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0082" w14:textId="77777777" w:rsidR="009459F0" w:rsidRPr="00F77954" w:rsidRDefault="009459F0">
      <w:pPr>
        <w:jc w:val="left"/>
        <w:rPr>
          <w:rFonts w:ascii="Calibri" w:hAnsi="Calibri"/>
          <w:b/>
        </w:rPr>
      </w:pPr>
    </w:p>
    <w:p w14:paraId="55EC670C" w14:textId="77777777" w:rsidR="009459F0" w:rsidRPr="00F77954" w:rsidRDefault="009459F0">
      <w:pPr>
        <w:jc w:val="center"/>
        <w:rPr>
          <w:rFonts w:ascii="Calibri" w:hAnsi="Calibri"/>
          <w:b/>
          <w:i/>
        </w:rPr>
      </w:pPr>
    </w:p>
    <w:p w14:paraId="693A1FCF" w14:textId="77777777" w:rsidR="009459F0" w:rsidRPr="00F77954" w:rsidRDefault="009459F0">
      <w:pPr>
        <w:jc w:val="center"/>
        <w:rPr>
          <w:rFonts w:ascii="Calibri" w:hAnsi="Calibri"/>
          <w:b/>
          <w:i/>
          <w:sz w:val="48"/>
        </w:rPr>
      </w:pPr>
    </w:p>
    <w:p w14:paraId="75E329FA" w14:textId="16FDDD7A" w:rsidR="00802A29" w:rsidRPr="00F77954" w:rsidRDefault="00802A29" w:rsidP="00D97163">
      <w:pPr>
        <w:pStyle w:val="Titre"/>
        <w:rPr>
          <w:b w:val="0"/>
          <w:sz w:val="28"/>
          <w:szCs w:val="28"/>
        </w:rPr>
      </w:pPr>
    </w:p>
    <w:p w14:paraId="740E1B03" w14:textId="77777777" w:rsidR="00802A29" w:rsidRPr="00F77954" w:rsidRDefault="00802A29" w:rsidP="00826A91">
      <w:pPr>
        <w:rPr>
          <w:b/>
        </w:rPr>
      </w:pPr>
    </w:p>
    <w:p w14:paraId="19C7832C" w14:textId="77777777" w:rsidR="00802A29" w:rsidRPr="00F77954" w:rsidRDefault="00802A29" w:rsidP="00826A91">
      <w:pPr>
        <w:rPr>
          <w:b/>
        </w:rPr>
      </w:pPr>
    </w:p>
    <w:p w14:paraId="193185E8" w14:textId="77777777" w:rsidR="00802A29" w:rsidRPr="00F77954" w:rsidRDefault="00802A29" w:rsidP="00826A91">
      <w:pPr>
        <w:rPr>
          <w:b/>
        </w:rPr>
      </w:pPr>
    </w:p>
    <w:p w14:paraId="1AAE5A6F" w14:textId="77777777" w:rsidR="00802A29" w:rsidRPr="00F77954" w:rsidRDefault="00802A29" w:rsidP="00826A91">
      <w:pPr>
        <w:rPr>
          <w:b/>
        </w:rPr>
      </w:pPr>
    </w:p>
    <w:p w14:paraId="2257A32C" w14:textId="77777777" w:rsidR="00802A29" w:rsidRPr="00F77954" w:rsidRDefault="00802A29" w:rsidP="00826A91">
      <w:pPr>
        <w:rPr>
          <w:b/>
        </w:rPr>
      </w:pPr>
    </w:p>
    <w:p w14:paraId="15BC16CB" w14:textId="77777777" w:rsidR="00802A29" w:rsidRPr="00F77954" w:rsidRDefault="00802A29" w:rsidP="00826A91">
      <w:pPr>
        <w:rPr>
          <w:b/>
        </w:rPr>
      </w:pPr>
    </w:p>
    <w:p w14:paraId="368A0DC9" w14:textId="77777777" w:rsidR="00802A29" w:rsidRPr="00F77954" w:rsidRDefault="00802A29" w:rsidP="00826A91">
      <w:pPr>
        <w:rPr>
          <w:b/>
        </w:rPr>
      </w:pPr>
    </w:p>
    <w:p w14:paraId="4B6ED867" w14:textId="77777777" w:rsidR="00802A29" w:rsidRPr="00F77954" w:rsidRDefault="00802A29" w:rsidP="00826A91">
      <w:pPr>
        <w:rPr>
          <w:b/>
        </w:rPr>
      </w:pPr>
    </w:p>
    <w:p w14:paraId="6187320E" w14:textId="77777777" w:rsidR="00802A29" w:rsidRPr="00F77954" w:rsidRDefault="00802A29" w:rsidP="00826A91">
      <w:pPr>
        <w:rPr>
          <w:b/>
        </w:rPr>
      </w:pPr>
    </w:p>
    <w:p w14:paraId="5DE744BA" w14:textId="77777777" w:rsidR="00802A29" w:rsidRPr="00F77954" w:rsidRDefault="00802A29" w:rsidP="00826A91">
      <w:pPr>
        <w:rPr>
          <w:b/>
        </w:rPr>
      </w:pPr>
    </w:p>
    <w:p w14:paraId="39C9D3EF" w14:textId="77777777" w:rsidR="00802A29" w:rsidRPr="00F77954" w:rsidRDefault="00802A29" w:rsidP="00826A91">
      <w:pPr>
        <w:rPr>
          <w:b/>
        </w:rPr>
      </w:pPr>
    </w:p>
    <w:p w14:paraId="040E2442" w14:textId="77777777" w:rsidR="00802A29" w:rsidRPr="00F77954" w:rsidRDefault="00802A29" w:rsidP="00826A91">
      <w:pPr>
        <w:rPr>
          <w:b/>
        </w:rPr>
      </w:pPr>
    </w:p>
    <w:p w14:paraId="49BE838D" w14:textId="7F2D55E3" w:rsidR="00802A29" w:rsidRPr="00EA0A59" w:rsidRDefault="00253A2C" w:rsidP="00826A91">
      <w:pPr>
        <w:rPr>
          <w:b/>
        </w:rPr>
      </w:pPr>
      <w:r w:rsidRPr="00EA0A59">
        <w:rPr>
          <w:noProof/>
        </w:rPr>
        <mc:AlternateContent>
          <mc:Choice Requires="wps">
            <w:drawing>
              <wp:anchor distT="0" distB="0" distL="114300" distR="114300" simplePos="0" relativeHeight="251643904" behindDoc="1" locked="0" layoutInCell="1" allowOverlap="1" wp14:anchorId="4660CB58" wp14:editId="60AD3508">
                <wp:simplePos x="0" y="0"/>
                <wp:positionH relativeFrom="column">
                  <wp:posOffset>106045</wp:posOffset>
                </wp:positionH>
                <wp:positionV relativeFrom="paragraph">
                  <wp:posOffset>219710</wp:posOffset>
                </wp:positionV>
                <wp:extent cx="6172200" cy="3895725"/>
                <wp:effectExtent l="25400" t="25400" r="25400" b="28575"/>
                <wp:wrapThrough wrapText="bothSides">
                  <wp:wrapPolygon edited="0">
                    <wp:start x="-89" y="-141"/>
                    <wp:lineTo x="-89" y="21758"/>
                    <wp:lineTo x="21689" y="21758"/>
                    <wp:lineTo x="21689" y="-141"/>
                    <wp:lineTo x="-89" y="-141"/>
                  </wp:wrapPolygon>
                </wp:wrapThrough>
                <wp:docPr id="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172200" cy="3895725"/>
                        </a:xfrm>
                        <a:prstGeom prst="rect">
                          <a:avLst/>
                        </a:prstGeom>
                        <a:solidFill>
                          <a:sysClr val="window" lastClr="FFFFFF">
                            <a:lumMod val="100000"/>
                            <a:lumOff val="0"/>
                          </a:sysClr>
                        </a:solidFill>
                        <a:ln w="63500" cmpd="thickThin">
                          <a:solidFill>
                            <a:srgbClr val="4F81BD">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8E7EA70" w14:textId="77777777" w:rsidR="00DA6D14" w:rsidRPr="001B49A6" w:rsidRDefault="00DA6D14" w:rsidP="008B1947">
                            <w:pPr>
                              <w:rPr>
                                <w:rFonts w:ascii="Calibri" w:hAnsi="Calibri"/>
                                <w:b/>
                                <w:sz w:val="54"/>
                                <w:szCs w:val="54"/>
                              </w:rPr>
                            </w:pPr>
                          </w:p>
                          <w:p w14:paraId="0A617756" w14:textId="77777777" w:rsidR="00DA6D14" w:rsidRDefault="00DA6D14" w:rsidP="008B1947">
                            <w:pPr>
                              <w:jc w:val="center"/>
                              <w:rPr>
                                <w:b/>
                                <w:color w:val="1F497D"/>
                                <w:sz w:val="56"/>
                                <w:szCs w:val="56"/>
                              </w:rPr>
                            </w:pPr>
                          </w:p>
                          <w:p w14:paraId="582BC2E2" w14:textId="3E6E512E" w:rsidR="00DA6D14" w:rsidRPr="008B1947" w:rsidRDefault="00DA6D14" w:rsidP="008B1947">
                            <w:pPr>
                              <w:jc w:val="center"/>
                              <w:rPr>
                                <w:b/>
                                <w:color w:val="1F497D"/>
                                <w:sz w:val="56"/>
                                <w:szCs w:val="56"/>
                              </w:rPr>
                            </w:pPr>
                            <w:r w:rsidRPr="008B1947">
                              <w:rPr>
                                <w:b/>
                                <w:color w:val="1F497D"/>
                                <w:sz w:val="56"/>
                                <w:szCs w:val="56"/>
                              </w:rPr>
                              <w:t xml:space="preserve">Accord </w:t>
                            </w:r>
                            <w:r>
                              <w:rPr>
                                <w:b/>
                                <w:color w:val="1F497D"/>
                                <w:sz w:val="56"/>
                                <w:szCs w:val="56"/>
                              </w:rPr>
                              <w:t>relatif à la Prévoyance complémentaire des salariés du Groupe Safran</w:t>
                            </w:r>
                          </w:p>
                          <w:p w14:paraId="21E02B20" w14:textId="77777777" w:rsidR="00DA6D14" w:rsidRDefault="00DA6D14" w:rsidP="008B1947">
                            <w:pPr>
                              <w:jc w:val="center"/>
                              <w:rPr>
                                <w:rFonts w:ascii="Arial" w:hAnsi="Arial" w:cs="Arial"/>
                                <w:b/>
                                <w:color w:val="1F497D"/>
                                <w:sz w:val="54"/>
                                <w:szCs w:val="54"/>
                              </w:rPr>
                            </w:pPr>
                          </w:p>
                          <w:p w14:paraId="659AD4F5" w14:textId="77777777" w:rsidR="00DA6D14" w:rsidRDefault="00DA6D14" w:rsidP="008B1947">
                            <w:pPr>
                              <w:jc w:val="center"/>
                              <w:rPr>
                                <w:rFonts w:ascii="Arial" w:hAnsi="Arial" w:cs="Arial"/>
                                <w:b/>
                                <w:color w:val="1F497D"/>
                                <w:sz w:val="54"/>
                                <w:szCs w:val="54"/>
                              </w:rPr>
                            </w:pPr>
                          </w:p>
                          <w:p w14:paraId="7FE8A998" w14:textId="401DEF76" w:rsidR="00DA6D14" w:rsidRPr="000D67E0" w:rsidRDefault="00DA6D14" w:rsidP="000D67E0">
                            <w:pPr>
                              <w:jc w:val="center"/>
                              <w:rPr>
                                <w:b/>
                                <w:color w:val="1F497D"/>
                              </w:rPr>
                            </w:pPr>
                            <w:r w:rsidRPr="000D67E0">
                              <w:rPr>
                                <w:b/>
                                <w:color w:val="1F497D"/>
                              </w:rPr>
                              <w:t xml:space="preserve">Avenant n° </w:t>
                            </w:r>
                            <w:r>
                              <w:rPr>
                                <w:b/>
                                <w:color w:val="1F497D"/>
                              </w:rPr>
                              <w:t>2</w:t>
                            </w:r>
                            <w:r w:rsidR="00E83F05">
                              <w:rPr>
                                <w:b/>
                                <w:color w:val="1F497D"/>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0CB58" id="Rectangle 2" o:spid="_x0000_s1026" style="position:absolute;left:0;text-align:left;margin-left:8.35pt;margin-top:17.3pt;width:486pt;height:30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" strokecolor="#4f81bd" strokeweight="5pt">
                <v:stroke linestyle="thickThin"/>
                <v:shadow color="#868686"/>
                <v:path arrowok="t"/>
                <o:lock v:ext="edit" aspectratio="t"/>
                <v:textbox>
                  <w:txbxContent>
                    <w:p w14:paraId="68E7EA70" w14:textId="77777777" w:rsidR="00DA6D14" w:rsidRPr="001B49A6" w:rsidRDefault="00DA6D14" w:rsidP="008B1947">
                      <w:pPr>
                        <w:rPr>
                          <w:rFonts w:ascii="Calibri" w:hAnsi="Calibri"/>
                          <w:b/>
                          <w:sz w:val="54"/>
                          <w:szCs w:val="54"/>
                        </w:rPr>
                      </w:pPr>
                    </w:p>
                    <w:p w14:paraId="0A617756" w14:textId="77777777" w:rsidR="00DA6D14" w:rsidRDefault="00DA6D14" w:rsidP="008B1947">
                      <w:pPr>
                        <w:jc w:val="center"/>
                        <w:rPr>
                          <w:b/>
                          <w:color w:val="1F497D"/>
                          <w:sz w:val="56"/>
                          <w:szCs w:val="56"/>
                        </w:rPr>
                      </w:pPr>
                    </w:p>
                    <w:p w14:paraId="582BC2E2" w14:textId="3E6E512E" w:rsidR="00DA6D14" w:rsidRPr="008B1947" w:rsidRDefault="00DA6D14" w:rsidP="008B1947">
                      <w:pPr>
                        <w:jc w:val="center"/>
                        <w:rPr>
                          <w:b/>
                          <w:color w:val="1F497D"/>
                          <w:sz w:val="56"/>
                          <w:szCs w:val="56"/>
                        </w:rPr>
                      </w:pPr>
                      <w:r w:rsidRPr="008B1947">
                        <w:rPr>
                          <w:b/>
                          <w:color w:val="1F497D"/>
                          <w:sz w:val="56"/>
                          <w:szCs w:val="56"/>
                        </w:rPr>
                        <w:t xml:space="preserve">Accord </w:t>
                      </w:r>
                      <w:r>
                        <w:rPr>
                          <w:b/>
                          <w:color w:val="1F497D"/>
                          <w:sz w:val="56"/>
                          <w:szCs w:val="56"/>
                        </w:rPr>
                        <w:t>relatif à la Prévoyance complémentaire des salariés du Groupe Safran</w:t>
                      </w:r>
                    </w:p>
                    <w:p w14:paraId="21E02B20" w14:textId="77777777" w:rsidR="00DA6D14" w:rsidRDefault="00DA6D14" w:rsidP="008B1947">
                      <w:pPr>
                        <w:jc w:val="center"/>
                        <w:rPr>
                          <w:rFonts w:ascii="Arial" w:hAnsi="Arial" w:cs="Arial"/>
                          <w:b/>
                          <w:color w:val="1F497D"/>
                          <w:sz w:val="54"/>
                          <w:szCs w:val="54"/>
                        </w:rPr>
                      </w:pPr>
                    </w:p>
                    <w:p w14:paraId="659AD4F5" w14:textId="77777777" w:rsidR="00DA6D14" w:rsidRDefault="00DA6D14" w:rsidP="008B1947">
                      <w:pPr>
                        <w:jc w:val="center"/>
                        <w:rPr>
                          <w:rFonts w:ascii="Arial" w:hAnsi="Arial" w:cs="Arial"/>
                          <w:b/>
                          <w:color w:val="1F497D"/>
                          <w:sz w:val="54"/>
                          <w:szCs w:val="54"/>
                        </w:rPr>
                      </w:pPr>
                    </w:p>
                    <w:p w14:paraId="7FE8A998" w14:textId="401DEF76" w:rsidR="00DA6D14" w:rsidRPr="000D67E0" w:rsidRDefault="00DA6D14" w:rsidP="000D67E0">
                      <w:pPr>
                        <w:jc w:val="center"/>
                        <w:rPr>
                          <w:b/>
                          <w:color w:val="1F497D"/>
                        </w:rPr>
                      </w:pPr>
                      <w:r w:rsidRPr="000D67E0">
                        <w:rPr>
                          <w:b/>
                          <w:color w:val="1F497D"/>
                        </w:rPr>
                        <w:t xml:space="preserve">Avenant n° </w:t>
                      </w:r>
                      <w:r>
                        <w:rPr>
                          <w:b/>
                          <w:color w:val="1F497D"/>
                        </w:rPr>
                        <w:t>2</w:t>
                      </w:r>
                      <w:r w:rsidR="00E83F05">
                        <w:rPr>
                          <w:b/>
                          <w:color w:val="1F497D"/>
                        </w:rPr>
                        <w:t>9</w:t>
                      </w:r>
                    </w:p>
                  </w:txbxContent>
                </v:textbox>
                <w10:wrap type="through"/>
              </v:rect>
            </w:pict>
          </mc:Fallback>
        </mc:AlternateContent>
      </w:r>
    </w:p>
    <w:p w14:paraId="4DC12CCB" w14:textId="0BF23602" w:rsidR="00802A29" w:rsidRPr="00EA0A59" w:rsidRDefault="00802A29" w:rsidP="00826A91">
      <w:pPr>
        <w:rPr>
          <w:b/>
        </w:rPr>
      </w:pPr>
    </w:p>
    <w:p w14:paraId="631BB65A" w14:textId="2531B65A" w:rsidR="00802A29" w:rsidRPr="00EA0A59" w:rsidRDefault="00802A29" w:rsidP="00802A29">
      <w:pPr>
        <w:tabs>
          <w:tab w:val="left" w:pos="1320"/>
        </w:tabs>
      </w:pPr>
      <w:r w:rsidRPr="00EA0A59">
        <w:tab/>
      </w:r>
    </w:p>
    <w:p w14:paraId="7205BED8" w14:textId="77777777" w:rsidR="00802A29" w:rsidRPr="00EA0A59" w:rsidRDefault="00802A29" w:rsidP="00802A29"/>
    <w:p w14:paraId="3C582C7E" w14:textId="77777777" w:rsidR="00802A29" w:rsidRPr="00EA0A59" w:rsidRDefault="00802A29" w:rsidP="00802A29"/>
    <w:p w14:paraId="759A5C71" w14:textId="506888A3" w:rsidR="00802A29" w:rsidRPr="00EA0A59" w:rsidRDefault="00C54FA4" w:rsidP="00C54FA4">
      <w:r w:rsidRPr="00EA0A59">
        <w:tab/>
      </w:r>
    </w:p>
    <w:p w14:paraId="558EC9F2" w14:textId="77777777" w:rsidR="00802A29" w:rsidRPr="00EA0A59" w:rsidRDefault="00802A29" w:rsidP="00802A29"/>
    <w:p w14:paraId="544EBD9B" w14:textId="77777777" w:rsidR="00802A29" w:rsidRPr="00EA0A59" w:rsidRDefault="00802A29" w:rsidP="00616EA9">
      <w:pPr>
        <w:jc w:val="center"/>
      </w:pPr>
    </w:p>
    <w:p w14:paraId="277B983F" w14:textId="77777777" w:rsidR="00802A29" w:rsidRPr="00EA0A59" w:rsidRDefault="00802A29" w:rsidP="00802A29"/>
    <w:p w14:paraId="6726FAC2" w14:textId="77777777" w:rsidR="00802A29" w:rsidRPr="00EA0A59" w:rsidRDefault="00802A29" w:rsidP="00802A29"/>
    <w:p w14:paraId="019580E8" w14:textId="77777777" w:rsidR="00802A29" w:rsidRPr="00EA0A59" w:rsidRDefault="00802A29" w:rsidP="00802A29"/>
    <w:p w14:paraId="22EE366E" w14:textId="77777777" w:rsidR="00802A29" w:rsidRPr="00EA0A59" w:rsidRDefault="00802A29" w:rsidP="00802A29"/>
    <w:p w14:paraId="622D0A1A" w14:textId="77777777" w:rsidR="00802A29" w:rsidRPr="00EA0A59" w:rsidRDefault="00802A29" w:rsidP="00802A29"/>
    <w:p w14:paraId="3C6AAF78" w14:textId="77777777" w:rsidR="00802A29" w:rsidRPr="00EA0A59" w:rsidRDefault="00802A29" w:rsidP="00802A29"/>
    <w:p w14:paraId="7CFF65A8" w14:textId="4BBFD33F" w:rsidR="00D97163" w:rsidRPr="00EA0A59" w:rsidRDefault="00D97163" w:rsidP="004D0C8E">
      <w:pPr>
        <w:pStyle w:val="Titre"/>
      </w:pPr>
      <w:r w:rsidRPr="00EA0A59">
        <w:lastRenderedPageBreak/>
        <w:t>SOMMAIRE</w:t>
      </w:r>
    </w:p>
    <w:p w14:paraId="26CE5D99" w14:textId="77777777" w:rsidR="00D97163" w:rsidRPr="00EA0A59" w:rsidRDefault="00D97163">
      <w:pPr>
        <w:rPr>
          <w:rFonts w:ascii="Calibri" w:hAnsi="Calibri"/>
        </w:rPr>
      </w:pPr>
    </w:p>
    <w:p w14:paraId="42B5A856" w14:textId="527D12FF" w:rsidR="00E1793C" w:rsidRDefault="00373F12">
      <w:pPr>
        <w:pStyle w:val="TM1"/>
        <w:rPr>
          <w:rFonts w:asciiTheme="minorHAnsi" w:eastAsiaTheme="minorEastAsia" w:hAnsiTheme="minorHAnsi" w:cstheme="minorBidi"/>
          <w:b w:val="0"/>
          <w:bCs w:val="0"/>
          <w:kern w:val="2"/>
          <w:sz w:val="24"/>
          <w:szCs w:val="24"/>
          <w14:ligatures w14:val="standardContextual"/>
        </w:rPr>
      </w:pPr>
      <w:r w:rsidRPr="00EA0A59">
        <w:rPr>
          <w:noProof w:val="0"/>
          <w:sz w:val="18"/>
        </w:rPr>
        <w:fldChar w:fldCharType="begin"/>
      </w:r>
      <w:r w:rsidRPr="00EA0A59">
        <w:rPr>
          <w:noProof w:val="0"/>
          <w:sz w:val="18"/>
        </w:rPr>
        <w:instrText xml:space="preserve"> TOC \o "1-3" \h \z \u </w:instrText>
      </w:r>
      <w:r w:rsidRPr="00EA0A59">
        <w:rPr>
          <w:noProof w:val="0"/>
          <w:sz w:val="18"/>
        </w:rPr>
        <w:fldChar w:fldCharType="separate"/>
      </w:r>
      <w:hyperlink w:anchor="_Toc193722395" w:history="1">
        <w:r w:rsidR="00E1793C" w:rsidRPr="00594357">
          <w:rPr>
            <w:rStyle w:val="Lienhypertexte"/>
          </w:rPr>
          <w:t>ARTICLE 1 – CHAMP D’APPLICATION DE L’ACCORD</w:t>
        </w:r>
        <w:r w:rsidR="00E1793C">
          <w:rPr>
            <w:webHidden/>
          </w:rPr>
          <w:tab/>
        </w:r>
        <w:r w:rsidR="00E1793C">
          <w:rPr>
            <w:webHidden/>
          </w:rPr>
          <w:fldChar w:fldCharType="begin"/>
        </w:r>
        <w:r w:rsidR="00E1793C">
          <w:rPr>
            <w:webHidden/>
          </w:rPr>
          <w:instrText xml:space="preserve"> PAGEREF _Toc193722395 \h </w:instrText>
        </w:r>
        <w:r w:rsidR="00E1793C">
          <w:rPr>
            <w:webHidden/>
          </w:rPr>
        </w:r>
        <w:r w:rsidR="00E1793C">
          <w:rPr>
            <w:webHidden/>
          </w:rPr>
          <w:fldChar w:fldCharType="separate"/>
        </w:r>
        <w:r w:rsidR="004B7986">
          <w:rPr>
            <w:webHidden/>
          </w:rPr>
          <w:t>6</w:t>
        </w:r>
        <w:r w:rsidR="00E1793C">
          <w:rPr>
            <w:webHidden/>
          </w:rPr>
          <w:fldChar w:fldCharType="end"/>
        </w:r>
      </w:hyperlink>
    </w:p>
    <w:p w14:paraId="4E07C621" w14:textId="76430FB2"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396" w:history="1">
        <w:r w:rsidRPr="00594357">
          <w:rPr>
            <w:rStyle w:val="Lienhypertexte"/>
          </w:rPr>
          <w:t>ARTICLE 2 – EVOLUTION DU PERIMETRE DES SOCIETES VISEES A L’ARTICLE 1</w:t>
        </w:r>
        <w:r>
          <w:rPr>
            <w:webHidden/>
          </w:rPr>
          <w:tab/>
        </w:r>
        <w:r>
          <w:rPr>
            <w:webHidden/>
          </w:rPr>
          <w:fldChar w:fldCharType="begin"/>
        </w:r>
        <w:r>
          <w:rPr>
            <w:webHidden/>
          </w:rPr>
          <w:instrText xml:space="preserve"> PAGEREF _Toc193722396 \h </w:instrText>
        </w:r>
        <w:r>
          <w:rPr>
            <w:webHidden/>
          </w:rPr>
        </w:r>
        <w:r>
          <w:rPr>
            <w:webHidden/>
          </w:rPr>
          <w:fldChar w:fldCharType="separate"/>
        </w:r>
        <w:r w:rsidR="004B7986">
          <w:rPr>
            <w:webHidden/>
          </w:rPr>
          <w:t>6</w:t>
        </w:r>
        <w:r>
          <w:rPr>
            <w:webHidden/>
          </w:rPr>
          <w:fldChar w:fldCharType="end"/>
        </w:r>
      </w:hyperlink>
    </w:p>
    <w:p w14:paraId="1B48C67E" w14:textId="66987773" w:rsidR="00E1793C" w:rsidRDefault="00E1793C">
      <w:pPr>
        <w:pStyle w:val="TM2"/>
        <w:rPr>
          <w:rFonts w:asciiTheme="minorHAnsi" w:eastAsiaTheme="minorEastAsia" w:hAnsiTheme="minorHAnsi" w:cstheme="minorBidi"/>
          <w:kern w:val="2"/>
          <w:sz w:val="24"/>
          <w:szCs w:val="24"/>
          <w14:ligatures w14:val="standardContextual"/>
        </w:rPr>
      </w:pPr>
      <w:hyperlink w:anchor="_Toc193722397" w:history="1">
        <w:r w:rsidRPr="00594357">
          <w:rPr>
            <w:rStyle w:val="Lienhypertexte"/>
            <w:b/>
          </w:rPr>
          <w:t>2.1.</w:t>
        </w:r>
        <w:r>
          <w:rPr>
            <w:rFonts w:asciiTheme="minorHAnsi" w:eastAsiaTheme="minorEastAsia" w:hAnsiTheme="minorHAnsi" w:cstheme="minorBidi"/>
            <w:kern w:val="2"/>
            <w:sz w:val="24"/>
            <w:szCs w:val="24"/>
            <w14:ligatures w14:val="standardContextual"/>
          </w:rPr>
          <w:tab/>
        </w:r>
        <w:r w:rsidRPr="00594357">
          <w:rPr>
            <w:rStyle w:val="Lienhypertexte"/>
            <w:b/>
          </w:rPr>
          <w:t>Conditions d'entrée d’une nouvelle société dans le champ d’application du  présent Accord</w:t>
        </w:r>
        <w:r>
          <w:rPr>
            <w:webHidden/>
          </w:rPr>
          <w:tab/>
        </w:r>
        <w:r>
          <w:rPr>
            <w:webHidden/>
          </w:rPr>
          <w:fldChar w:fldCharType="begin"/>
        </w:r>
        <w:r>
          <w:rPr>
            <w:webHidden/>
          </w:rPr>
          <w:instrText xml:space="preserve"> PAGEREF _Toc193722397 \h </w:instrText>
        </w:r>
        <w:r>
          <w:rPr>
            <w:webHidden/>
          </w:rPr>
        </w:r>
        <w:r>
          <w:rPr>
            <w:webHidden/>
          </w:rPr>
          <w:fldChar w:fldCharType="separate"/>
        </w:r>
        <w:r w:rsidR="004B7986">
          <w:rPr>
            <w:webHidden/>
          </w:rPr>
          <w:t>6</w:t>
        </w:r>
        <w:r>
          <w:rPr>
            <w:webHidden/>
          </w:rPr>
          <w:fldChar w:fldCharType="end"/>
        </w:r>
      </w:hyperlink>
    </w:p>
    <w:p w14:paraId="51F395D5" w14:textId="2EF37E48" w:rsidR="00E1793C" w:rsidRDefault="00E1793C">
      <w:pPr>
        <w:pStyle w:val="TM2"/>
        <w:rPr>
          <w:rFonts w:asciiTheme="minorHAnsi" w:eastAsiaTheme="minorEastAsia" w:hAnsiTheme="minorHAnsi" w:cstheme="minorBidi"/>
          <w:kern w:val="2"/>
          <w:sz w:val="24"/>
          <w:szCs w:val="24"/>
          <w14:ligatures w14:val="standardContextual"/>
        </w:rPr>
      </w:pPr>
      <w:hyperlink w:anchor="_Toc193722398" w:history="1">
        <w:r w:rsidRPr="00594357">
          <w:rPr>
            <w:rStyle w:val="Lienhypertexte"/>
            <w:b/>
          </w:rPr>
          <w:t>2.2.</w:t>
        </w:r>
        <w:r>
          <w:rPr>
            <w:rFonts w:asciiTheme="minorHAnsi" w:eastAsiaTheme="minorEastAsia" w:hAnsiTheme="minorHAnsi" w:cstheme="minorBidi"/>
            <w:kern w:val="2"/>
            <w:sz w:val="24"/>
            <w:szCs w:val="24"/>
            <w14:ligatures w14:val="standardContextual"/>
          </w:rPr>
          <w:tab/>
        </w:r>
        <w:r w:rsidRPr="00594357">
          <w:rPr>
            <w:rStyle w:val="Lienhypertexte"/>
            <w:b/>
          </w:rPr>
          <w:t>Conditions de sortie du champ d’application du présent Accord</w:t>
        </w:r>
        <w:r>
          <w:rPr>
            <w:webHidden/>
          </w:rPr>
          <w:tab/>
        </w:r>
        <w:r>
          <w:rPr>
            <w:webHidden/>
          </w:rPr>
          <w:fldChar w:fldCharType="begin"/>
        </w:r>
        <w:r>
          <w:rPr>
            <w:webHidden/>
          </w:rPr>
          <w:instrText xml:space="preserve"> PAGEREF _Toc193722398 \h </w:instrText>
        </w:r>
        <w:r>
          <w:rPr>
            <w:webHidden/>
          </w:rPr>
        </w:r>
        <w:r>
          <w:rPr>
            <w:webHidden/>
          </w:rPr>
          <w:fldChar w:fldCharType="separate"/>
        </w:r>
        <w:r w:rsidR="004B7986">
          <w:rPr>
            <w:webHidden/>
          </w:rPr>
          <w:t>6</w:t>
        </w:r>
        <w:r>
          <w:rPr>
            <w:webHidden/>
          </w:rPr>
          <w:fldChar w:fldCharType="end"/>
        </w:r>
      </w:hyperlink>
    </w:p>
    <w:p w14:paraId="08C7DFDA" w14:textId="7078F552"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399" w:history="1">
        <w:r w:rsidRPr="00594357">
          <w:rPr>
            <w:rStyle w:val="Lienhypertexte"/>
          </w:rPr>
          <w:t>ARTICLE 3 – BENEFICIAIRES / ADHESION</w:t>
        </w:r>
        <w:r>
          <w:rPr>
            <w:webHidden/>
          </w:rPr>
          <w:tab/>
        </w:r>
        <w:r>
          <w:rPr>
            <w:webHidden/>
          </w:rPr>
          <w:fldChar w:fldCharType="begin"/>
        </w:r>
        <w:r>
          <w:rPr>
            <w:webHidden/>
          </w:rPr>
          <w:instrText xml:space="preserve"> PAGEREF _Toc193722399 \h </w:instrText>
        </w:r>
        <w:r>
          <w:rPr>
            <w:webHidden/>
          </w:rPr>
        </w:r>
        <w:r>
          <w:rPr>
            <w:webHidden/>
          </w:rPr>
          <w:fldChar w:fldCharType="separate"/>
        </w:r>
        <w:r w:rsidR="004B7986">
          <w:rPr>
            <w:webHidden/>
          </w:rPr>
          <w:t>7</w:t>
        </w:r>
        <w:r>
          <w:rPr>
            <w:webHidden/>
          </w:rPr>
          <w:fldChar w:fldCharType="end"/>
        </w:r>
      </w:hyperlink>
    </w:p>
    <w:p w14:paraId="76E36F01" w14:textId="22251664" w:rsidR="00E1793C" w:rsidRDefault="00E1793C">
      <w:pPr>
        <w:pStyle w:val="TM2"/>
        <w:rPr>
          <w:rFonts w:asciiTheme="minorHAnsi" w:eastAsiaTheme="minorEastAsia" w:hAnsiTheme="minorHAnsi" w:cstheme="minorBidi"/>
          <w:kern w:val="2"/>
          <w:sz w:val="24"/>
          <w:szCs w:val="24"/>
          <w14:ligatures w14:val="standardContextual"/>
        </w:rPr>
      </w:pPr>
      <w:hyperlink w:anchor="_Toc193722400" w:history="1">
        <w:r w:rsidRPr="00594357">
          <w:rPr>
            <w:rStyle w:val="Lienhypertexte"/>
            <w:b/>
          </w:rPr>
          <w:t>3.1.</w:t>
        </w:r>
        <w:r>
          <w:rPr>
            <w:rFonts w:asciiTheme="minorHAnsi" w:eastAsiaTheme="minorEastAsia" w:hAnsiTheme="minorHAnsi" w:cstheme="minorBidi"/>
            <w:kern w:val="2"/>
            <w:sz w:val="24"/>
            <w:szCs w:val="24"/>
            <w14:ligatures w14:val="standardContextual"/>
          </w:rPr>
          <w:tab/>
        </w:r>
        <w:r w:rsidRPr="00594357">
          <w:rPr>
            <w:rStyle w:val="Lienhypertexte"/>
            <w:b/>
          </w:rPr>
          <w:t>Régime Incapacité-Invalidité-Décès</w:t>
        </w:r>
        <w:r>
          <w:rPr>
            <w:webHidden/>
          </w:rPr>
          <w:tab/>
        </w:r>
        <w:r>
          <w:rPr>
            <w:webHidden/>
          </w:rPr>
          <w:fldChar w:fldCharType="begin"/>
        </w:r>
        <w:r>
          <w:rPr>
            <w:webHidden/>
          </w:rPr>
          <w:instrText xml:space="preserve"> PAGEREF _Toc193722400 \h </w:instrText>
        </w:r>
        <w:r>
          <w:rPr>
            <w:webHidden/>
          </w:rPr>
        </w:r>
        <w:r>
          <w:rPr>
            <w:webHidden/>
          </w:rPr>
          <w:fldChar w:fldCharType="separate"/>
        </w:r>
        <w:r w:rsidR="004B7986">
          <w:rPr>
            <w:webHidden/>
          </w:rPr>
          <w:t>7</w:t>
        </w:r>
        <w:r>
          <w:rPr>
            <w:webHidden/>
          </w:rPr>
          <w:fldChar w:fldCharType="end"/>
        </w:r>
      </w:hyperlink>
    </w:p>
    <w:p w14:paraId="0E267E24" w14:textId="4AD40BC2" w:rsidR="00E1793C" w:rsidRDefault="00E1793C">
      <w:pPr>
        <w:pStyle w:val="TM2"/>
        <w:rPr>
          <w:rFonts w:asciiTheme="minorHAnsi" w:eastAsiaTheme="minorEastAsia" w:hAnsiTheme="minorHAnsi" w:cstheme="minorBidi"/>
          <w:kern w:val="2"/>
          <w:sz w:val="24"/>
          <w:szCs w:val="24"/>
          <w14:ligatures w14:val="standardContextual"/>
        </w:rPr>
      </w:pPr>
      <w:hyperlink w:anchor="_Toc193722401" w:history="1">
        <w:r w:rsidRPr="00594357">
          <w:rPr>
            <w:rStyle w:val="Lienhypertexte"/>
            <w:b/>
          </w:rPr>
          <w:t>3.2.</w:t>
        </w:r>
        <w:r>
          <w:rPr>
            <w:rFonts w:asciiTheme="minorHAnsi" w:eastAsiaTheme="minorEastAsia" w:hAnsiTheme="minorHAnsi" w:cstheme="minorBidi"/>
            <w:kern w:val="2"/>
            <w:sz w:val="24"/>
            <w:szCs w:val="24"/>
            <w14:ligatures w14:val="standardContextual"/>
          </w:rPr>
          <w:tab/>
        </w:r>
        <w:r w:rsidRPr="00594357">
          <w:rPr>
            <w:rStyle w:val="Lienhypertexte"/>
            <w:b/>
          </w:rPr>
          <w:t>Régime Frais de santé</w:t>
        </w:r>
        <w:r>
          <w:rPr>
            <w:webHidden/>
          </w:rPr>
          <w:tab/>
        </w:r>
        <w:r>
          <w:rPr>
            <w:webHidden/>
          </w:rPr>
          <w:fldChar w:fldCharType="begin"/>
        </w:r>
        <w:r>
          <w:rPr>
            <w:webHidden/>
          </w:rPr>
          <w:instrText xml:space="preserve"> PAGEREF _Toc193722401 \h </w:instrText>
        </w:r>
        <w:r>
          <w:rPr>
            <w:webHidden/>
          </w:rPr>
        </w:r>
        <w:r>
          <w:rPr>
            <w:webHidden/>
          </w:rPr>
          <w:fldChar w:fldCharType="separate"/>
        </w:r>
        <w:r w:rsidR="004B7986">
          <w:rPr>
            <w:webHidden/>
          </w:rPr>
          <w:t>8</w:t>
        </w:r>
        <w:r>
          <w:rPr>
            <w:webHidden/>
          </w:rPr>
          <w:fldChar w:fldCharType="end"/>
        </w:r>
      </w:hyperlink>
    </w:p>
    <w:p w14:paraId="75C1D975" w14:textId="63E0CB26"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02" w:history="1">
        <w:r w:rsidRPr="00594357">
          <w:rPr>
            <w:rStyle w:val="Lienhypertexte"/>
          </w:rPr>
          <w:t>ARTICLE 4 – MAINTIENS DE DROITS</w:t>
        </w:r>
        <w:r>
          <w:rPr>
            <w:webHidden/>
          </w:rPr>
          <w:tab/>
        </w:r>
        <w:r>
          <w:rPr>
            <w:webHidden/>
          </w:rPr>
          <w:fldChar w:fldCharType="begin"/>
        </w:r>
        <w:r>
          <w:rPr>
            <w:webHidden/>
          </w:rPr>
          <w:instrText xml:space="preserve"> PAGEREF _Toc193722402 \h </w:instrText>
        </w:r>
        <w:r>
          <w:rPr>
            <w:webHidden/>
          </w:rPr>
        </w:r>
        <w:r>
          <w:rPr>
            <w:webHidden/>
          </w:rPr>
          <w:fldChar w:fldCharType="separate"/>
        </w:r>
        <w:r w:rsidR="004B7986">
          <w:rPr>
            <w:webHidden/>
          </w:rPr>
          <w:t>10</w:t>
        </w:r>
        <w:r>
          <w:rPr>
            <w:webHidden/>
          </w:rPr>
          <w:fldChar w:fldCharType="end"/>
        </w:r>
      </w:hyperlink>
    </w:p>
    <w:p w14:paraId="28C0480E" w14:textId="0EBCB8F2" w:rsidR="00E1793C" w:rsidRDefault="00E1793C">
      <w:pPr>
        <w:pStyle w:val="TM2"/>
        <w:rPr>
          <w:rFonts w:asciiTheme="minorHAnsi" w:eastAsiaTheme="minorEastAsia" w:hAnsiTheme="minorHAnsi" w:cstheme="minorBidi"/>
          <w:kern w:val="2"/>
          <w:sz w:val="24"/>
          <w:szCs w:val="24"/>
          <w14:ligatures w14:val="standardContextual"/>
        </w:rPr>
      </w:pPr>
      <w:hyperlink w:anchor="_Toc193722403" w:history="1">
        <w:r w:rsidRPr="00594357">
          <w:rPr>
            <w:rStyle w:val="Lienhypertexte"/>
            <w:b/>
          </w:rPr>
          <w:t>4.1.    Salariés en congé de longue durée non rémunéré</w:t>
        </w:r>
        <w:r>
          <w:rPr>
            <w:webHidden/>
          </w:rPr>
          <w:tab/>
        </w:r>
        <w:r>
          <w:rPr>
            <w:webHidden/>
          </w:rPr>
          <w:fldChar w:fldCharType="begin"/>
        </w:r>
        <w:r>
          <w:rPr>
            <w:webHidden/>
          </w:rPr>
          <w:instrText xml:space="preserve"> PAGEREF _Toc193722403 \h </w:instrText>
        </w:r>
        <w:r>
          <w:rPr>
            <w:webHidden/>
          </w:rPr>
        </w:r>
        <w:r>
          <w:rPr>
            <w:webHidden/>
          </w:rPr>
          <w:fldChar w:fldCharType="separate"/>
        </w:r>
        <w:r w:rsidR="004B7986">
          <w:rPr>
            <w:webHidden/>
          </w:rPr>
          <w:t>10</w:t>
        </w:r>
        <w:r>
          <w:rPr>
            <w:webHidden/>
          </w:rPr>
          <w:fldChar w:fldCharType="end"/>
        </w:r>
      </w:hyperlink>
    </w:p>
    <w:p w14:paraId="7398FFF3" w14:textId="4E6169C5" w:rsidR="00E1793C" w:rsidRDefault="00E1793C">
      <w:pPr>
        <w:pStyle w:val="TM2"/>
        <w:rPr>
          <w:rFonts w:asciiTheme="minorHAnsi" w:eastAsiaTheme="minorEastAsia" w:hAnsiTheme="minorHAnsi" w:cstheme="minorBidi"/>
          <w:kern w:val="2"/>
          <w:sz w:val="24"/>
          <w:szCs w:val="24"/>
          <w14:ligatures w14:val="standardContextual"/>
        </w:rPr>
      </w:pPr>
      <w:hyperlink w:anchor="_Toc193722404" w:history="1">
        <w:r w:rsidRPr="00594357">
          <w:rPr>
            <w:rStyle w:val="Lienhypertexte"/>
            <w:b/>
          </w:rPr>
          <w:t>4.2.    Salariés et anciens salariés en Incapacité temporaire ou en Invalidité</w:t>
        </w:r>
        <w:r>
          <w:rPr>
            <w:webHidden/>
          </w:rPr>
          <w:tab/>
        </w:r>
        <w:r>
          <w:rPr>
            <w:webHidden/>
          </w:rPr>
          <w:fldChar w:fldCharType="begin"/>
        </w:r>
        <w:r>
          <w:rPr>
            <w:webHidden/>
          </w:rPr>
          <w:instrText xml:space="preserve"> PAGEREF _Toc193722404 \h </w:instrText>
        </w:r>
        <w:r>
          <w:rPr>
            <w:webHidden/>
          </w:rPr>
        </w:r>
        <w:r>
          <w:rPr>
            <w:webHidden/>
          </w:rPr>
          <w:fldChar w:fldCharType="separate"/>
        </w:r>
        <w:r w:rsidR="004B7986">
          <w:rPr>
            <w:webHidden/>
          </w:rPr>
          <w:t>10</w:t>
        </w:r>
        <w:r>
          <w:rPr>
            <w:webHidden/>
          </w:rPr>
          <w:fldChar w:fldCharType="end"/>
        </w:r>
      </w:hyperlink>
    </w:p>
    <w:p w14:paraId="4F9FF654" w14:textId="71709B66" w:rsidR="00E1793C" w:rsidRDefault="00E1793C">
      <w:pPr>
        <w:pStyle w:val="TM2"/>
        <w:rPr>
          <w:rFonts w:asciiTheme="minorHAnsi" w:eastAsiaTheme="minorEastAsia" w:hAnsiTheme="minorHAnsi" w:cstheme="minorBidi"/>
          <w:kern w:val="2"/>
          <w:sz w:val="24"/>
          <w:szCs w:val="24"/>
          <w14:ligatures w14:val="standardContextual"/>
        </w:rPr>
      </w:pPr>
      <w:hyperlink w:anchor="_Toc193722405" w:history="1">
        <w:r w:rsidRPr="00594357">
          <w:rPr>
            <w:rStyle w:val="Lienhypertexte"/>
            <w:b/>
          </w:rPr>
          <w:t>4.3.    Autres suspensions du contrat de travail donnant lieu au versement d’un revenu de remplacement par l’employeur</w:t>
        </w:r>
        <w:r>
          <w:rPr>
            <w:webHidden/>
          </w:rPr>
          <w:tab/>
        </w:r>
        <w:r>
          <w:rPr>
            <w:webHidden/>
          </w:rPr>
          <w:fldChar w:fldCharType="begin"/>
        </w:r>
        <w:r>
          <w:rPr>
            <w:webHidden/>
          </w:rPr>
          <w:instrText xml:space="preserve"> PAGEREF _Toc193722405 \h </w:instrText>
        </w:r>
        <w:r>
          <w:rPr>
            <w:webHidden/>
          </w:rPr>
        </w:r>
        <w:r>
          <w:rPr>
            <w:webHidden/>
          </w:rPr>
          <w:fldChar w:fldCharType="separate"/>
        </w:r>
        <w:r w:rsidR="004B7986">
          <w:rPr>
            <w:webHidden/>
          </w:rPr>
          <w:t>11</w:t>
        </w:r>
        <w:r>
          <w:rPr>
            <w:webHidden/>
          </w:rPr>
          <w:fldChar w:fldCharType="end"/>
        </w:r>
      </w:hyperlink>
    </w:p>
    <w:p w14:paraId="46B9C178" w14:textId="5599B1FC" w:rsidR="00E1793C" w:rsidRDefault="00E1793C">
      <w:pPr>
        <w:pStyle w:val="TM2"/>
        <w:rPr>
          <w:rFonts w:asciiTheme="minorHAnsi" w:eastAsiaTheme="minorEastAsia" w:hAnsiTheme="minorHAnsi" w:cstheme="minorBidi"/>
          <w:kern w:val="2"/>
          <w:sz w:val="24"/>
          <w:szCs w:val="24"/>
          <w14:ligatures w14:val="standardContextual"/>
        </w:rPr>
      </w:pPr>
      <w:hyperlink w:anchor="_Toc193722406" w:history="1">
        <w:r w:rsidRPr="00594357">
          <w:rPr>
            <w:rStyle w:val="Lienhypertexte"/>
            <w:b/>
          </w:rPr>
          <w:t>4.4.    Salariés en période de réserves militaires ou policières</w:t>
        </w:r>
        <w:r>
          <w:rPr>
            <w:webHidden/>
          </w:rPr>
          <w:tab/>
        </w:r>
        <w:r>
          <w:rPr>
            <w:webHidden/>
          </w:rPr>
          <w:fldChar w:fldCharType="begin"/>
        </w:r>
        <w:r>
          <w:rPr>
            <w:webHidden/>
          </w:rPr>
          <w:instrText xml:space="preserve"> PAGEREF _Toc193722406 \h </w:instrText>
        </w:r>
        <w:r>
          <w:rPr>
            <w:webHidden/>
          </w:rPr>
        </w:r>
        <w:r>
          <w:rPr>
            <w:webHidden/>
          </w:rPr>
          <w:fldChar w:fldCharType="separate"/>
        </w:r>
        <w:r w:rsidR="004B7986">
          <w:rPr>
            <w:webHidden/>
          </w:rPr>
          <w:t>11</w:t>
        </w:r>
        <w:r>
          <w:rPr>
            <w:webHidden/>
          </w:rPr>
          <w:fldChar w:fldCharType="end"/>
        </w:r>
      </w:hyperlink>
    </w:p>
    <w:p w14:paraId="5F3FE0F9" w14:textId="16D9DDE6" w:rsidR="00E1793C" w:rsidRDefault="00E1793C">
      <w:pPr>
        <w:pStyle w:val="TM2"/>
        <w:rPr>
          <w:rFonts w:asciiTheme="minorHAnsi" w:eastAsiaTheme="minorEastAsia" w:hAnsiTheme="minorHAnsi" w:cstheme="minorBidi"/>
          <w:kern w:val="2"/>
          <w:sz w:val="24"/>
          <w:szCs w:val="24"/>
          <w14:ligatures w14:val="standardContextual"/>
        </w:rPr>
      </w:pPr>
      <w:hyperlink w:anchor="_Toc193722407" w:history="1">
        <w:r w:rsidRPr="00594357">
          <w:rPr>
            <w:rStyle w:val="Lienhypertexte"/>
            <w:b/>
          </w:rPr>
          <w:t>4.5.    Anciens salariés bénéficiaires du dispositif national de préretraite Amiante</w:t>
        </w:r>
        <w:r>
          <w:rPr>
            <w:webHidden/>
          </w:rPr>
          <w:tab/>
        </w:r>
        <w:r>
          <w:rPr>
            <w:webHidden/>
          </w:rPr>
          <w:fldChar w:fldCharType="begin"/>
        </w:r>
        <w:r>
          <w:rPr>
            <w:webHidden/>
          </w:rPr>
          <w:instrText xml:space="preserve"> PAGEREF _Toc193722407 \h </w:instrText>
        </w:r>
        <w:r>
          <w:rPr>
            <w:webHidden/>
          </w:rPr>
        </w:r>
        <w:r>
          <w:rPr>
            <w:webHidden/>
          </w:rPr>
          <w:fldChar w:fldCharType="separate"/>
        </w:r>
        <w:r w:rsidR="004B7986">
          <w:rPr>
            <w:webHidden/>
          </w:rPr>
          <w:t>11</w:t>
        </w:r>
        <w:r>
          <w:rPr>
            <w:webHidden/>
          </w:rPr>
          <w:fldChar w:fldCharType="end"/>
        </w:r>
      </w:hyperlink>
    </w:p>
    <w:p w14:paraId="30A69C21" w14:textId="0A6858D9" w:rsidR="00E1793C" w:rsidRDefault="00E1793C">
      <w:pPr>
        <w:pStyle w:val="TM2"/>
        <w:rPr>
          <w:rFonts w:asciiTheme="minorHAnsi" w:eastAsiaTheme="minorEastAsia" w:hAnsiTheme="minorHAnsi" w:cstheme="minorBidi"/>
          <w:kern w:val="2"/>
          <w:sz w:val="24"/>
          <w:szCs w:val="24"/>
          <w14:ligatures w14:val="standardContextual"/>
        </w:rPr>
      </w:pPr>
      <w:hyperlink w:anchor="_Toc193722408" w:history="1">
        <w:r w:rsidRPr="00594357">
          <w:rPr>
            <w:rStyle w:val="Lienhypertexte"/>
            <w:b/>
          </w:rPr>
          <w:t>4.6.    Anciens salariés privés d’emploi et indemnisés par France Travail</w:t>
        </w:r>
        <w:r>
          <w:rPr>
            <w:webHidden/>
          </w:rPr>
          <w:tab/>
        </w:r>
        <w:r>
          <w:rPr>
            <w:webHidden/>
          </w:rPr>
          <w:fldChar w:fldCharType="begin"/>
        </w:r>
        <w:r>
          <w:rPr>
            <w:webHidden/>
          </w:rPr>
          <w:instrText xml:space="preserve"> PAGEREF _Toc193722408 \h </w:instrText>
        </w:r>
        <w:r>
          <w:rPr>
            <w:webHidden/>
          </w:rPr>
        </w:r>
        <w:r>
          <w:rPr>
            <w:webHidden/>
          </w:rPr>
          <w:fldChar w:fldCharType="separate"/>
        </w:r>
        <w:r w:rsidR="004B7986">
          <w:rPr>
            <w:webHidden/>
          </w:rPr>
          <w:t>12</w:t>
        </w:r>
        <w:r>
          <w:rPr>
            <w:webHidden/>
          </w:rPr>
          <w:fldChar w:fldCharType="end"/>
        </w:r>
      </w:hyperlink>
    </w:p>
    <w:p w14:paraId="02C07881" w14:textId="53A6D5C0" w:rsidR="00E1793C" w:rsidRDefault="00E1793C">
      <w:pPr>
        <w:pStyle w:val="TM2"/>
        <w:rPr>
          <w:rFonts w:asciiTheme="minorHAnsi" w:eastAsiaTheme="minorEastAsia" w:hAnsiTheme="minorHAnsi" w:cstheme="minorBidi"/>
          <w:kern w:val="2"/>
          <w:sz w:val="24"/>
          <w:szCs w:val="24"/>
          <w14:ligatures w14:val="standardContextual"/>
        </w:rPr>
      </w:pPr>
      <w:hyperlink w:anchor="_Toc193722409" w:history="1">
        <w:r w:rsidRPr="00594357">
          <w:rPr>
            <w:rStyle w:val="Lienhypertexte"/>
            <w:b/>
          </w:rPr>
          <w:t>4.7.    Ayants droit d’un salarié décédé</w:t>
        </w:r>
        <w:r>
          <w:rPr>
            <w:webHidden/>
          </w:rPr>
          <w:tab/>
        </w:r>
        <w:r>
          <w:rPr>
            <w:webHidden/>
          </w:rPr>
          <w:fldChar w:fldCharType="begin"/>
        </w:r>
        <w:r>
          <w:rPr>
            <w:webHidden/>
          </w:rPr>
          <w:instrText xml:space="preserve"> PAGEREF _Toc193722409 \h </w:instrText>
        </w:r>
        <w:r>
          <w:rPr>
            <w:webHidden/>
          </w:rPr>
        </w:r>
        <w:r>
          <w:rPr>
            <w:webHidden/>
          </w:rPr>
          <w:fldChar w:fldCharType="separate"/>
        </w:r>
        <w:r w:rsidR="004B7986">
          <w:rPr>
            <w:webHidden/>
          </w:rPr>
          <w:t>13</w:t>
        </w:r>
        <w:r>
          <w:rPr>
            <w:webHidden/>
          </w:rPr>
          <w:fldChar w:fldCharType="end"/>
        </w:r>
      </w:hyperlink>
    </w:p>
    <w:p w14:paraId="2CDBB086" w14:textId="66948BA7" w:rsidR="00E1793C" w:rsidRDefault="00E1793C">
      <w:pPr>
        <w:pStyle w:val="TM2"/>
        <w:rPr>
          <w:rFonts w:asciiTheme="minorHAnsi" w:eastAsiaTheme="minorEastAsia" w:hAnsiTheme="minorHAnsi" w:cstheme="minorBidi"/>
          <w:kern w:val="2"/>
          <w:sz w:val="24"/>
          <w:szCs w:val="24"/>
          <w14:ligatures w14:val="standardContextual"/>
        </w:rPr>
      </w:pPr>
      <w:hyperlink w:anchor="_Toc193722410" w:history="1">
        <w:r w:rsidRPr="00594357">
          <w:rPr>
            <w:rStyle w:val="Lienhypertexte"/>
            <w:b/>
          </w:rPr>
          <w:t>4.8.    Dispositions générales</w:t>
        </w:r>
        <w:r>
          <w:rPr>
            <w:webHidden/>
          </w:rPr>
          <w:tab/>
        </w:r>
        <w:r>
          <w:rPr>
            <w:webHidden/>
          </w:rPr>
          <w:fldChar w:fldCharType="begin"/>
        </w:r>
        <w:r>
          <w:rPr>
            <w:webHidden/>
          </w:rPr>
          <w:instrText xml:space="preserve"> PAGEREF _Toc193722410 \h </w:instrText>
        </w:r>
        <w:r>
          <w:rPr>
            <w:webHidden/>
          </w:rPr>
        </w:r>
        <w:r>
          <w:rPr>
            <w:webHidden/>
          </w:rPr>
          <w:fldChar w:fldCharType="separate"/>
        </w:r>
        <w:r w:rsidR="004B7986">
          <w:rPr>
            <w:webHidden/>
          </w:rPr>
          <w:t>13</w:t>
        </w:r>
        <w:r>
          <w:rPr>
            <w:webHidden/>
          </w:rPr>
          <w:fldChar w:fldCharType="end"/>
        </w:r>
      </w:hyperlink>
    </w:p>
    <w:p w14:paraId="030FDF59" w14:textId="7BF54F96"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11" w:history="1">
        <w:r w:rsidRPr="00594357">
          <w:rPr>
            <w:rStyle w:val="Lienhypertexte"/>
          </w:rPr>
          <w:t>ARTICLE 5 – PRESTATIONS - DESCRIPTIF DES GARANTIES</w:t>
        </w:r>
        <w:r>
          <w:rPr>
            <w:webHidden/>
          </w:rPr>
          <w:tab/>
        </w:r>
        <w:r>
          <w:rPr>
            <w:webHidden/>
          </w:rPr>
          <w:fldChar w:fldCharType="begin"/>
        </w:r>
        <w:r>
          <w:rPr>
            <w:webHidden/>
          </w:rPr>
          <w:instrText xml:space="preserve"> PAGEREF _Toc193722411 \h </w:instrText>
        </w:r>
        <w:r>
          <w:rPr>
            <w:webHidden/>
          </w:rPr>
        </w:r>
        <w:r>
          <w:rPr>
            <w:webHidden/>
          </w:rPr>
          <w:fldChar w:fldCharType="separate"/>
        </w:r>
        <w:r w:rsidR="004B7986">
          <w:rPr>
            <w:webHidden/>
          </w:rPr>
          <w:t>13</w:t>
        </w:r>
        <w:r>
          <w:rPr>
            <w:webHidden/>
          </w:rPr>
          <w:fldChar w:fldCharType="end"/>
        </w:r>
      </w:hyperlink>
    </w:p>
    <w:p w14:paraId="12F81B92" w14:textId="6CD93C08" w:rsidR="00E1793C" w:rsidRDefault="00E1793C">
      <w:pPr>
        <w:pStyle w:val="TM2"/>
        <w:rPr>
          <w:rFonts w:asciiTheme="minorHAnsi" w:eastAsiaTheme="minorEastAsia" w:hAnsiTheme="minorHAnsi" w:cstheme="minorBidi"/>
          <w:kern w:val="2"/>
          <w:sz w:val="24"/>
          <w:szCs w:val="24"/>
          <w14:ligatures w14:val="standardContextual"/>
        </w:rPr>
      </w:pPr>
      <w:hyperlink w:anchor="_Toc193722412" w:history="1">
        <w:r w:rsidRPr="00594357">
          <w:rPr>
            <w:rStyle w:val="Lienhypertexte"/>
            <w:b/>
          </w:rPr>
          <w:t>5.1.    Régime Incapacité-Invalidité-Décès</w:t>
        </w:r>
        <w:r>
          <w:rPr>
            <w:webHidden/>
          </w:rPr>
          <w:tab/>
        </w:r>
        <w:r>
          <w:rPr>
            <w:webHidden/>
          </w:rPr>
          <w:fldChar w:fldCharType="begin"/>
        </w:r>
        <w:r>
          <w:rPr>
            <w:webHidden/>
          </w:rPr>
          <w:instrText xml:space="preserve"> PAGEREF _Toc193722412 \h </w:instrText>
        </w:r>
        <w:r>
          <w:rPr>
            <w:webHidden/>
          </w:rPr>
        </w:r>
        <w:r>
          <w:rPr>
            <w:webHidden/>
          </w:rPr>
          <w:fldChar w:fldCharType="separate"/>
        </w:r>
        <w:r w:rsidR="004B7986">
          <w:rPr>
            <w:webHidden/>
          </w:rPr>
          <w:t>13</w:t>
        </w:r>
        <w:r>
          <w:rPr>
            <w:webHidden/>
          </w:rPr>
          <w:fldChar w:fldCharType="end"/>
        </w:r>
      </w:hyperlink>
    </w:p>
    <w:p w14:paraId="53467965" w14:textId="0603163F" w:rsidR="00E1793C" w:rsidRDefault="00E1793C">
      <w:pPr>
        <w:pStyle w:val="TM2"/>
        <w:rPr>
          <w:rFonts w:asciiTheme="minorHAnsi" w:eastAsiaTheme="minorEastAsia" w:hAnsiTheme="minorHAnsi" w:cstheme="minorBidi"/>
          <w:kern w:val="2"/>
          <w:sz w:val="24"/>
          <w:szCs w:val="24"/>
          <w14:ligatures w14:val="standardContextual"/>
        </w:rPr>
      </w:pPr>
      <w:hyperlink w:anchor="_Toc193722413" w:history="1">
        <w:r w:rsidRPr="00594357">
          <w:rPr>
            <w:rStyle w:val="Lienhypertexte"/>
            <w:b/>
          </w:rPr>
          <w:t>5.2.    Régime Frais de santé</w:t>
        </w:r>
        <w:r>
          <w:rPr>
            <w:webHidden/>
          </w:rPr>
          <w:tab/>
        </w:r>
        <w:r>
          <w:rPr>
            <w:webHidden/>
          </w:rPr>
          <w:fldChar w:fldCharType="begin"/>
        </w:r>
        <w:r>
          <w:rPr>
            <w:webHidden/>
          </w:rPr>
          <w:instrText xml:space="preserve"> PAGEREF _Toc193722413 \h </w:instrText>
        </w:r>
        <w:r>
          <w:rPr>
            <w:webHidden/>
          </w:rPr>
        </w:r>
        <w:r>
          <w:rPr>
            <w:webHidden/>
          </w:rPr>
          <w:fldChar w:fldCharType="separate"/>
        </w:r>
        <w:r w:rsidR="004B7986">
          <w:rPr>
            <w:webHidden/>
          </w:rPr>
          <w:t>14</w:t>
        </w:r>
        <w:r>
          <w:rPr>
            <w:webHidden/>
          </w:rPr>
          <w:fldChar w:fldCharType="end"/>
        </w:r>
      </w:hyperlink>
    </w:p>
    <w:p w14:paraId="51AC01DD" w14:textId="1BB03A63"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14" w:history="1">
        <w:r w:rsidRPr="00594357">
          <w:rPr>
            <w:rStyle w:val="Lienhypertexte"/>
          </w:rPr>
          <w:t>ARTICLE 6 – COTISATIONS - EXPRESSION ET MONTANT DES COTISATIONS</w:t>
        </w:r>
        <w:r>
          <w:rPr>
            <w:webHidden/>
          </w:rPr>
          <w:tab/>
        </w:r>
        <w:r>
          <w:rPr>
            <w:webHidden/>
          </w:rPr>
          <w:fldChar w:fldCharType="begin"/>
        </w:r>
        <w:r>
          <w:rPr>
            <w:webHidden/>
          </w:rPr>
          <w:instrText xml:space="preserve"> PAGEREF _Toc193722414 \h </w:instrText>
        </w:r>
        <w:r>
          <w:rPr>
            <w:webHidden/>
          </w:rPr>
        </w:r>
        <w:r>
          <w:rPr>
            <w:webHidden/>
          </w:rPr>
          <w:fldChar w:fldCharType="separate"/>
        </w:r>
        <w:r w:rsidR="004B7986">
          <w:rPr>
            <w:webHidden/>
          </w:rPr>
          <w:t>15</w:t>
        </w:r>
        <w:r>
          <w:rPr>
            <w:webHidden/>
          </w:rPr>
          <w:fldChar w:fldCharType="end"/>
        </w:r>
      </w:hyperlink>
    </w:p>
    <w:p w14:paraId="4ED063E2" w14:textId="031F88D0"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15" w:history="1">
        <w:r w:rsidRPr="00594357">
          <w:rPr>
            <w:rStyle w:val="Lienhypertexte"/>
          </w:rPr>
          <w:t>ARTICLE 7 – COTISATIONS - REPARTITION DE LA CHARGE DES COTISATIONS</w:t>
        </w:r>
        <w:r>
          <w:rPr>
            <w:webHidden/>
          </w:rPr>
          <w:tab/>
        </w:r>
        <w:r>
          <w:rPr>
            <w:webHidden/>
          </w:rPr>
          <w:fldChar w:fldCharType="begin"/>
        </w:r>
        <w:r>
          <w:rPr>
            <w:webHidden/>
          </w:rPr>
          <w:instrText xml:space="preserve"> PAGEREF _Toc193722415 \h </w:instrText>
        </w:r>
        <w:r>
          <w:rPr>
            <w:webHidden/>
          </w:rPr>
        </w:r>
        <w:r>
          <w:rPr>
            <w:webHidden/>
          </w:rPr>
          <w:fldChar w:fldCharType="separate"/>
        </w:r>
        <w:r w:rsidR="004B7986">
          <w:rPr>
            <w:webHidden/>
          </w:rPr>
          <w:t>16</w:t>
        </w:r>
        <w:r>
          <w:rPr>
            <w:webHidden/>
          </w:rPr>
          <w:fldChar w:fldCharType="end"/>
        </w:r>
      </w:hyperlink>
    </w:p>
    <w:p w14:paraId="2B94C4D2" w14:textId="4C9CD949" w:rsidR="00E1793C" w:rsidRDefault="00E1793C">
      <w:pPr>
        <w:pStyle w:val="TM2"/>
        <w:rPr>
          <w:rFonts w:asciiTheme="minorHAnsi" w:eastAsiaTheme="minorEastAsia" w:hAnsiTheme="minorHAnsi" w:cstheme="minorBidi"/>
          <w:kern w:val="2"/>
          <w:sz w:val="24"/>
          <w:szCs w:val="24"/>
          <w14:ligatures w14:val="standardContextual"/>
        </w:rPr>
      </w:pPr>
      <w:hyperlink w:anchor="_Toc193722416" w:history="1">
        <w:r w:rsidRPr="00594357">
          <w:rPr>
            <w:rStyle w:val="Lienhypertexte"/>
            <w:b/>
          </w:rPr>
          <w:t>7.1.     Cotisations Incapacité-Invalidité-Décès</w:t>
        </w:r>
        <w:r>
          <w:rPr>
            <w:webHidden/>
          </w:rPr>
          <w:tab/>
        </w:r>
        <w:r>
          <w:rPr>
            <w:webHidden/>
          </w:rPr>
          <w:fldChar w:fldCharType="begin"/>
        </w:r>
        <w:r>
          <w:rPr>
            <w:webHidden/>
          </w:rPr>
          <w:instrText xml:space="preserve"> PAGEREF _Toc193722416 \h </w:instrText>
        </w:r>
        <w:r>
          <w:rPr>
            <w:webHidden/>
          </w:rPr>
        </w:r>
        <w:r>
          <w:rPr>
            <w:webHidden/>
          </w:rPr>
          <w:fldChar w:fldCharType="separate"/>
        </w:r>
        <w:r w:rsidR="004B7986">
          <w:rPr>
            <w:webHidden/>
          </w:rPr>
          <w:t>16</w:t>
        </w:r>
        <w:r>
          <w:rPr>
            <w:webHidden/>
          </w:rPr>
          <w:fldChar w:fldCharType="end"/>
        </w:r>
      </w:hyperlink>
    </w:p>
    <w:p w14:paraId="054F7F77" w14:textId="4F9407CE" w:rsidR="00E1793C" w:rsidRDefault="00E1793C">
      <w:pPr>
        <w:pStyle w:val="TM2"/>
        <w:rPr>
          <w:rFonts w:asciiTheme="minorHAnsi" w:eastAsiaTheme="minorEastAsia" w:hAnsiTheme="minorHAnsi" w:cstheme="minorBidi"/>
          <w:kern w:val="2"/>
          <w:sz w:val="24"/>
          <w:szCs w:val="24"/>
          <w14:ligatures w14:val="standardContextual"/>
        </w:rPr>
      </w:pPr>
      <w:hyperlink w:anchor="_Toc193722417" w:history="1">
        <w:r w:rsidRPr="00594357">
          <w:rPr>
            <w:rStyle w:val="Lienhypertexte"/>
            <w:b/>
          </w:rPr>
          <w:t>7.2.     Cotisations Frais de santé</w:t>
        </w:r>
        <w:r>
          <w:rPr>
            <w:webHidden/>
          </w:rPr>
          <w:tab/>
        </w:r>
        <w:r>
          <w:rPr>
            <w:webHidden/>
          </w:rPr>
          <w:fldChar w:fldCharType="begin"/>
        </w:r>
        <w:r>
          <w:rPr>
            <w:webHidden/>
          </w:rPr>
          <w:instrText xml:space="preserve"> PAGEREF _Toc193722417 \h </w:instrText>
        </w:r>
        <w:r>
          <w:rPr>
            <w:webHidden/>
          </w:rPr>
        </w:r>
        <w:r>
          <w:rPr>
            <w:webHidden/>
          </w:rPr>
          <w:fldChar w:fldCharType="separate"/>
        </w:r>
        <w:r w:rsidR="004B7986">
          <w:rPr>
            <w:webHidden/>
          </w:rPr>
          <w:t>16</w:t>
        </w:r>
        <w:r>
          <w:rPr>
            <w:webHidden/>
          </w:rPr>
          <w:fldChar w:fldCharType="end"/>
        </w:r>
      </w:hyperlink>
    </w:p>
    <w:p w14:paraId="55D99D2B" w14:textId="13BFB9EE"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18" w:history="1">
        <w:r w:rsidRPr="00594357">
          <w:rPr>
            <w:rStyle w:val="Lienhypertexte"/>
          </w:rPr>
          <w:t>ARTICLE 8 – EVOLUTION ULTERIEURE DES PRESTATIONS ET COTISATIONS</w:t>
        </w:r>
        <w:r>
          <w:rPr>
            <w:webHidden/>
          </w:rPr>
          <w:tab/>
        </w:r>
        <w:r>
          <w:rPr>
            <w:webHidden/>
          </w:rPr>
          <w:fldChar w:fldCharType="begin"/>
        </w:r>
        <w:r>
          <w:rPr>
            <w:webHidden/>
          </w:rPr>
          <w:instrText xml:space="preserve"> PAGEREF _Toc193722418 \h </w:instrText>
        </w:r>
        <w:r>
          <w:rPr>
            <w:webHidden/>
          </w:rPr>
        </w:r>
        <w:r>
          <w:rPr>
            <w:webHidden/>
          </w:rPr>
          <w:fldChar w:fldCharType="separate"/>
        </w:r>
        <w:r w:rsidR="004B7986">
          <w:rPr>
            <w:webHidden/>
          </w:rPr>
          <w:t>16</w:t>
        </w:r>
        <w:r>
          <w:rPr>
            <w:webHidden/>
          </w:rPr>
          <w:fldChar w:fldCharType="end"/>
        </w:r>
      </w:hyperlink>
    </w:p>
    <w:p w14:paraId="186F6985" w14:textId="1B0470F2" w:rsidR="00E1793C" w:rsidRDefault="00E1793C">
      <w:pPr>
        <w:pStyle w:val="TM2"/>
        <w:rPr>
          <w:rFonts w:asciiTheme="minorHAnsi" w:eastAsiaTheme="minorEastAsia" w:hAnsiTheme="minorHAnsi" w:cstheme="minorBidi"/>
          <w:kern w:val="2"/>
          <w:sz w:val="24"/>
          <w:szCs w:val="24"/>
          <w14:ligatures w14:val="standardContextual"/>
        </w:rPr>
      </w:pPr>
      <w:hyperlink w:anchor="_Toc193722419" w:history="1">
        <w:r w:rsidRPr="00594357">
          <w:rPr>
            <w:rStyle w:val="Lienhypertexte"/>
            <w:b/>
          </w:rPr>
          <w:t>8.1.      Régime Incapacité-Invalidité-Décès</w:t>
        </w:r>
        <w:r>
          <w:rPr>
            <w:webHidden/>
          </w:rPr>
          <w:tab/>
        </w:r>
        <w:r>
          <w:rPr>
            <w:webHidden/>
          </w:rPr>
          <w:fldChar w:fldCharType="begin"/>
        </w:r>
        <w:r>
          <w:rPr>
            <w:webHidden/>
          </w:rPr>
          <w:instrText xml:space="preserve"> PAGEREF _Toc193722419 \h </w:instrText>
        </w:r>
        <w:r>
          <w:rPr>
            <w:webHidden/>
          </w:rPr>
        </w:r>
        <w:r>
          <w:rPr>
            <w:webHidden/>
          </w:rPr>
          <w:fldChar w:fldCharType="separate"/>
        </w:r>
        <w:r w:rsidR="004B7986">
          <w:rPr>
            <w:webHidden/>
          </w:rPr>
          <w:t>16</w:t>
        </w:r>
        <w:r>
          <w:rPr>
            <w:webHidden/>
          </w:rPr>
          <w:fldChar w:fldCharType="end"/>
        </w:r>
      </w:hyperlink>
    </w:p>
    <w:p w14:paraId="052FC034" w14:textId="47352BE8" w:rsidR="00E1793C" w:rsidRDefault="00E1793C">
      <w:pPr>
        <w:pStyle w:val="TM2"/>
        <w:rPr>
          <w:rFonts w:asciiTheme="minorHAnsi" w:eastAsiaTheme="minorEastAsia" w:hAnsiTheme="minorHAnsi" w:cstheme="minorBidi"/>
          <w:kern w:val="2"/>
          <w:sz w:val="24"/>
          <w:szCs w:val="24"/>
          <w14:ligatures w14:val="standardContextual"/>
        </w:rPr>
      </w:pPr>
      <w:hyperlink w:anchor="_Toc193722420" w:history="1">
        <w:r w:rsidRPr="00594357">
          <w:rPr>
            <w:rStyle w:val="Lienhypertexte"/>
            <w:b/>
          </w:rPr>
          <w:t>8.2.      Régime Frais de santé</w:t>
        </w:r>
        <w:r>
          <w:rPr>
            <w:webHidden/>
          </w:rPr>
          <w:tab/>
        </w:r>
        <w:r>
          <w:rPr>
            <w:webHidden/>
          </w:rPr>
          <w:fldChar w:fldCharType="begin"/>
        </w:r>
        <w:r>
          <w:rPr>
            <w:webHidden/>
          </w:rPr>
          <w:instrText xml:space="preserve"> PAGEREF _Toc193722420 \h </w:instrText>
        </w:r>
        <w:r>
          <w:rPr>
            <w:webHidden/>
          </w:rPr>
        </w:r>
        <w:r>
          <w:rPr>
            <w:webHidden/>
          </w:rPr>
          <w:fldChar w:fldCharType="separate"/>
        </w:r>
        <w:r w:rsidR="004B7986">
          <w:rPr>
            <w:webHidden/>
          </w:rPr>
          <w:t>17</w:t>
        </w:r>
        <w:r>
          <w:rPr>
            <w:webHidden/>
          </w:rPr>
          <w:fldChar w:fldCharType="end"/>
        </w:r>
      </w:hyperlink>
    </w:p>
    <w:p w14:paraId="13ED36CD" w14:textId="7F04984D"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21" w:history="1">
        <w:r w:rsidRPr="00594357">
          <w:rPr>
            <w:rStyle w:val="Lienhypertexte"/>
          </w:rPr>
          <w:t>ARTICLE 9 – MUTUALISATION AVEC DES STRUCTURES EXTERIEURES AU GROUPE SAFRAN</w:t>
        </w:r>
        <w:r>
          <w:rPr>
            <w:webHidden/>
          </w:rPr>
          <w:tab/>
        </w:r>
        <w:r>
          <w:rPr>
            <w:webHidden/>
          </w:rPr>
          <w:fldChar w:fldCharType="begin"/>
        </w:r>
        <w:r>
          <w:rPr>
            <w:webHidden/>
          </w:rPr>
          <w:instrText xml:space="preserve"> PAGEREF _Toc193722421 \h </w:instrText>
        </w:r>
        <w:r>
          <w:rPr>
            <w:webHidden/>
          </w:rPr>
        </w:r>
        <w:r>
          <w:rPr>
            <w:webHidden/>
          </w:rPr>
          <w:fldChar w:fldCharType="separate"/>
        </w:r>
        <w:r w:rsidR="004B7986">
          <w:rPr>
            <w:webHidden/>
          </w:rPr>
          <w:t>17</w:t>
        </w:r>
        <w:r>
          <w:rPr>
            <w:webHidden/>
          </w:rPr>
          <w:fldChar w:fldCharType="end"/>
        </w:r>
      </w:hyperlink>
    </w:p>
    <w:p w14:paraId="0E5C1AE3" w14:textId="36934455"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22" w:history="1">
        <w:r w:rsidRPr="00594357">
          <w:rPr>
            <w:rStyle w:val="Lienhypertexte"/>
          </w:rPr>
          <w:t>ARTICLE 10 – ORGANISMES ASSUREURS</w:t>
        </w:r>
        <w:r>
          <w:rPr>
            <w:webHidden/>
          </w:rPr>
          <w:tab/>
        </w:r>
        <w:r>
          <w:rPr>
            <w:webHidden/>
          </w:rPr>
          <w:fldChar w:fldCharType="begin"/>
        </w:r>
        <w:r>
          <w:rPr>
            <w:webHidden/>
          </w:rPr>
          <w:instrText xml:space="preserve"> PAGEREF _Toc193722422 \h </w:instrText>
        </w:r>
        <w:r>
          <w:rPr>
            <w:webHidden/>
          </w:rPr>
        </w:r>
        <w:r>
          <w:rPr>
            <w:webHidden/>
          </w:rPr>
          <w:fldChar w:fldCharType="separate"/>
        </w:r>
        <w:r w:rsidR="004B7986">
          <w:rPr>
            <w:webHidden/>
          </w:rPr>
          <w:t>18</w:t>
        </w:r>
        <w:r>
          <w:rPr>
            <w:webHidden/>
          </w:rPr>
          <w:fldChar w:fldCharType="end"/>
        </w:r>
      </w:hyperlink>
    </w:p>
    <w:p w14:paraId="7E8023B8" w14:textId="3F0914D8"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23" w:history="1">
        <w:r w:rsidRPr="00594357">
          <w:rPr>
            <w:rStyle w:val="Lienhypertexte"/>
          </w:rPr>
          <w:t>ARTICLE 11 – REEXAMEN</w:t>
        </w:r>
        <w:r>
          <w:rPr>
            <w:webHidden/>
          </w:rPr>
          <w:tab/>
        </w:r>
        <w:r>
          <w:rPr>
            <w:webHidden/>
          </w:rPr>
          <w:fldChar w:fldCharType="begin"/>
        </w:r>
        <w:r>
          <w:rPr>
            <w:webHidden/>
          </w:rPr>
          <w:instrText xml:space="preserve"> PAGEREF _Toc193722423 \h </w:instrText>
        </w:r>
        <w:r>
          <w:rPr>
            <w:webHidden/>
          </w:rPr>
        </w:r>
        <w:r>
          <w:rPr>
            <w:webHidden/>
          </w:rPr>
          <w:fldChar w:fldCharType="separate"/>
        </w:r>
        <w:r w:rsidR="004B7986">
          <w:rPr>
            <w:webHidden/>
          </w:rPr>
          <w:t>18</w:t>
        </w:r>
        <w:r>
          <w:rPr>
            <w:webHidden/>
          </w:rPr>
          <w:fldChar w:fldCharType="end"/>
        </w:r>
      </w:hyperlink>
    </w:p>
    <w:p w14:paraId="14E73EF6" w14:textId="523CDF85"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24" w:history="1">
        <w:r w:rsidRPr="00594357">
          <w:rPr>
            <w:rStyle w:val="Lienhypertexte"/>
          </w:rPr>
          <w:t>ARTICLE 12 – EFFETS DU CHANGEMENT ULTERIEUR D’ORGANISME ASSUREUR</w:t>
        </w:r>
        <w:r>
          <w:rPr>
            <w:webHidden/>
          </w:rPr>
          <w:tab/>
        </w:r>
        <w:r>
          <w:rPr>
            <w:webHidden/>
          </w:rPr>
          <w:fldChar w:fldCharType="begin"/>
        </w:r>
        <w:r>
          <w:rPr>
            <w:webHidden/>
          </w:rPr>
          <w:instrText xml:space="preserve"> PAGEREF _Toc193722424 \h </w:instrText>
        </w:r>
        <w:r>
          <w:rPr>
            <w:webHidden/>
          </w:rPr>
        </w:r>
        <w:r>
          <w:rPr>
            <w:webHidden/>
          </w:rPr>
          <w:fldChar w:fldCharType="separate"/>
        </w:r>
        <w:r w:rsidR="004B7986">
          <w:rPr>
            <w:webHidden/>
          </w:rPr>
          <w:t>19</w:t>
        </w:r>
        <w:r>
          <w:rPr>
            <w:webHidden/>
          </w:rPr>
          <w:fldChar w:fldCharType="end"/>
        </w:r>
      </w:hyperlink>
    </w:p>
    <w:p w14:paraId="06671340" w14:textId="409E5980"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25" w:history="1">
        <w:r w:rsidRPr="00594357">
          <w:rPr>
            <w:rStyle w:val="Lienhypertexte"/>
          </w:rPr>
          <w:t>ARTICLE 13 – FONCTIONNEMENT DE LA COMMISSION DE SUIVI DE L’ACCORD</w:t>
        </w:r>
        <w:r>
          <w:rPr>
            <w:webHidden/>
          </w:rPr>
          <w:tab/>
        </w:r>
        <w:r>
          <w:rPr>
            <w:webHidden/>
          </w:rPr>
          <w:fldChar w:fldCharType="begin"/>
        </w:r>
        <w:r>
          <w:rPr>
            <w:webHidden/>
          </w:rPr>
          <w:instrText xml:space="preserve"> PAGEREF _Toc193722425 \h </w:instrText>
        </w:r>
        <w:r>
          <w:rPr>
            <w:webHidden/>
          </w:rPr>
        </w:r>
        <w:r>
          <w:rPr>
            <w:webHidden/>
          </w:rPr>
          <w:fldChar w:fldCharType="separate"/>
        </w:r>
        <w:r w:rsidR="004B7986">
          <w:rPr>
            <w:webHidden/>
          </w:rPr>
          <w:t>20</w:t>
        </w:r>
        <w:r>
          <w:rPr>
            <w:webHidden/>
          </w:rPr>
          <w:fldChar w:fldCharType="end"/>
        </w:r>
      </w:hyperlink>
    </w:p>
    <w:p w14:paraId="3B5A3459" w14:textId="68582D3A" w:rsidR="00E1793C" w:rsidRDefault="00E1793C">
      <w:pPr>
        <w:pStyle w:val="TM2"/>
        <w:rPr>
          <w:rFonts w:asciiTheme="minorHAnsi" w:eastAsiaTheme="minorEastAsia" w:hAnsiTheme="minorHAnsi" w:cstheme="minorBidi"/>
          <w:kern w:val="2"/>
          <w:sz w:val="24"/>
          <w:szCs w:val="24"/>
          <w14:ligatures w14:val="standardContextual"/>
        </w:rPr>
      </w:pPr>
      <w:hyperlink w:anchor="_Toc193722426" w:history="1">
        <w:r w:rsidRPr="00594357">
          <w:rPr>
            <w:rStyle w:val="Lienhypertexte"/>
            <w:b/>
          </w:rPr>
          <w:t>Article 13.1 Composition de la Commission de suivi de l’Accord</w:t>
        </w:r>
        <w:r>
          <w:rPr>
            <w:webHidden/>
          </w:rPr>
          <w:tab/>
        </w:r>
        <w:r>
          <w:rPr>
            <w:webHidden/>
          </w:rPr>
          <w:fldChar w:fldCharType="begin"/>
        </w:r>
        <w:r>
          <w:rPr>
            <w:webHidden/>
          </w:rPr>
          <w:instrText xml:space="preserve"> PAGEREF _Toc193722426 \h </w:instrText>
        </w:r>
        <w:r>
          <w:rPr>
            <w:webHidden/>
          </w:rPr>
        </w:r>
        <w:r>
          <w:rPr>
            <w:webHidden/>
          </w:rPr>
          <w:fldChar w:fldCharType="separate"/>
        </w:r>
        <w:r w:rsidR="004B7986">
          <w:rPr>
            <w:webHidden/>
          </w:rPr>
          <w:t>20</w:t>
        </w:r>
        <w:r>
          <w:rPr>
            <w:webHidden/>
          </w:rPr>
          <w:fldChar w:fldCharType="end"/>
        </w:r>
      </w:hyperlink>
    </w:p>
    <w:p w14:paraId="0E9719B8" w14:textId="0C135FC8" w:rsidR="00E1793C" w:rsidRDefault="00E1793C">
      <w:pPr>
        <w:pStyle w:val="TM2"/>
        <w:rPr>
          <w:rFonts w:asciiTheme="minorHAnsi" w:eastAsiaTheme="minorEastAsia" w:hAnsiTheme="minorHAnsi" w:cstheme="minorBidi"/>
          <w:kern w:val="2"/>
          <w:sz w:val="24"/>
          <w:szCs w:val="24"/>
          <w14:ligatures w14:val="standardContextual"/>
        </w:rPr>
      </w:pPr>
      <w:hyperlink w:anchor="_Toc193722427" w:history="1">
        <w:r w:rsidRPr="00594357">
          <w:rPr>
            <w:rStyle w:val="Lienhypertexte"/>
            <w:b/>
          </w:rPr>
          <w:t>Article 13.2 Formation des membres de la Commission de suivi de l’Accord</w:t>
        </w:r>
        <w:r>
          <w:rPr>
            <w:webHidden/>
          </w:rPr>
          <w:tab/>
        </w:r>
        <w:r>
          <w:rPr>
            <w:webHidden/>
          </w:rPr>
          <w:fldChar w:fldCharType="begin"/>
        </w:r>
        <w:r>
          <w:rPr>
            <w:webHidden/>
          </w:rPr>
          <w:instrText xml:space="preserve"> PAGEREF _Toc193722427 \h </w:instrText>
        </w:r>
        <w:r>
          <w:rPr>
            <w:webHidden/>
          </w:rPr>
        </w:r>
        <w:r>
          <w:rPr>
            <w:webHidden/>
          </w:rPr>
          <w:fldChar w:fldCharType="separate"/>
        </w:r>
        <w:r w:rsidR="004B7986">
          <w:rPr>
            <w:webHidden/>
          </w:rPr>
          <w:t>20</w:t>
        </w:r>
        <w:r>
          <w:rPr>
            <w:webHidden/>
          </w:rPr>
          <w:fldChar w:fldCharType="end"/>
        </w:r>
      </w:hyperlink>
    </w:p>
    <w:p w14:paraId="55C26416" w14:textId="741752EA" w:rsidR="00E1793C" w:rsidRDefault="00E1793C">
      <w:pPr>
        <w:pStyle w:val="TM2"/>
        <w:rPr>
          <w:rFonts w:asciiTheme="minorHAnsi" w:eastAsiaTheme="minorEastAsia" w:hAnsiTheme="minorHAnsi" w:cstheme="minorBidi"/>
          <w:kern w:val="2"/>
          <w:sz w:val="24"/>
          <w:szCs w:val="24"/>
          <w14:ligatures w14:val="standardContextual"/>
        </w:rPr>
      </w:pPr>
      <w:hyperlink w:anchor="_Toc193722428" w:history="1">
        <w:r w:rsidRPr="00594357">
          <w:rPr>
            <w:rStyle w:val="Lienhypertexte"/>
            <w:b/>
          </w:rPr>
          <w:t>Article 13.3 Préparation de la Commission de suivi de l’Accord</w:t>
        </w:r>
        <w:r>
          <w:rPr>
            <w:webHidden/>
          </w:rPr>
          <w:tab/>
        </w:r>
        <w:r>
          <w:rPr>
            <w:webHidden/>
          </w:rPr>
          <w:fldChar w:fldCharType="begin"/>
        </w:r>
        <w:r>
          <w:rPr>
            <w:webHidden/>
          </w:rPr>
          <w:instrText xml:space="preserve"> PAGEREF _Toc193722428 \h </w:instrText>
        </w:r>
        <w:r>
          <w:rPr>
            <w:webHidden/>
          </w:rPr>
        </w:r>
        <w:r>
          <w:rPr>
            <w:webHidden/>
          </w:rPr>
          <w:fldChar w:fldCharType="separate"/>
        </w:r>
        <w:r w:rsidR="004B7986">
          <w:rPr>
            <w:webHidden/>
          </w:rPr>
          <w:t>20</w:t>
        </w:r>
        <w:r>
          <w:rPr>
            <w:webHidden/>
          </w:rPr>
          <w:fldChar w:fldCharType="end"/>
        </w:r>
      </w:hyperlink>
    </w:p>
    <w:p w14:paraId="1D867B55" w14:textId="20DA3E1C" w:rsidR="00E1793C" w:rsidRDefault="00E1793C">
      <w:pPr>
        <w:pStyle w:val="TM2"/>
        <w:rPr>
          <w:rFonts w:asciiTheme="minorHAnsi" w:eastAsiaTheme="minorEastAsia" w:hAnsiTheme="minorHAnsi" w:cstheme="minorBidi"/>
          <w:kern w:val="2"/>
          <w:sz w:val="24"/>
          <w:szCs w:val="24"/>
          <w14:ligatures w14:val="standardContextual"/>
        </w:rPr>
      </w:pPr>
      <w:hyperlink w:anchor="_Toc193722429" w:history="1">
        <w:r w:rsidRPr="00594357">
          <w:rPr>
            <w:rStyle w:val="Lienhypertexte"/>
            <w:b/>
          </w:rPr>
          <w:t>Article 13.4 Décisions de la Commission de suivi</w:t>
        </w:r>
        <w:r>
          <w:rPr>
            <w:webHidden/>
          </w:rPr>
          <w:tab/>
        </w:r>
        <w:r>
          <w:rPr>
            <w:webHidden/>
          </w:rPr>
          <w:fldChar w:fldCharType="begin"/>
        </w:r>
        <w:r>
          <w:rPr>
            <w:webHidden/>
          </w:rPr>
          <w:instrText xml:space="preserve"> PAGEREF _Toc193722429 \h </w:instrText>
        </w:r>
        <w:r>
          <w:rPr>
            <w:webHidden/>
          </w:rPr>
        </w:r>
        <w:r>
          <w:rPr>
            <w:webHidden/>
          </w:rPr>
          <w:fldChar w:fldCharType="separate"/>
        </w:r>
        <w:r w:rsidR="004B7986">
          <w:rPr>
            <w:webHidden/>
          </w:rPr>
          <w:t>21</w:t>
        </w:r>
        <w:r>
          <w:rPr>
            <w:webHidden/>
          </w:rPr>
          <w:fldChar w:fldCharType="end"/>
        </w:r>
      </w:hyperlink>
    </w:p>
    <w:p w14:paraId="4B362F77" w14:textId="4B0E0215"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30" w:history="1">
        <w:r w:rsidRPr="00594357">
          <w:rPr>
            <w:rStyle w:val="Lienhypertexte"/>
          </w:rPr>
          <w:t>ARTICLE 14 – ATTRIBUTIONS DE LA COMMISSION DE SUIVI DE L’ACCORD</w:t>
        </w:r>
        <w:r>
          <w:rPr>
            <w:webHidden/>
          </w:rPr>
          <w:tab/>
        </w:r>
        <w:r>
          <w:rPr>
            <w:webHidden/>
          </w:rPr>
          <w:fldChar w:fldCharType="begin"/>
        </w:r>
        <w:r>
          <w:rPr>
            <w:webHidden/>
          </w:rPr>
          <w:instrText xml:space="preserve"> PAGEREF _Toc193722430 \h </w:instrText>
        </w:r>
        <w:r>
          <w:rPr>
            <w:webHidden/>
          </w:rPr>
        </w:r>
        <w:r>
          <w:rPr>
            <w:webHidden/>
          </w:rPr>
          <w:fldChar w:fldCharType="separate"/>
        </w:r>
        <w:r w:rsidR="004B7986">
          <w:rPr>
            <w:webHidden/>
          </w:rPr>
          <w:t>22</w:t>
        </w:r>
        <w:r>
          <w:rPr>
            <w:webHidden/>
          </w:rPr>
          <w:fldChar w:fldCharType="end"/>
        </w:r>
      </w:hyperlink>
    </w:p>
    <w:p w14:paraId="78C7BBEC" w14:textId="38E4B33D"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31" w:history="1">
        <w:r w:rsidRPr="00594357">
          <w:rPr>
            <w:rStyle w:val="Lienhypertexte"/>
          </w:rPr>
          <w:t>ARTICLE 15 – REGIME D’ACCUEIL FRAIS DE SANTE DES RETRAITES</w:t>
        </w:r>
        <w:r>
          <w:rPr>
            <w:webHidden/>
          </w:rPr>
          <w:tab/>
        </w:r>
        <w:r>
          <w:rPr>
            <w:webHidden/>
          </w:rPr>
          <w:fldChar w:fldCharType="begin"/>
        </w:r>
        <w:r>
          <w:rPr>
            <w:webHidden/>
          </w:rPr>
          <w:instrText xml:space="preserve"> PAGEREF _Toc193722431 \h </w:instrText>
        </w:r>
        <w:r>
          <w:rPr>
            <w:webHidden/>
          </w:rPr>
        </w:r>
        <w:r>
          <w:rPr>
            <w:webHidden/>
          </w:rPr>
          <w:fldChar w:fldCharType="separate"/>
        </w:r>
        <w:r w:rsidR="004B7986">
          <w:rPr>
            <w:webHidden/>
          </w:rPr>
          <w:t>23</w:t>
        </w:r>
        <w:r>
          <w:rPr>
            <w:webHidden/>
          </w:rPr>
          <w:fldChar w:fldCharType="end"/>
        </w:r>
      </w:hyperlink>
    </w:p>
    <w:p w14:paraId="218148D1" w14:textId="0941C12D"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32" w:history="1">
        <w:r w:rsidRPr="00594357">
          <w:rPr>
            <w:rStyle w:val="Lienhypertexte"/>
          </w:rPr>
          <w:t>ARTICLE 16 – COMMISSION DE SUIVI DES REGIMES FRAIS DE SANTE RETRAITES</w:t>
        </w:r>
        <w:r>
          <w:rPr>
            <w:webHidden/>
          </w:rPr>
          <w:tab/>
        </w:r>
        <w:r>
          <w:rPr>
            <w:webHidden/>
          </w:rPr>
          <w:fldChar w:fldCharType="begin"/>
        </w:r>
        <w:r>
          <w:rPr>
            <w:webHidden/>
          </w:rPr>
          <w:instrText xml:space="preserve"> PAGEREF _Toc193722432 \h </w:instrText>
        </w:r>
        <w:r>
          <w:rPr>
            <w:webHidden/>
          </w:rPr>
        </w:r>
        <w:r>
          <w:rPr>
            <w:webHidden/>
          </w:rPr>
          <w:fldChar w:fldCharType="separate"/>
        </w:r>
        <w:r w:rsidR="004B7986">
          <w:rPr>
            <w:webHidden/>
          </w:rPr>
          <w:t>24</w:t>
        </w:r>
        <w:r>
          <w:rPr>
            <w:webHidden/>
          </w:rPr>
          <w:fldChar w:fldCharType="end"/>
        </w:r>
      </w:hyperlink>
    </w:p>
    <w:p w14:paraId="77D34BF8" w14:textId="03C877A4"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33" w:history="1">
        <w:r w:rsidRPr="00594357">
          <w:rPr>
            <w:rStyle w:val="Lienhypertexte"/>
          </w:rPr>
          <w:t>ARTICLE 17 – ALLEGEMENT DEGRESSIF DES COTISATIONS FRAIS DE SANTE DES RETRAITES</w:t>
        </w:r>
        <w:r>
          <w:rPr>
            <w:webHidden/>
          </w:rPr>
          <w:tab/>
        </w:r>
        <w:r>
          <w:rPr>
            <w:webHidden/>
          </w:rPr>
          <w:fldChar w:fldCharType="begin"/>
        </w:r>
        <w:r>
          <w:rPr>
            <w:webHidden/>
          </w:rPr>
          <w:instrText xml:space="preserve"> PAGEREF _Toc193722433 \h </w:instrText>
        </w:r>
        <w:r>
          <w:rPr>
            <w:webHidden/>
          </w:rPr>
        </w:r>
        <w:r>
          <w:rPr>
            <w:webHidden/>
          </w:rPr>
          <w:fldChar w:fldCharType="separate"/>
        </w:r>
        <w:r w:rsidR="004B7986">
          <w:rPr>
            <w:webHidden/>
          </w:rPr>
          <w:t>24</w:t>
        </w:r>
        <w:r>
          <w:rPr>
            <w:webHidden/>
          </w:rPr>
          <w:fldChar w:fldCharType="end"/>
        </w:r>
      </w:hyperlink>
    </w:p>
    <w:p w14:paraId="00166554" w14:textId="6184BE05" w:rsidR="00E1793C" w:rsidRPr="004124D5" w:rsidRDefault="00E1793C" w:rsidP="004124D5">
      <w:pPr>
        <w:pStyle w:val="TM2"/>
        <w:ind w:left="0"/>
        <w:rPr>
          <w:rStyle w:val="Lienhypertexte"/>
          <w:rFonts w:cs="Arial"/>
          <w:b/>
          <w:bCs/>
          <w:sz w:val="22"/>
          <w:szCs w:val="22"/>
        </w:rPr>
      </w:pPr>
      <w:hyperlink w:anchor="_Toc193722434" w:history="1">
        <w:r w:rsidRPr="004124D5">
          <w:rPr>
            <w:rStyle w:val="Lienhypertexte"/>
            <w:rFonts w:cs="Arial"/>
            <w:b/>
            <w:bCs/>
            <w:sz w:val="22"/>
            <w:szCs w:val="22"/>
          </w:rPr>
          <w:t>ARTICLE 18 – COMMISSION DEGRE ELEVE DE SOLIDARITÉ</w:t>
        </w:r>
        <w:r w:rsidRPr="004124D5">
          <w:rPr>
            <w:rStyle w:val="Lienhypertexte"/>
            <w:rFonts w:cs="Arial"/>
            <w:b/>
            <w:bCs/>
            <w:webHidden/>
            <w:sz w:val="22"/>
            <w:szCs w:val="22"/>
          </w:rPr>
          <w:tab/>
        </w:r>
        <w:r w:rsidRPr="004124D5">
          <w:rPr>
            <w:rStyle w:val="Lienhypertexte"/>
            <w:rFonts w:cs="Arial"/>
            <w:b/>
            <w:bCs/>
            <w:webHidden/>
            <w:sz w:val="22"/>
            <w:szCs w:val="22"/>
          </w:rPr>
          <w:fldChar w:fldCharType="begin"/>
        </w:r>
        <w:r w:rsidRPr="004124D5">
          <w:rPr>
            <w:rStyle w:val="Lienhypertexte"/>
            <w:rFonts w:cs="Arial"/>
            <w:b/>
            <w:bCs/>
            <w:webHidden/>
            <w:sz w:val="22"/>
            <w:szCs w:val="22"/>
          </w:rPr>
          <w:instrText xml:space="preserve"> PAGEREF _Toc193722434 \h </w:instrText>
        </w:r>
        <w:r w:rsidRPr="004124D5">
          <w:rPr>
            <w:rStyle w:val="Lienhypertexte"/>
            <w:rFonts w:cs="Arial"/>
            <w:b/>
            <w:bCs/>
            <w:webHidden/>
            <w:sz w:val="22"/>
            <w:szCs w:val="22"/>
          </w:rPr>
        </w:r>
        <w:r w:rsidRPr="004124D5">
          <w:rPr>
            <w:rStyle w:val="Lienhypertexte"/>
            <w:rFonts w:cs="Arial"/>
            <w:b/>
            <w:bCs/>
            <w:webHidden/>
            <w:sz w:val="22"/>
            <w:szCs w:val="22"/>
          </w:rPr>
          <w:fldChar w:fldCharType="separate"/>
        </w:r>
        <w:r w:rsidR="004B7986">
          <w:rPr>
            <w:rStyle w:val="Lienhypertexte"/>
            <w:rFonts w:cs="Arial"/>
            <w:b/>
            <w:bCs/>
            <w:webHidden/>
            <w:sz w:val="22"/>
            <w:szCs w:val="22"/>
          </w:rPr>
          <w:t>25</w:t>
        </w:r>
        <w:r w:rsidRPr="004124D5">
          <w:rPr>
            <w:rStyle w:val="Lienhypertexte"/>
            <w:rFonts w:cs="Arial"/>
            <w:b/>
            <w:bCs/>
            <w:webHidden/>
            <w:sz w:val="22"/>
            <w:szCs w:val="22"/>
          </w:rPr>
          <w:fldChar w:fldCharType="end"/>
        </w:r>
      </w:hyperlink>
    </w:p>
    <w:p w14:paraId="763A0148" w14:textId="4C86E954" w:rsidR="00E1793C" w:rsidRDefault="00E1793C">
      <w:pPr>
        <w:pStyle w:val="TM2"/>
        <w:rPr>
          <w:rFonts w:asciiTheme="minorHAnsi" w:eastAsiaTheme="minorEastAsia" w:hAnsiTheme="minorHAnsi" w:cstheme="minorBidi"/>
          <w:kern w:val="2"/>
          <w:sz w:val="24"/>
          <w:szCs w:val="24"/>
          <w14:ligatures w14:val="standardContextual"/>
        </w:rPr>
      </w:pPr>
      <w:hyperlink w:anchor="_Toc193722435" w:history="1">
        <w:r w:rsidRPr="00594357">
          <w:rPr>
            <w:rStyle w:val="Lienhypertexte"/>
            <w:b/>
          </w:rPr>
          <w:t>18.1     Dispositions générales</w:t>
        </w:r>
        <w:r>
          <w:rPr>
            <w:webHidden/>
          </w:rPr>
          <w:tab/>
        </w:r>
        <w:r>
          <w:rPr>
            <w:webHidden/>
          </w:rPr>
          <w:fldChar w:fldCharType="begin"/>
        </w:r>
        <w:r>
          <w:rPr>
            <w:webHidden/>
          </w:rPr>
          <w:instrText xml:space="preserve"> PAGEREF _Toc193722435 \h </w:instrText>
        </w:r>
        <w:r>
          <w:rPr>
            <w:webHidden/>
          </w:rPr>
        </w:r>
        <w:r>
          <w:rPr>
            <w:webHidden/>
          </w:rPr>
          <w:fldChar w:fldCharType="separate"/>
        </w:r>
        <w:r w:rsidR="004B7986">
          <w:rPr>
            <w:webHidden/>
          </w:rPr>
          <w:t>25</w:t>
        </w:r>
        <w:r>
          <w:rPr>
            <w:webHidden/>
          </w:rPr>
          <w:fldChar w:fldCharType="end"/>
        </w:r>
      </w:hyperlink>
    </w:p>
    <w:p w14:paraId="2A502916" w14:textId="7F982E31" w:rsidR="00E1793C" w:rsidRDefault="00E1793C">
      <w:pPr>
        <w:pStyle w:val="TM2"/>
        <w:rPr>
          <w:rFonts w:asciiTheme="minorHAnsi" w:eastAsiaTheme="minorEastAsia" w:hAnsiTheme="minorHAnsi" w:cstheme="minorBidi"/>
          <w:kern w:val="2"/>
          <w:sz w:val="24"/>
          <w:szCs w:val="24"/>
          <w14:ligatures w14:val="standardContextual"/>
        </w:rPr>
      </w:pPr>
      <w:hyperlink w:anchor="_Toc193722436" w:history="1">
        <w:r w:rsidRPr="00594357">
          <w:rPr>
            <w:rStyle w:val="Lienhypertexte"/>
            <w:b/>
          </w:rPr>
          <w:t>18.2     Fonds social</w:t>
        </w:r>
        <w:r>
          <w:rPr>
            <w:webHidden/>
          </w:rPr>
          <w:tab/>
          <w:t>…………………………………………………………………………………………………………………………………………………………………….</w:t>
        </w:r>
        <w:r>
          <w:rPr>
            <w:webHidden/>
          </w:rPr>
          <w:fldChar w:fldCharType="begin"/>
        </w:r>
        <w:r>
          <w:rPr>
            <w:webHidden/>
          </w:rPr>
          <w:instrText xml:space="preserve"> PAGEREF _Toc193722436 \h </w:instrText>
        </w:r>
        <w:r>
          <w:rPr>
            <w:webHidden/>
          </w:rPr>
        </w:r>
        <w:r>
          <w:rPr>
            <w:webHidden/>
          </w:rPr>
          <w:fldChar w:fldCharType="separate"/>
        </w:r>
        <w:r w:rsidR="004B7986">
          <w:rPr>
            <w:webHidden/>
          </w:rPr>
          <w:t>25</w:t>
        </w:r>
        <w:r>
          <w:rPr>
            <w:webHidden/>
          </w:rPr>
          <w:fldChar w:fldCharType="end"/>
        </w:r>
      </w:hyperlink>
    </w:p>
    <w:p w14:paraId="6044F0E8" w14:textId="70B01CC3" w:rsidR="00E1793C" w:rsidRDefault="00E1793C">
      <w:pPr>
        <w:pStyle w:val="TM2"/>
        <w:rPr>
          <w:rFonts w:asciiTheme="minorHAnsi" w:eastAsiaTheme="minorEastAsia" w:hAnsiTheme="minorHAnsi" w:cstheme="minorBidi"/>
          <w:kern w:val="2"/>
          <w:sz w:val="24"/>
          <w:szCs w:val="24"/>
          <w14:ligatures w14:val="standardContextual"/>
        </w:rPr>
      </w:pPr>
      <w:hyperlink w:anchor="_Toc193722437" w:history="1">
        <w:r w:rsidRPr="00594357">
          <w:rPr>
            <w:rStyle w:val="Lienhypertexte"/>
            <w:b/>
          </w:rPr>
          <w:t>18.3     Aide aux aidants</w:t>
        </w:r>
        <w:r>
          <w:rPr>
            <w:webHidden/>
          </w:rPr>
          <w:tab/>
        </w:r>
        <w:r>
          <w:rPr>
            <w:webHidden/>
          </w:rPr>
          <w:fldChar w:fldCharType="begin"/>
        </w:r>
        <w:r>
          <w:rPr>
            <w:webHidden/>
          </w:rPr>
          <w:instrText xml:space="preserve"> PAGEREF _Toc193722437 \h </w:instrText>
        </w:r>
        <w:r>
          <w:rPr>
            <w:webHidden/>
          </w:rPr>
        </w:r>
        <w:r>
          <w:rPr>
            <w:webHidden/>
          </w:rPr>
          <w:fldChar w:fldCharType="separate"/>
        </w:r>
        <w:r w:rsidR="004B7986">
          <w:rPr>
            <w:webHidden/>
          </w:rPr>
          <w:t>26</w:t>
        </w:r>
        <w:r>
          <w:rPr>
            <w:webHidden/>
          </w:rPr>
          <w:fldChar w:fldCharType="end"/>
        </w:r>
      </w:hyperlink>
    </w:p>
    <w:p w14:paraId="4FDACBCC" w14:textId="53E1D52F" w:rsidR="00E1793C" w:rsidRDefault="00E1793C">
      <w:pPr>
        <w:pStyle w:val="TM2"/>
        <w:rPr>
          <w:rFonts w:asciiTheme="minorHAnsi" w:eastAsiaTheme="minorEastAsia" w:hAnsiTheme="minorHAnsi" w:cstheme="minorBidi"/>
          <w:kern w:val="2"/>
          <w:sz w:val="24"/>
          <w:szCs w:val="24"/>
          <w14:ligatures w14:val="standardContextual"/>
        </w:rPr>
      </w:pPr>
      <w:hyperlink w:anchor="_Toc193722438" w:history="1">
        <w:r w:rsidRPr="00594357">
          <w:rPr>
            <w:rStyle w:val="Lienhypertexte"/>
            <w:b/>
          </w:rPr>
          <w:t>18.4     Fonds de solidarité</w:t>
        </w:r>
        <w:r>
          <w:rPr>
            <w:webHidden/>
          </w:rPr>
          <w:tab/>
        </w:r>
        <w:r>
          <w:rPr>
            <w:webHidden/>
          </w:rPr>
          <w:fldChar w:fldCharType="begin"/>
        </w:r>
        <w:r>
          <w:rPr>
            <w:webHidden/>
          </w:rPr>
          <w:instrText xml:space="preserve"> PAGEREF _Toc193722438 \h </w:instrText>
        </w:r>
        <w:r>
          <w:rPr>
            <w:webHidden/>
          </w:rPr>
        </w:r>
        <w:r>
          <w:rPr>
            <w:webHidden/>
          </w:rPr>
          <w:fldChar w:fldCharType="separate"/>
        </w:r>
        <w:r w:rsidR="004B7986">
          <w:rPr>
            <w:webHidden/>
          </w:rPr>
          <w:t>26</w:t>
        </w:r>
        <w:r>
          <w:rPr>
            <w:webHidden/>
          </w:rPr>
          <w:fldChar w:fldCharType="end"/>
        </w:r>
      </w:hyperlink>
    </w:p>
    <w:p w14:paraId="17C930F2" w14:textId="241B7226"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39" w:history="1">
        <w:r w:rsidRPr="00594357">
          <w:rPr>
            <w:rStyle w:val="Lienhypertexte"/>
          </w:rPr>
          <w:t>ARTICLE 19 – MOYENS DE REPRESENTATION</w:t>
        </w:r>
        <w:r>
          <w:rPr>
            <w:webHidden/>
          </w:rPr>
          <w:tab/>
        </w:r>
        <w:r>
          <w:rPr>
            <w:webHidden/>
          </w:rPr>
          <w:fldChar w:fldCharType="begin"/>
        </w:r>
        <w:r>
          <w:rPr>
            <w:webHidden/>
          </w:rPr>
          <w:instrText xml:space="preserve"> PAGEREF _Toc193722439 \h </w:instrText>
        </w:r>
        <w:r>
          <w:rPr>
            <w:webHidden/>
          </w:rPr>
        </w:r>
        <w:r>
          <w:rPr>
            <w:webHidden/>
          </w:rPr>
          <w:fldChar w:fldCharType="separate"/>
        </w:r>
        <w:r w:rsidR="004B7986">
          <w:rPr>
            <w:webHidden/>
          </w:rPr>
          <w:t>27</w:t>
        </w:r>
        <w:r>
          <w:rPr>
            <w:webHidden/>
          </w:rPr>
          <w:fldChar w:fldCharType="end"/>
        </w:r>
      </w:hyperlink>
    </w:p>
    <w:p w14:paraId="1C67739B" w14:textId="6329EEFE"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0" w:history="1">
        <w:r w:rsidRPr="00594357">
          <w:rPr>
            <w:rStyle w:val="Lienhypertexte"/>
          </w:rPr>
          <w:t>ARTICLE  20 – INFORMATION COLLECTIVE</w:t>
        </w:r>
        <w:r>
          <w:rPr>
            <w:webHidden/>
          </w:rPr>
          <w:tab/>
        </w:r>
        <w:r>
          <w:rPr>
            <w:webHidden/>
          </w:rPr>
          <w:fldChar w:fldCharType="begin"/>
        </w:r>
        <w:r>
          <w:rPr>
            <w:webHidden/>
          </w:rPr>
          <w:instrText xml:space="preserve"> PAGEREF _Toc193722440 \h </w:instrText>
        </w:r>
        <w:r>
          <w:rPr>
            <w:webHidden/>
          </w:rPr>
        </w:r>
        <w:r>
          <w:rPr>
            <w:webHidden/>
          </w:rPr>
          <w:fldChar w:fldCharType="separate"/>
        </w:r>
        <w:r w:rsidR="004B7986">
          <w:rPr>
            <w:webHidden/>
          </w:rPr>
          <w:t>28</w:t>
        </w:r>
        <w:r>
          <w:rPr>
            <w:webHidden/>
          </w:rPr>
          <w:fldChar w:fldCharType="end"/>
        </w:r>
      </w:hyperlink>
    </w:p>
    <w:p w14:paraId="47CAC3EB" w14:textId="346B2E79"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1" w:history="1">
        <w:r w:rsidRPr="00594357">
          <w:rPr>
            <w:rStyle w:val="Lienhypertexte"/>
          </w:rPr>
          <w:t>ARTICLE  21 – INFORMATION INDIVIDUELLE</w:t>
        </w:r>
        <w:r>
          <w:rPr>
            <w:webHidden/>
          </w:rPr>
          <w:tab/>
        </w:r>
        <w:r>
          <w:rPr>
            <w:webHidden/>
          </w:rPr>
          <w:fldChar w:fldCharType="begin"/>
        </w:r>
        <w:r>
          <w:rPr>
            <w:webHidden/>
          </w:rPr>
          <w:instrText xml:space="preserve"> PAGEREF _Toc193722441 \h </w:instrText>
        </w:r>
        <w:r>
          <w:rPr>
            <w:webHidden/>
          </w:rPr>
        </w:r>
        <w:r>
          <w:rPr>
            <w:webHidden/>
          </w:rPr>
          <w:fldChar w:fldCharType="separate"/>
        </w:r>
        <w:r w:rsidR="004B7986">
          <w:rPr>
            <w:webHidden/>
          </w:rPr>
          <w:t>28</w:t>
        </w:r>
        <w:r>
          <w:rPr>
            <w:webHidden/>
          </w:rPr>
          <w:fldChar w:fldCharType="end"/>
        </w:r>
      </w:hyperlink>
    </w:p>
    <w:p w14:paraId="48CAFA91" w14:textId="5E7F24CE"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2" w:history="1">
        <w:r w:rsidRPr="00594357">
          <w:rPr>
            <w:rStyle w:val="Lienhypertexte"/>
          </w:rPr>
          <w:t>ARTICLE 22 – MODIFICATION DE LA LEGISLATION</w:t>
        </w:r>
        <w:r>
          <w:rPr>
            <w:webHidden/>
          </w:rPr>
          <w:tab/>
        </w:r>
        <w:r>
          <w:rPr>
            <w:webHidden/>
          </w:rPr>
          <w:fldChar w:fldCharType="begin"/>
        </w:r>
        <w:r>
          <w:rPr>
            <w:webHidden/>
          </w:rPr>
          <w:instrText xml:space="preserve"> PAGEREF _Toc193722442 \h </w:instrText>
        </w:r>
        <w:r>
          <w:rPr>
            <w:webHidden/>
          </w:rPr>
        </w:r>
        <w:r>
          <w:rPr>
            <w:webHidden/>
          </w:rPr>
          <w:fldChar w:fldCharType="separate"/>
        </w:r>
        <w:r w:rsidR="004B7986">
          <w:rPr>
            <w:webHidden/>
          </w:rPr>
          <w:t>29</w:t>
        </w:r>
        <w:r>
          <w:rPr>
            <w:webHidden/>
          </w:rPr>
          <w:fldChar w:fldCharType="end"/>
        </w:r>
      </w:hyperlink>
    </w:p>
    <w:p w14:paraId="2DFB719B" w14:textId="0E4CC0FE"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3" w:history="1">
        <w:r w:rsidRPr="00594357">
          <w:rPr>
            <w:rStyle w:val="Lienhypertexte"/>
          </w:rPr>
          <w:t>ARTICLE 23 – LITIGES</w:t>
        </w:r>
        <w:r>
          <w:rPr>
            <w:webHidden/>
          </w:rPr>
          <w:tab/>
        </w:r>
        <w:r>
          <w:rPr>
            <w:webHidden/>
          </w:rPr>
          <w:fldChar w:fldCharType="begin"/>
        </w:r>
        <w:r>
          <w:rPr>
            <w:webHidden/>
          </w:rPr>
          <w:instrText xml:space="preserve"> PAGEREF _Toc193722443 \h </w:instrText>
        </w:r>
        <w:r>
          <w:rPr>
            <w:webHidden/>
          </w:rPr>
        </w:r>
        <w:r>
          <w:rPr>
            <w:webHidden/>
          </w:rPr>
          <w:fldChar w:fldCharType="separate"/>
        </w:r>
        <w:r w:rsidR="004B7986">
          <w:rPr>
            <w:webHidden/>
          </w:rPr>
          <w:t>29</w:t>
        </w:r>
        <w:r>
          <w:rPr>
            <w:webHidden/>
          </w:rPr>
          <w:fldChar w:fldCharType="end"/>
        </w:r>
      </w:hyperlink>
    </w:p>
    <w:p w14:paraId="2242147D" w14:textId="3B695338"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4" w:history="1">
        <w:r w:rsidRPr="00594357">
          <w:rPr>
            <w:rStyle w:val="Lienhypertexte"/>
          </w:rPr>
          <w:t>ARTICLE 24 – DUREE, REVISION, DENONCIATION</w:t>
        </w:r>
        <w:r>
          <w:rPr>
            <w:webHidden/>
          </w:rPr>
          <w:tab/>
        </w:r>
        <w:r>
          <w:rPr>
            <w:webHidden/>
          </w:rPr>
          <w:fldChar w:fldCharType="begin"/>
        </w:r>
        <w:r>
          <w:rPr>
            <w:webHidden/>
          </w:rPr>
          <w:instrText xml:space="preserve"> PAGEREF _Toc193722444 \h </w:instrText>
        </w:r>
        <w:r>
          <w:rPr>
            <w:webHidden/>
          </w:rPr>
        </w:r>
        <w:r>
          <w:rPr>
            <w:webHidden/>
          </w:rPr>
          <w:fldChar w:fldCharType="separate"/>
        </w:r>
        <w:r w:rsidR="004B7986">
          <w:rPr>
            <w:webHidden/>
          </w:rPr>
          <w:t>29</w:t>
        </w:r>
        <w:r>
          <w:rPr>
            <w:webHidden/>
          </w:rPr>
          <w:fldChar w:fldCharType="end"/>
        </w:r>
      </w:hyperlink>
    </w:p>
    <w:p w14:paraId="5C18B655" w14:textId="693F724F"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5" w:history="1">
        <w:r w:rsidRPr="00594357">
          <w:rPr>
            <w:rStyle w:val="Lienhypertexte"/>
          </w:rPr>
          <w:t>ARTICLE 25 – RESILIATION DU CONTRAT D’ASSURANCE</w:t>
        </w:r>
        <w:r>
          <w:rPr>
            <w:webHidden/>
          </w:rPr>
          <w:tab/>
        </w:r>
        <w:r>
          <w:rPr>
            <w:webHidden/>
          </w:rPr>
          <w:fldChar w:fldCharType="begin"/>
        </w:r>
        <w:r>
          <w:rPr>
            <w:webHidden/>
          </w:rPr>
          <w:instrText xml:space="preserve"> PAGEREF _Toc193722445 \h </w:instrText>
        </w:r>
        <w:r>
          <w:rPr>
            <w:webHidden/>
          </w:rPr>
        </w:r>
        <w:r>
          <w:rPr>
            <w:webHidden/>
          </w:rPr>
          <w:fldChar w:fldCharType="separate"/>
        </w:r>
        <w:r w:rsidR="004B7986">
          <w:rPr>
            <w:webHidden/>
          </w:rPr>
          <w:t>29</w:t>
        </w:r>
        <w:r>
          <w:rPr>
            <w:webHidden/>
          </w:rPr>
          <w:fldChar w:fldCharType="end"/>
        </w:r>
      </w:hyperlink>
    </w:p>
    <w:p w14:paraId="3B17BA30" w14:textId="37C2BDB7"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6" w:history="1">
        <w:r w:rsidRPr="00594357">
          <w:rPr>
            <w:rStyle w:val="Lienhypertexte"/>
          </w:rPr>
          <w:t>ARTICLE 26 – DEPÔT ET PUBLICITE</w:t>
        </w:r>
        <w:r>
          <w:rPr>
            <w:webHidden/>
          </w:rPr>
          <w:tab/>
        </w:r>
        <w:r>
          <w:rPr>
            <w:webHidden/>
          </w:rPr>
          <w:fldChar w:fldCharType="begin"/>
        </w:r>
        <w:r>
          <w:rPr>
            <w:webHidden/>
          </w:rPr>
          <w:instrText xml:space="preserve"> PAGEREF _Toc193722446 \h </w:instrText>
        </w:r>
        <w:r>
          <w:rPr>
            <w:webHidden/>
          </w:rPr>
        </w:r>
        <w:r>
          <w:rPr>
            <w:webHidden/>
          </w:rPr>
          <w:fldChar w:fldCharType="separate"/>
        </w:r>
        <w:r w:rsidR="004B7986">
          <w:rPr>
            <w:webHidden/>
          </w:rPr>
          <w:t>30</w:t>
        </w:r>
        <w:r>
          <w:rPr>
            <w:webHidden/>
          </w:rPr>
          <w:fldChar w:fldCharType="end"/>
        </w:r>
      </w:hyperlink>
    </w:p>
    <w:p w14:paraId="184E9F14" w14:textId="193F3F81"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7" w:history="1">
        <w:r w:rsidRPr="00594357">
          <w:rPr>
            <w:rStyle w:val="Lienhypertexte"/>
            <w:rFonts w:cs="Calibri"/>
            <w:lang w:eastAsia="en-US"/>
          </w:rPr>
          <w:t>ANNEXE 1 – LISTE DES SOCIETES ENTRANT DANS LE CHAMP D’APPLICATION DE L’ACCORD DE GROUPE</w:t>
        </w:r>
        <w:r>
          <w:rPr>
            <w:webHidden/>
          </w:rPr>
          <w:tab/>
        </w:r>
        <w:r>
          <w:rPr>
            <w:webHidden/>
          </w:rPr>
          <w:fldChar w:fldCharType="begin"/>
        </w:r>
        <w:r>
          <w:rPr>
            <w:webHidden/>
          </w:rPr>
          <w:instrText xml:space="preserve"> PAGEREF _Toc193722447 \h </w:instrText>
        </w:r>
        <w:r>
          <w:rPr>
            <w:webHidden/>
          </w:rPr>
        </w:r>
        <w:r>
          <w:rPr>
            <w:webHidden/>
          </w:rPr>
          <w:fldChar w:fldCharType="separate"/>
        </w:r>
        <w:r w:rsidR="004B7986">
          <w:rPr>
            <w:webHidden/>
          </w:rPr>
          <w:t>32</w:t>
        </w:r>
        <w:r>
          <w:rPr>
            <w:webHidden/>
          </w:rPr>
          <w:fldChar w:fldCharType="end"/>
        </w:r>
      </w:hyperlink>
    </w:p>
    <w:p w14:paraId="1B397B5D" w14:textId="71166E5D"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8" w:history="1">
        <w:r w:rsidRPr="00594357">
          <w:rPr>
            <w:rStyle w:val="Lienhypertexte"/>
            <w:lang w:eastAsia="en-US"/>
          </w:rPr>
          <w:t>ANNEXE 2 – DEFINITION DE LA NOTION « D’AYANTS DROIT »</w:t>
        </w:r>
        <w:r>
          <w:rPr>
            <w:webHidden/>
          </w:rPr>
          <w:tab/>
        </w:r>
        <w:r>
          <w:rPr>
            <w:webHidden/>
          </w:rPr>
          <w:fldChar w:fldCharType="begin"/>
        </w:r>
        <w:r>
          <w:rPr>
            <w:webHidden/>
          </w:rPr>
          <w:instrText xml:space="preserve"> PAGEREF _Toc193722448 \h </w:instrText>
        </w:r>
        <w:r>
          <w:rPr>
            <w:webHidden/>
          </w:rPr>
        </w:r>
        <w:r>
          <w:rPr>
            <w:webHidden/>
          </w:rPr>
          <w:fldChar w:fldCharType="separate"/>
        </w:r>
        <w:r w:rsidR="004B7986">
          <w:rPr>
            <w:webHidden/>
          </w:rPr>
          <w:t>33</w:t>
        </w:r>
        <w:r>
          <w:rPr>
            <w:webHidden/>
          </w:rPr>
          <w:fldChar w:fldCharType="end"/>
        </w:r>
      </w:hyperlink>
    </w:p>
    <w:p w14:paraId="073E6200" w14:textId="66223983"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49" w:history="1">
        <w:r w:rsidRPr="00594357">
          <w:rPr>
            <w:rStyle w:val="Lienhypertexte"/>
            <w:rFonts w:cs="Calibri"/>
            <w:lang w:eastAsia="en-US"/>
          </w:rPr>
          <w:t>ANNEXE 3 – GARANTIES INCAPACITE-INVALIDITE-DECES</w:t>
        </w:r>
        <w:r>
          <w:rPr>
            <w:webHidden/>
          </w:rPr>
          <w:tab/>
        </w:r>
        <w:r>
          <w:rPr>
            <w:webHidden/>
          </w:rPr>
          <w:fldChar w:fldCharType="begin"/>
        </w:r>
        <w:r>
          <w:rPr>
            <w:webHidden/>
          </w:rPr>
          <w:instrText xml:space="preserve"> PAGEREF _Toc193722449 \h </w:instrText>
        </w:r>
        <w:r>
          <w:rPr>
            <w:webHidden/>
          </w:rPr>
        </w:r>
        <w:r>
          <w:rPr>
            <w:webHidden/>
          </w:rPr>
          <w:fldChar w:fldCharType="separate"/>
        </w:r>
        <w:r w:rsidR="004B7986">
          <w:rPr>
            <w:webHidden/>
          </w:rPr>
          <w:t>35</w:t>
        </w:r>
        <w:r>
          <w:rPr>
            <w:webHidden/>
          </w:rPr>
          <w:fldChar w:fldCharType="end"/>
        </w:r>
      </w:hyperlink>
    </w:p>
    <w:p w14:paraId="7F424ADA" w14:textId="36F7F962"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50" w:history="1">
        <w:r w:rsidRPr="00594357">
          <w:rPr>
            <w:rStyle w:val="Lienhypertexte"/>
            <w:rFonts w:cs="Calibri"/>
            <w:lang w:eastAsia="en-US"/>
          </w:rPr>
          <w:t>ANNEXE 4 – GARANTIES FRAIS DE SANTE</w:t>
        </w:r>
        <w:r>
          <w:rPr>
            <w:webHidden/>
          </w:rPr>
          <w:tab/>
        </w:r>
        <w:r>
          <w:rPr>
            <w:webHidden/>
          </w:rPr>
          <w:fldChar w:fldCharType="begin"/>
        </w:r>
        <w:r>
          <w:rPr>
            <w:webHidden/>
          </w:rPr>
          <w:instrText xml:space="preserve"> PAGEREF _Toc193722450 \h </w:instrText>
        </w:r>
        <w:r>
          <w:rPr>
            <w:webHidden/>
          </w:rPr>
        </w:r>
        <w:r>
          <w:rPr>
            <w:webHidden/>
          </w:rPr>
          <w:fldChar w:fldCharType="separate"/>
        </w:r>
        <w:r w:rsidR="004B7986">
          <w:rPr>
            <w:webHidden/>
          </w:rPr>
          <w:t>38</w:t>
        </w:r>
        <w:r>
          <w:rPr>
            <w:webHidden/>
          </w:rPr>
          <w:fldChar w:fldCharType="end"/>
        </w:r>
      </w:hyperlink>
    </w:p>
    <w:p w14:paraId="2D3E7785" w14:textId="39260CBF"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51" w:history="1">
        <w:r w:rsidRPr="00594357">
          <w:rPr>
            <w:rStyle w:val="Lienhypertexte"/>
            <w:lang w:eastAsia="en-US"/>
          </w:rPr>
          <w:t>ANNEXE 5 – COTISATIONS INCAPACITE-INVALIDITE-DECES</w:t>
        </w:r>
        <w:r>
          <w:rPr>
            <w:webHidden/>
          </w:rPr>
          <w:tab/>
        </w:r>
        <w:r>
          <w:rPr>
            <w:webHidden/>
          </w:rPr>
          <w:fldChar w:fldCharType="begin"/>
        </w:r>
        <w:r>
          <w:rPr>
            <w:webHidden/>
          </w:rPr>
          <w:instrText xml:space="preserve"> PAGEREF _Toc193722451 \h </w:instrText>
        </w:r>
        <w:r>
          <w:rPr>
            <w:webHidden/>
          </w:rPr>
        </w:r>
        <w:r>
          <w:rPr>
            <w:webHidden/>
          </w:rPr>
          <w:fldChar w:fldCharType="separate"/>
        </w:r>
        <w:r w:rsidR="004B7986">
          <w:rPr>
            <w:webHidden/>
          </w:rPr>
          <w:t>43</w:t>
        </w:r>
        <w:r>
          <w:rPr>
            <w:webHidden/>
          </w:rPr>
          <w:fldChar w:fldCharType="end"/>
        </w:r>
      </w:hyperlink>
    </w:p>
    <w:p w14:paraId="507BF990" w14:textId="111CD898"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52" w:history="1">
        <w:r w:rsidRPr="00594357">
          <w:rPr>
            <w:rStyle w:val="Lienhypertexte"/>
            <w:lang w:eastAsia="en-US"/>
          </w:rPr>
          <w:t>ANNEXE 6 – COTISATIONS FRAIS DE SANTE</w:t>
        </w:r>
        <w:r>
          <w:rPr>
            <w:webHidden/>
          </w:rPr>
          <w:tab/>
        </w:r>
        <w:r>
          <w:rPr>
            <w:webHidden/>
          </w:rPr>
          <w:fldChar w:fldCharType="begin"/>
        </w:r>
        <w:r>
          <w:rPr>
            <w:webHidden/>
          </w:rPr>
          <w:instrText xml:space="preserve"> PAGEREF _Toc193722452 \h </w:instrText>
        </w:r>
        <w:r>
          <w:rPr>
            <w:webHidden/>
          </w:rPr>
        </w:r>
        <w:r>
          <w:rPr>
            <w:webHidden/>
          </w:rPr>
          <w:fldChar w:fldCharType="separate"/>
        </w:r>
        <w:r w:rsidR="004B7986">
          <w:rPr>
            <w:webHidden/>
          </w:rPr>
          <w:t>44</w:t>
        </w:r>
        <w:r>
          <w:rPr>
            <w:webHidden/>
          </w:rPr>
          <w:fldChar w:fldCharType="end"/>
        </w:r>
      </w:hyperlink>
    </w:p>
    <w:p w14:paraId="3F21F7C2" w14:textId="437F6303"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53" w:history="1">
        <w:r w:rsidRPr="00594357">
          <w:rPr>
            <w:rStyle w:val="Lienhypertexte"/>
            <w:lang w:eastAsia="en-US"/>
          </w:rPr>
          <w:t>ANNEXE 7 – LISTE DES SOCIETES DANS LESQUELLES SAFRAN DETIENT UNE PARTICIPATION MINORITAIRE ET BENEFICIANT DE REGIMES DE PREVOYANCE IDENTIQUES MUTUALISES</w:t>
        </w:r>
        <w:r>
          <w:rPr>
            <w:webHidden/>
          </w:rPr>
          <w:tab/>
        </w:r>
        <w:r>
          <w:rPr>
            <w:webHidden/>
          </w:rPr>
          <w:fldChar w:fldCharType="begin"/>
        </w:r>
        <w:r>
          <w:rPr>
            <w:webHidden/>
          </w:rPr>
          <w:instrText xml:space="preserve"> PAGEREF _Toc193722453 \h </w:instrText>
        </w:r>
        <w:r>
          <w:rPr>
            <w:webHidden/>
          </w:rPr>
        </w:r>
        <w:r>
          <w:rPr>
            <w:webHidden/>
          </w:rPr>
          <w:fldChar w:fldCharType="separate"/>
        </w:r>
        <w:r w:rsidR="004B7986">
          <w:rPr>
            <w:webHidden/>
          </w:rPr>
          <w:t>46</w:t>
        </w:r>
        <w:r>
          <w:rPr>
            <w:webHidden/>
          </w:rPr>
          <w:fldChar w:fldCharType="end"/>
        </w:r>
      </w:hyperlink>
    </w:p>
    <w:p w14:paraId="152A9D47" w14:textId="711A1D3D" w:rsidR="00E1793C" w:rsidRDefault="00E1793C">
      <w:pPr>
        <w:pStyle w:val="TM1"/>
        <w:rPr>
          <w:rFonts w:asciiTheme="minorHAnsi" w:eastAsiaTheme="minorEastAsia" w:hAnsiTheme="minorHAnsi" w:cstheme="minorBidi"/>
          <w:b w:val="0"/>
          <w:bCs w:val="0"/>
          <w:kern w:val="2"/>
          <w:sz w:val="24"/>
          <w:szCs w:val="24"/>
          <w14:ligatures w14:val="standardContextual"/>
        </w:rPr>
      </w:pPr>
      <w:hyperlink w:anchor="_Toc193722454" w:history="1">
        <w:r w:rsidRPr="00594357">
          <w:rPr>
            <w:rStyle w:val="Lienhypertexte"/>
            <w:lang w:eastAsia="en-US"/>
          </w:rPr>
          <w:t>ANNEXE 8 – INFORMATION RELATIVE AUX FRAIS DE CHARGEMENT DES REGIMES FRAIS DE SANTE ET DE PREVOYANCE LOURDE</w:t>
        </w:r>
        <w:r>
          <w:rPr>
            <w:webHidden/>
          </w:rPr>
          <w:tab/>
        </w:r>
        <w:r>
          <w:rPr>
            <w:webHidden/>
          </w:rPr>
          <w:fldChar w:fldCharType="begin"/>
        </w:r>
        <w:r>
          <w:rPr>
            <w:webHidden/>
          </w:rPr>
          <w:instrText xml:space="preserve"> PAGEREF _Toc193722454 \h </w:instrText>
        </w:r>
        <w:r>
          <w:rPr>
            <w:webHidden/>
          </w:rPr>
        </w:r>
        <w:r>
          <w:rPr>
            <w:webHidden/>
          </w:rPr>
          <w:fldChar w:fldCharType="separate"/>
        </w:r>
        <w:r w:rsidR="004B7986">
          <w:rPr>
            <w:webHidden/>
          </w:rPr>
          <w:t>47</w:t>
        </w:r>
        <w:r>
          <w:rPr>
            <w:webHidden/>
          </w:rPr>
          <w:fldChar w:fldCharType="end"/>
        </w:r>
      </w:hyperlink>
    </w:p>
    <w:p w14:paraId="57E566FB" w14:textId="10A514FA" w:rsidR="00373F12" w:rsidRPr="00EA0A59" w:rsidRDefault="00373F12">
      <w:r w:rsidRPr="00EA0A59">
        <w:rPr>
          <w:rFonts w:ascii="Calibri" w:hAnsi="Calibri"/>
          <w:b/>
          <w:bCs/>
          <w:sz w:val="16"/>
        </w:rPr>
        <w:fldChar w:fldCharType="end"/>
      </w:r>
    </w:p>
    <w:p w14:paraId="16AC81E1" w14:textId="77777777" w:rsidR="00B6299A" w:rsidRPr="00EA0A59" w:rsidRDefault="00B6299A" w:rsidP="006D4CE8">
      <w:pPr>
        <w:widowControl/>
        <w:tabs>
          <w:tab w:val="left" w:pos="3617"/>
        </w:tabs>
        <w:spacing w:line="300" w:lineRule="atLeast"/>
        <w:rPr>
          <w:rFonts w:ascii="Calibri" w:hAnsi="Calibri" w:cs="Times New Roman"/>
          <w:sz w:val="28"/>
          <w:szCs w:val="22"/>
        </w:rPr>
      </w:pPr>
    </w:p>
    <w:p w14:paraId="72FF4E48" w14:textId="77777777" w:rsidR="00B6299A" w:rsidRPr="00EA0A59" w:rsidRDefault="00B6299A" w:rsidP="006D4CE8">
      <w:pPr>
        <w:widowControl/>
        <w:tabs>
          <w:tab w:val="left" w:pos="3617"/>
        </w:tabs>
        <w:spacing w:line="300" w:lineRule="atLeast"/>
        <w:rPr>
          <w:rFonts w:ascii="Calibri" w:hAnsi="Calibri" w:cs="Times New Roman"/>
          <w:sz w:val="28"/>
          <w:szCs w:val="22"/>
        </w:rPr>
      </w:pPr>
    </w:p>
    <w:p w14:paraId="476B0D2D" w14:textId="77777777" w:rsidR="00B6299A" w:rsidRPr="00EA0A59" w:rsidRDefault="00B6299A" w:rsidP="006D4CE8">
      <w:pPr>
        <w:widowControl/>
        <w:tabs>
          <w:tab w:val="left" w:pos="3617"/>
        </w:tabs>
        <w:spacing w:line="300" w:lineRule="atLeast"/>
        <w:rPr>
          <w:rFonts w:ascii="Calibri" w:hAnsi="Calibri" w:cs="Times New Roman"/>
          <w:sz w:val="28"/>
          <w:szCs w:val="22"/>
        </w:rPr>
      </w:pPr>
    </w:p>
    <w:p w14:paraId="70E55C46" w14:textId="77777777" w:rsidR="00B6299A" w:rsidRPr="00EA0A59" w:rsidRDefault="00B6299A" w:rsidP="006D4CE8">
      <w:pPr>
        <w:widowControl/>
        <w:tabs>
          <w:tab w:val="left" w:pos="3617"/>
        </w:tabs>
        <w:spacing w:line="300" w:lineRule="atLeast"/>
        <w:rPr>
          <w:rFonts w:ascii="Calibri" w:hAnsi="Calibri" w:cs="Times New Roman"/>
          <w:sz w:val="28"/>
          <w:szCs w:val="22"/>
        </w:rPr>
      </w:pPr>
    </w:p>
    <w:p w14:paraId="2A11DCF9" w14:textId="77777777" w:rsidR="00B6299A" w:rsidRPr="00EA0A59" w:rsidRDefault="00B6299A" w:rsidP="006D4CE8">
      <w:pPr>
        <w:widowControl/>
        <w:tabs>
          <w:tab w:val="left" w:pos="3617"/>
        </w:tabs>
        <w:spacing w:line="300" w:lineRule="atLeast"/>
        <w:rPr>
          <w:rFonts w:ascii="Calibri" w:hAnsi="Calibri" w:cs="Times New Roman"/>
          <w:sz w:val="28"/>
          <w:szCs w:val="22"/>
        </w:rPr>
      </w:pPr>
    </w:p>
    <w:p w14:paraId="0A56F388" w14:textId="4D54BAAC" w:rsidR="00B6299A" w:rsidRPr="00EA0A59" w:rsidRDefault="0095191D" w:rsidP="0095191D">
      <w:pPr>
        <w:widowControl/>
        <w:tabs>
          <w:tab w:val="left" w:pos="5769"/>
        </w:tabs>
        <w:spacing w:line="300" w:lineRule="atLeast"/>
        <w:rPr>
          <w:rFonts w:ascii="Calibri" w:hAnsi="Calibri" w:cs="Times New Roman"/>
          <w:sz w:val="28"/>
          <w:szCs w:val="22"/>
        </w:rPr>
      </w:pPr>
      <w:r w:rsidRPr="00EA0A59">
        <w:rPr>
          <w:rFonts w:ascii="Calibri" w:hAnsi="Calibri" w:cs="Times New Roman"/>
          <w:sz w:val="28"/>
          <w:szCs w:val="22"/>
        </w:rPr>
        <w:tab/>
      </w:r>
    </w:p>
    <w:p w14:paraId="44C96F4A" w14:textId="77777777" w:rsidR="00B6299A" w:rsidRPr="00EA0A59" w:rsidRDefault="00B6299A" w:rsidP="006D4CE8">
      <w:pPr>
        <w:widowControl/>
        <w:tabs>
          <w:tab w:val="left" w:pos="3617"/>
        </w:tabs>
        <w:spacing w:line="300" w:lineRule="atLeast"/>
        <w:rPr>
          <w:rFonts w:ascii="Calibri" w:hAnsi="Calibri" w:cs="Times New Roman"/>
          <w:sz w:val="28"/>
          <w:szCs w:val="22"/>
        </w:rPr>
      </w:pPr>
    </w:p>
    <w:p w14:paraId="7EBF3D46" w14:textId="77777777" w:rsidR="00B6299A" w:rsidRPr="00EA0A59" w:rsidRDefault="00B6299A" w:rsidP="006D4CE8">
      <w:pPr>
        <w:widowControl/>
        <w:tabs>
          <w:tab w:val="left" w:pos="3617"/>
        </w:tabs>
        <w:spacing w:line="300" w:lineRule="atLeast"/>
        <w:rPr>
          <w:rFonts w:ascii="Calibri" w:hAnsi="Calibri" w:cs="Times New Roman"/>
          <w:sz w:val="28"/>
          <w:szCs w:val="22"/>
        </w:rPr>
      </w:pPr>
    </w:p>
    <w:p w14:paraId="099EAD01" w14:textId="77777777" w:rsidR="000740AF" w:rsidRPr="00EA0A59" w:rsidRDefault="000740AF" w:rsidP="006D4CE8">
      <w:pPr>
        <w:widowControl/>
        <w:tabs>
          <w:tab w:val="left" w:pos="3617"/>
        </w:tabs>
        <w:spacing w:line="300" w:lineRule="atLeast"/>
        <w:rPr>
          <w:rFonts w:ascii="Calibri" w:hAnsi="Calibri" w:cs="Times New Roman"/>
          <w:sz w:val="28"/>
          <w:szCs w:val="22"/>
        </w:rPr>
      </w:pPr>
    </w:p>
    <w:p w14:paraId="275FBB88" w14:textId="370020E8" w:rsidR="000740AF" w:rsidRPr="00EA0A59" w:rsidRDefault="0095191D" w:rsidP="0095191D">
      <w:pPr>
        <w:widowControl/>
        <w:tabs>
          <w:tab w:val="left" w:pos="6212"/>
        </w:tabs>
        <w:spacing w:line="300" w:lineRule="atLeast"/>
        <w:rPr>
          <w:rFonts w:ascii="Calibri" w:hAnsi="Calibri" w:cs="Times New Roman"/>
          <w:sz w:val="28"/>
          <w:szCs w:val="22"/>
        </w:rPr>
      </w:pPr>
      <w:r w:rsidRPr="00EA0A59">
        <w:rPr>
          <w:rFonts w:ascii="Calibri" w:hAnsi="Calibri" w:cs="Times New Roman"/>
          <w:sz w:val="28"/>
          <w:szCs w:val="22"/>
        </w:rPr>
        <w:tab/>
      </w:r>
    </w:p>
    <w:p w14:paraId="1EAA24C7" w14:textId="285CC3B4" w:rsidR="00747CB1" w:rsidRPr="00EA0A59" w:rsidRDefault="008B1947" w:rsidP="00747CB1">
      <w:pPr>
        <w:pStyle w:val="Corpsdetexte2"/>
        <w:rPr>
          <w:rFonts w:ascii="Calibri" w:hAnsi="Calibri"/>
        </w:rPr>
      </w:pPr>
      <w:r w:rsidRPr="00EA0A59">
        <w:rPr>
          <w:rFonts w:ascii="Calibri" w:hAnsi="Calibri"/>
        </w:rPr>
        <w:br w:type="page"/>
      </w:r>
      <w:r w:rsidR="00747CB1" w:rsidRPr="00EA0A59">
        <w:rPr>
          <w:rFonts w:ascii="Calibri" w:hAnsi="Calibri"/>
        </w:rPr>
        <w:lastRenderedPageBreak/>
        <w:t>Entre la Direction Générale de Safran, représentée par</w:t>
      </w:r>
      <w:r w:rsidR="003A15E3" w:rsidRPr="00EA0A59">
        <w:rPr>
          <w:rFonts w:ascii="Calibri" w:hAnsi="Calibri"/>
        </w:rPr>
        <w:t xml:space="preserve"> </w:t>
      </w:r>
      <w:r w:rsidR="004B7986">
        <w:rPr>
          <w:rFonts w:ascii="Calibri" w:hAnsi="Calibri"/>
        </w:rPr>
        <w:t>le</w:t>
      </w:r>
      <w:r w:rsidR="00747CB1" w:rsidRPr="00EA0A59">
        <w:rPr>
          <w:rFonts w:ascii="Calibri" w:hAnsi="Calibri"/>
        </w:rPr>
        <w:t xml:space="preserve"> Directeur des Affaires Sociales,</w:t>
      </w:r>
    </w:p>
    <w:p w14:paraId="01C79513" w14:textId="2986D9E8" w:rsidR="00602472" w:rsidRPr="00EA0A59" w:rsidRDefault="00602472" w:rsidP="00747CB1">
      <w:pPr>
        <w:jc w:val="right"/>
        <w:rPr>
          <w:rFonts w:ascii="Calibri" w:hAnsi="Calibri" w:cs="Times New Roman"/>
          <w:sz w:val="22"/>
          <w:szCs w:val="22"/>
        </w:rPr>
      </w:pPr>
    </w:p>
    <w:p w14:paraId="35626BDA" w14:textId="1F9E3EF7" w:rsidR="00FF783A" w:rsidRPr="00EA0A59" w:rsidRDefault="00FF783A" w:rsidP="00747CB1">
      <w:pPr>
        <w:jc w:val="right"/>
        <w:rPr>
          <w:rFonts w:ascii="Calibri" w:hAnsi="Calibri" w:cs="Times New Roman"/>
          <w:sz w:val="22"/>
          <w:szCs w:val="22"/>
        </w:rPr>
      </w:pPr>
    </w:p>
    <w:p w14:paraId="67BB658B" w14:textId="1B337059" w:rsidR="00FF783A" w:rsidRPr="00EA0A59" w:rsidRDefault="00FF783A" w:rsidP="00747CB1">
      <w:pPr>
        <w:jc w:val="right"/>
        <w:rPr>
          <w:rFonts w:ascii="Calibri" w:hAnsi="Calibri" w:cs="Times New Roman"/>
          <w:sz w:val="22"/>
          <w:szCs w:val="22"/>
        </w:rPr>
      </w:pPr>
    </w:p>
    <w:p w14:paraId="1F69BA8F" w14:textId="77777777" w:rsidR="00FF783A" w:rsidRPr="00EA0A59" w:rsidRDefault="00FF783A" w:rsidP="00747CB1">
      <w:pPr>
        <w:jc w:val="right"/>
        <w:rPr>
          <w:rFonts w:ascii="Calibri" w:hAnsi="Calibri" w:cs="Times New Roman"/>
          <w:sz w:val="22"/>
          <w:szCs w:val="22"/>
        </w:rPr>
      </w:pPr>
    </w:p>
    <w:p w14:paraId="0051AE01" w14:textId="0B2767D9" w:rsidR="00747CB1" w:rsidRPr="00EA0A59" w:rsidRDefault="00747CB1" w:rsidP="00747CB1">
      <w:pPr>
        <w:jc w:val="right"/>
        <w:rPr>
          <w:rFonts w:ascii="Calibri" w:hAnsi="Calibri" w:cs="Times New Roman"/>
          <w:sz w:val="22"/>
          <w:szCs w:val="22"/>
        </w:rPr>
      </w:pPr>
      <w:r w:rsidRPr="00EA0A59">
        <w:rPr>
          <w:rFonts w:ascii="Calibri" w:hAnsi="Calibri" w:cs="Times New Roman"/>
          <w:sz w:val="22"/>
          <w:szCs w:val="22"/>
        </w:rPr>
        <w:t>D’une part,</w:t>
      </w:r>
    </w:p>
    <w:p w14:paraId="1E83AF98" w14:textId="77777777" w:rsidR="00FF783A" w:rsidRPr="00EA0A59" w:rsidRDefault="00FF783A" w:rsidP="00747CB1">
      <w:pPr>
        <w:rPr>
          <w:rFonts w:ascii="Calibri" w:hAnsi="Calibri" w:cs="Times New Roman"/>
          <w:sz w:val="22"/>
          <w:szCs w:val="22"/>
        </w:rPr>
      </w:pPr>
    </w:p>
    <w:p w14:paraId="495FB35B" w14:textId="77777777" w:rsidR="00FF783A" w:rsidRPr="00EA0A59" w:rsidRDefault="00FF783A" w:rsidP="00747CB1">
      <w:pPr>
        <w:rPr>
          <w:rFonts w:ascii="Calibri" w:hAnsi="Calibri" w:cs="Times New Roman"/>
          <w:sz w:val="22"/>
          <w:szCs w:val="22"/>
        </w:rPr>
      </w:pPr>
    </w:p>
    <w:p w14:paraId="588D0952" w14:textId="3EAB82B2" w:rsidR="00747CB1" w:rsidRDefault="00747CB1" w:rsidP="00747CB1">
      <w:pPr>
        <w:rPr>
          <w:rFonts w:ascii="Calibri" w:hAnsi="Calibri" w:cs="Times New Roman"/>
          <w:sz w:val="22"/>
          <w:szCs w:val="22"/>
        </w:rPr>
      </w:pPr>
      <w:proofErr w:type="gramStart"/>
      <w:r w:rsidRPr="00EA0A59">
        <w:rPr>
          <w:rFonts w:ascii="Calibri" w:hAnsi="Calibri" w:cs="Times New Roman"/>
          <w:sz w:val="22"/>
          <w:szCs w:val="22"/>
        </w:rPr>
        <w:t>et</w:t>
      </w:r>
      <w:proofErr w:type="gramEnd"/>
      <w:r w:rsidRPr="00EA0A59">
        <w:rPr>
          <w:rFonts w:ascii="Calibri" w:hAnsi="Calibri" w:cs="Times New Roman"/>
          <w:sz w:val="22"/>
          <w:szCs w:val="22"/>
        </w:rPr>
        <w:t xml:space="preserve"> les Organisations </w:t>
      </w:r>
      <w:r w:rsidR="00BB4488" w:rsidRPr="00EA0A59">
        <w:rPr>
          <w:rFonts w:ascii="Calibri" w:hAnsi="Calibri" w:cs="Times New Roman"/>
          <w:sz w:val="22"/>
          <w:szCs w:val="22"/>
        </w:rPr>
        <w:t>s</w:t>
      </w:r>
      <w:r w:rsidRPr="00EA0A59">
        <w:rPr>
          <w:rFonts w:ascii="Calibri" w:hAnsi="Calibri" w:cs="Times New Roman"/>
          <w:sz w:val="22"/>
          <w:szCs w:val="22"/>
        </w:rPr>
        <w:t>yndicales représentées par :</w:t>
      </w:r>
    </w:p>
    <w:p w14:paraId="29581312" w14:textId="77777777" w:rsidR="001B1424" w:rsidRPr="00EA0A59" w:rsidRDefault="001B1424" w:rsidP="00747CB1">
      <w:pPr>
        <w:rPr>
          <w:rFonts w:ascii="Calibri" w:hAnsi="Calibri" w:cs="Times New Roman"/>
          <w:sz w:val="22"/>
          <w:szCs w:val="22"/>
        </w:rPr>
      </w:pPr>
    </w:p>
    <w:p w14:paraId="35AB6808" w14:textId="77777777" w:rsidR="00747CB1" w:rsidRPr="00EA0A59" w:rsidRDefault="00747CB1" w:rsidP="00747CB1">
      <w:pPr>
        <w:rPr>
          <w:rFonts w:ascii="Calibri" w:hAnsi="Calibri"/>
          <w:sz w:val="22"/>
          <w:szCs w:val="22"/>
        </w:rPr>
      </w:pPr>
    </w:p>
    <w:p w14:paraId="21BF7DA7" w14:textId="09CCA9EF" w:rsidR="00747CB1" w:rsidRDefault="0049481E" w:rsidP="004B7986">
      <w:pPr>
        <w:pStyle w:val="Paragraphedeliste1"/>
        <w:numPr>
          <w:ilvl w:val="0"/>
          <w:numId w:val="25"/>
        </w:numPr>
        <w:tabs>
          <w:tab w:val="left" w:pos="720"/>
          <w:tab w:val="left" w:pos="2520"/>
        </w:tabs>
        <w:spacing w:after="0" w:line="360" w:lineRule="auto"/>
        <w:ind w:left="720"/>
      </w:pPr>
      <w:r>
        <w:t>Pour la CFDT</w:t>
      </w:r>
      <w:r>
        <w:tab/>
      </w:r>
      <w:r>
        <w:tab/>
      </w:r>
      <w:r w:rsidR="00747CB1" w:rsidRPr="00EA0A59">
        <w:tab/>
      </w:r>
      <w:bookmarkStart w:id="0" w:name="_Hlk201927604"/>
    </w:p>
    <w:p w14:paraId="38C9C750" w14:textId="77777777" w:rsidR="00975C4C" w:rsidRPr="00EA0A59" w:rsidRDefault="00975C4C" w:rsidP="00747CB1">
      <w:pPr>
        <w:pStyle w:val="Paragraphedeliste1"/>
        <w:tabs>
          <w:tab w:val="left" w:pos="720"/>
          <w:tab w:val="left" w:pos="2520"/>
        </w:tabs>
        <w:spacing w:after="0" w:line="360" w:lineRule="auto"/>
        <w:ind w:left="360"/>
      </w:pPr>
    </w:p>
    <w:p w14:paraId="76189B19" w14:textId="0B9FEBA0" w:rsidR="00747CB1" w:rsidRDefault="0049481E" w:rsidP="004B7986">
      <w:pPr>
        <w:pStyle w:val="Paragraphedeliste1"/>
        <w:numPr>
          <w:ilvl w:val="0"/>
          <w:numId w:val="25"/>
        </w:numPr>
        <w:tabs>
          <w:tab w:val="left" w:pos="720"/>
          <w:tab w:val="left" w:pos="2520"/>
        </w:tabs>
        <w:spacing w:after="0" w:line="360" w:lineRule="auto"/>
        <w:ind w:left="720"/>
      </w:pPr>
      <w:r>
        <w:t>Pour la CFE-CGC</w:t>
      </w:r>
      <w:r>
        <w:tab/>
      </w:r>
      <w:r w:rsidR="001B1424">
        <w:tab/>
      </w:r>
      <w:r w:rsidR="001B1424">
        <w:tab/>
      </w:r>
      <w:r>
        <w:tab/>
      </w:r>
    </w:p>
    <w:p w14:paraId="32FD0D7E" w14:textId="77777777" w:rsidR="00975C4C" w:rsidRPr="001B1424" w:rsidRDefault="00975C4C" w:rsidP="00423461">
      <w:pPr>
        <w:pStyle w:val="Paragraphedeliste1"/>
        <w:tabs>
          <w:tab w:val="left" w:pos="720"/>
          <w:tab w:val="left" w:pos="2520"/>
        </w:tabs>
        <w:spacing w:after="0" w:line="360" w:lineRule="auto"/>
      </w:pPr>
    </w:p>
    <w:p w14:paraId="3525C965" w14:textId="111F1CA3" w:rsidR="00975C4C" w:rsidRDefault="0049481E" w:rsidP="004B7986">
      <w:pPr>
        <w:pStyle w:val="Paragraphedeliste1"/>
        <w:numPr>
          <w:ilvl w:val="0"/>
          <w:numId w:val="25"/>
        </w:numPr>
        <w:tabs>
          <w:tab w:val="left" w:pos="720"/>
          <w:tab w:val="left" w:pos="2520"/>
        </w:tabs>
        <w:spacing w:after="0" w:line="360" w:lineRule="auto"/>
        <w:ind w:left="720"/>
      </w:pPr>
      <w:r>
        <w:t>Pour la CGT</w:t>
      </w:r>
      <w:r w:rsidR="001B1424">
        <w:tab/>
      </w:r>
      <w:r w:rsidR="001B1424">
        <w:tab/>
      </w:r>
      <w:r w:rsidR="001B1424">
        <w:tab/>
      </w:r>
      <w:r>
        <w:tab/>
      </w:r>
    </w:p>
    <w:p w14:paraId="69416012" w14:textId="4E9B4152" w:rsidR="00747CB1" w:rsidRPr="00EA0A59" w:rsidRDefault="0049481E" w:rsidP="00423461">
      <w:pPr>
        <w:pStyle w:val="Paragraphedeliste1"/>
        <w:tabs>
          <w:tab w:val="left" w:pos="720"/>
          <w:tab w:val="left" w:pos="2520"/>
        </w:tabs>
        <w:spacing w:after="0" w:line="360" w:lineRule="auto"/>
      </w:pPr>
      <w:r>
        <w:tab/>
      </w:r>
    </w:p>
    <w:p w14:paraId="6E2369C8" w14:textId="719A65F0" w:rsidR="001B1424" w:rsidRDefault="0049481E" w:rsidP="004B7986">
      <w:pPr>
        <w:pStyle w:val="Paragraphedeliste1"/>
        <w:numPr>
          <w:ilvl w:val="0"/>
          <w:numId w:val="25"/>
        </w:numPr>
        <w:tabs>
          <w:tab w:val="left" w:pos="720"/>
          <w:tab w:val="left" w:pos="2520"/>
        </w:tabs>
        <w:spacing w:after="0" w:line="360" w:lineRule="auto"/>
        <w:ind w:left="720"/>
      </w:pPr>
      <w:r>
        <w:t>Pour FO</w:t>
      </w:r>
      <w:r>
        <w:tab/>
      </w:r>
      <w:r>
        <w:tab/>
      </w:r>
      <w:r w:rsidR="001B1424">
        <w:tab/>
      </w:r>
      <w:bookmarkEnd w:id="0"/>
    </w:p>
    <w:p w14:paraId="7314A0B1" w14:textId="77777777" w:rsidR="004B7986" w:rsidRDefault="004B7986" w:rsidP="004B7986">
      <w:pPr>
        <w:pStyle w:val="Paragraphedeliste"/>
      </w:pPr>
    </w:p>
    <w:p w14:paraId="772C21AB" w14:textId="77777777" w:rsidR="004B7986" w:rsidRDefault="004B7986" w:rsidP="004B7986">
      <w:pPr>
        <w:pStyle w:val="Paragraphedeliste1"/>
        <w:tabs>
          <w:tab w:val="left" w:pos="720"/>
          <w:tab w:val="left" w:pos="2520"/>
        </w:tabs>
        <w:spacing w:after="0" w:line="360" w:lineRule="auto"/>
      </w:pPr>
    </w:p>
    <w:p w14:paraId="4B77F732" w14:textId="77777777" w:rsidR="004B7986" w:rsidRDefault="004B7986" w:rsidP="004B7986">
      <w:pPr>
        <w:pStyle w:val="Paragraphedeliste1"/>
        <w:tabs>
          <w:tab w:val="left" w:pos="720"/>
          <w:tab w:val="left" w:pos="2520"/>
        </w:tabs>
        <w:spacing w:after="0" w:line="360" w:lineRule="auto"/>
      </w:pPr>
    </w:p>
    <w:p w14:paraId="13E449D4" w14:textId="77777777" w:rsidR="004B7986" w:rsidRDefault="004B7986" w:rsidP="004B7986">
      <w:pPr>
        <w:pStyle w:val="Paragraphedeliste1"/>
        <w:tabs>
          <w:tab w:val="left" w:pos="720"/>
          <w:tab w:val="left" w:pos="2520"/>
        </w:tabs>
        <w:spacing w:after="0" w:line="360" w:lineRule="auto"/>
      </w:pPr>
    </w:p>
    <w:p w14:paraId="4D852E58" w14:textId="77777777" w:rsidR="001B1424" w:rsidRDefault="001B1424" w:rsidP="001B1424">
      <w:pPr>
        <w:pStyle w:val="Paragraphedeliste1"/>
        <w:tabs>
          <w:tab w:val="left" w:pos="720"/>
          <w:tab w:val="left" w:pos="2520"/>
        </w:tabs>
        <w:spacing w:after="0" w:line="360" w:lineRule="auto"/>
      </w:pPr>
    </w:p>
    <w:p w14:paraId="54670F65" w14:textId="77777777" w:rsidR="001B1424" w:rsidRPr="00EA0A59" w:rsidRDefault="001B1424" w:rsidP="001B1424">
      <w:pPr>
        <w:pStyle w:val="Paragraphedeliste1"/>
        <w:tabs>
          <w:tab w:val="left" w:pos="720"/>
          <w:tab w:val="left" w:pos="2520"/>
        </w:tabs>
        <w:spacing w:after="0" w:line="360" w:lineRule="auto"/>
      </w:pPr>
    </w:p>
    <w:p w14:paraId="33806876" w14:textId="77777777" w:rsidR="00747CB1" w:rsidRPr="00EA0A59" w:rsidRDefault="00747CB1" w:rsidP="00747CB1">
      <w:pPr>
        <w:jc w:val="right"/>
        <w:rPr>
          <w:rFonts w:ascii="Calibri" w:hAnsi="Calibri"/>
          <w:sz w:val="22"/>
          <w:szCs w:val="22"/>
        </w:rPr>
      </w:pPr>
      <w:r w:rsidRPr="00EA0A59">
        <w:rPr>
          <w:rFonts w:ascii="Calibri" w:hAnsi="Calibri"/>
          <w:sz w:val="22"/>
          <w:szCs w:val="22"/>
        </w:rPr>
        <w:t>D’autre part,</w:t>
      </w:r>
    </w:p>
    <w:p w14:paraId="603436EE" w14:textId="77777777" w:rsidR="00747CB1" w:rsidRPr="00EA0A59" w:rsidRDefault="00747CB1" w:rsidP="00747CB1">
      <w:pPr>
        <w:jc w:val="right"/>
        <w:rPr>
          <w:rFonts w:ascii="Calibri" w:hAnsi="Calibri"/>
          <w:sz w:val="22"/>
          <w:szCs w:val="22"/>
        </w:rPr>
      </w:pPr>
    </w:p>
    <w:p w14:paraId="4E2C2DEA" w14:textId="77777777" w:rsidR="00747CB1" w:rsidRPr="00EA0A59" w:rsidRDefault="00747CB1" w:rsidP="00747CB1">
      <w:pPr>
        <w:rPr>
          <w:rFonts w:ascii="Calibri" w:hAnsi="Calibri"/>
          <w:sz w:val="22"/>
          <w:szCs w:val="22"/>
        </w:rPr>
      </w:pPr>
      <w:proofErr w:type="gramStart"/>
      <w:r w:rsidRPr="00EA0A59">
        <w:rPr>
          <w:rFonts w:ascii="Calibri" w:hAnsi="Calibri"/>
          <w:sz w:val="22"/>
          <w:szCs w:val="22"/>
        </w:rPr>
        <w:t>il</w:t>
      </w:r>
      <w:proofErr w:type="gramEnd"/>
      <w:r w:rsidRPr="00EA0A59">
        <w:rPr>
          <w:rFonts w:ascii="Calibri" w:hAnsi="Calibri"/>
          <w:sz w:val="22"/>
          <w:szCs w:val="22"/>
        </w:rPr>
        <w:t xml:space="preserve"> est convenu ce qui suit :</w:t>
      </w:r>
    </w:p>
    <w:p w14:paraId="0FEA419A" w14:textId="6F72D2CE" w:rsidR="00B6299A" w:rsidRPr="00EA0A59" w:rsidRDefault="00747CB1" w:rsidP="008E2396">
      <w:pPr>
        <w:pStyle w:val="Titre"/>
        <w:ind w:left="360"/>
      </w:pPr>
      <w:r w:rsidRPr="00EA0A59">
        <w:rPr>
          <w:sz w:val="22"/>
          <w:szCs w:val="22"/>
        </w:rPr>
        <w:br w:type="page"/>
      </w:r>
      <w:r w:rsidR="00B6299A" w:rsidRPr="00EA0A59">
        <w:lastRenderedPageBreak/>
        <w:t>PREAMBULE</w:t>
      </w:r>
    </w:p>
    <w:p w14:paraId="28E37163" w14:textId="6EEFEBA2" w:rsidR="00317B3F" w:rsidRPr="00EA0A59" w:rsidRDefault="00317B3F" w:rsidP="006D4CE8">
      <w:pPr>
        <w:widowControl/>
        <w:tabs>
          <w:tab w:val="left" w:pos="3617"/>
        </w:tabs>
        <w:spacing w:line="300" w:lineRule="atLeast"/>
        <w:rPr>
          <w:rFonts w:asciiTheme="minorHAnsi" w:hAnsiTheme="minorHAnsi" w:cstheme="minorHAnsi"/>
          <w:sz w:val="22"/>
          <w:szCs w:val="22"/>
        </w:rPr>
      </w:pPr>
    </w:p>
    <w:p w14:paraId="61914279" w14:textId="76D137AD" w:rsidR="00ED6FE9" w:rsidRPr="001F1515" w:rsidRDefault="00ED6FE9" w:rsidP="00ED6FE9">
      <w:pPr>
        <w:widowControl/>
        <w:tabs>
          <w:tab w:val="left" w:pos="3617"/>
        </w:tabs>
        <w:spacing w:line="300" w:lineRule="atLeast"/>
        <w:rPr>
          <w:rFonts w:asciiTheme="minorHAnsi" w:hAnsiTheme="minorHAnsi" w:cstheme="minorHAnsi"/>
          <w:sz w:val="22"/>
          <w:szCs w:val="22"/>
        </w:rPr>
      </w:pPr>
      <w:r w:rsidRPr="001F1515">
        <w:rPr>
          <w:rFonts w:asciiTheme="minorHAnsi" w:hAnsiTheme="minorHAnsi" w:cstheme="minorHAnsi"/>
          <w:sz w:val="22"/>
          <w:szCs w:val="22"/>
        </w:rPr>
        <w:t xml:space="preserve">L’Accord relatif à la Prévoyance complémentaire du Groupe Safran du 10 février 2009 a mis en place un système de Prévoyance Groupe offrant à tous les salariés du Groupe et leurs ayants droit une prévoyance commune de bon niveau, à un coût optimisé, dans un souci d’équité, de lisibilité et facilitant les situations de mobilité professionnelle. Il couvre d’une part, les risques </w:t>
      </w:r>
      <w:r w:rsidR="007235E6" w:rsidRPr="001F1515">
        <w:rPr>
          <w:rFonts w:asciiTheme="minorHAnsi" w:hAnsiTheme="minorHAnsi" w:cstheme="minorHAnsi"/>
          <w:sz w:val="22"/>
          <w:szCs w:val="22"/>
        </w:rPr>
        <w:t>I</w:t>
      </w:r>
      <w:r w:rsidRPr="001F1515">
        <w:rPr>
          <w:rFonts w:asciiTheme="minorHAnsi" w:hAnsiTheme="minorHAnsi" w:cstheme="minorHAnsi"/>
          <w:sz w:val="22"/>
          <w:szCs w:val="22"/>
        </w:rPr>
        <w:t xml:space="preserve">ncapacité de travail, </w:t>
      </w:r>
      <w:r w:rsidR="007235E6" w:rsidRPr="001F1515">
        <w:rPr>
          <w:rFonts w:asciiTheme="minorHAnsi" w:hAnsiTheme="minorHAnsi" w:cstheme="minorHAnsi"/>
          <w:sz w:val="22"/>
          <w:szCs w:val="22"/>
        </w:rPr>
        <w:t>I</w:t>
      </w:r>
      <w:r w:rsidRPr="001F1515">
        <w:rPr>
          <w:rFonts w:asciiTheme="minorHAnsi" w:hAnsiTheme="minorHAnsi" w:cstheme="minorHAnsi"/>
          <w:sz w:val="22"/>
          <w:szCs w:val="22"/>
        </w:rPr>
        <w:t xml:space="preserve">nvalidité et </w:t>
      </w:r>
      <w:r w:rsidR="007235E6" w:rsidRPr="001F1515">
        <w:rPr>
          <w:rFonts w:asciiTheme="minorHAnsi" w:hAnsiTheme="minorHAnsi" w:cstheme="minorHAnsi"/>
          <w:sz w:val="22"/>
          <w:szCs w:val="22"/>
        </w:rPr>
        <w:t>D</w:t>
      </w:r>
      <w:r w:rsidRPr="001F1515">
        <w:rPr>
          <w:rFonts w:asciiTheme="minorHAnsi" w:hAnsiTheme="minorHAnsi" w:cstheme="minorHAnsi"/>
          <w:sz w:val="22"/>
          <w:szCs w:val="22"/>
        </w:rPr>
        <w:t>écès, appelés communément</w:t>
      </w:r>
      <w:r w:rsidR="00602472" w:rsidRPr="001F1515">
        <w:rPr>
          <w:rFonts w:asciiTheme="minorHAnsi" w:hAnsiTheme="minorHAnsi" w:cstheme="minorHAnsi"/>
          <w:sz w:val="22"/>
          <w:szCs w:val="22"/>
        </w:rPr>
        <w:t xml:space="preserve"> « Prévoyance lourde </w:t>
      </w:r>
      <w:r w:rsidRPr="001F1515">
        <w:rPr>
          <w:rFonts w:asciiTheme="minorHAnsi" w:hAnsiTheme="minorHAnsi" w:cstheme="minorHAnsi"/>
          <w:sz w:val="22"/>
          <w:szCs w:val="22"/>
        </w:rPr>
        <w:t xml:space="preserve">», et, d’autre part, les </w:t>
      </w:r>
      <w:r w:rsidR="00602472" w:rsidRPr="001F1515">
        <w:rPr>
          <w:rFonts w:asciiTheme="minorHAnsi" w:hAnsiTheme="minorHAnsi" w:cstheme="minorHAnsi"/>
          <w:sz w:val="22"/>
          <w:szCs w:val="22"/>
        </w:rPr>
        <w:t>F</w:t>
      </w:r>
      <w:r w:rsidRPr="001F1515">
        <w:rPr>
          <w:rFonts w:asciiTheme="minorHAnsi" w:hAnsiTheme="minorHAnsi" w:cstheme="minorHAnsi"/>
          <w:sz w:val="22"/>
          <w:szCs w:val="22"/>
        </w:rPr>
        <w:t>rais de santé</w:t>
      </w:r>
      <w:r w:rsidR="00602472" w:rsidRPr="001F1515">
        <w:rPr>
          <w:rFonts w:asciiTheme="minorHAnsi" w:hAnsiTheme="minorHAnsi" w:cstheme="minorHAnsi"/>
          <w:sz w:val="22"/>
          <w:szCs w:val="22"/>
        </w:rPr>
        <w:t>.</w:t>
      </w:r>
    </w:p>
    <w:p w14:paraId="1CAFFEB7" w14:textId="77777777" w:rsidR="00ED6FE9" w:rsidRPr="008513A1" w:rsidRDefault="00ED6FE9" w:rsidP="00ED6FE9">
      <w:pPr>
        <w:widowControl/>
        <w:tabs>
          <w:tab w:val="left" w:pos="3617"/>
        </w:tabs>
        <w:spacing w:line="300" w:lineRule="atLeast"/>
        <w:rPr>
          <w:rFonts w:asciiTheme="minorHAnsi" w:hAnsiTheme="minorHAnsi" w:cstheme="minorHAnsi"/>
          <w:sz w:val="22"/>
          <w:szCs w:val="22"/>
          <w:highlight w:val="yellow"/>
        </w:rPr>
      </w:pPr>
    </w:p>
    <w:p w14:paraId="776681B6" w14:textId="308704C4" w:rsidR="00F91D9E" w:rsidRPr="00EA0A59" w:rsidRDefault="00F91D9E" w:rsidP="00F91D9E">
      <w:pPr>
        <w:widowControl/>
        <w:tabs>
          <w:tab w:val="left" w:pos="3617"/>
        </w:tabs>
        <w:spacing w:line="300" w:lineRule="atLeast"/>
        <w:rPr>
          <w:rFonts w:asciiTheme="minorHAnsi" w:hAnsiTheme="minorHAnsi" w:cstheme="minorHAnsi"/>
          <w:sz w:val="22"/>
          <w:szCs w:val="22"/>
        </w:rPr>
      </w:pPr>
      <w:r w:rsidRPr="00EA0A59">
        <w:rPr>
          <w:rFonts w:asciiTheme="minorHAnsi" w:hAnsiTheme="minorHAnsi" w:cstheme="minorHAnsi"/>
          <w:sz w:val="22"/>
          <w:szCs w:val="22"/>
        </w:rPr>
        <w:t>Vingt</w:t>
      </w:r>
      <w:r w:rsidR="007D7423">
        <w:rPr>
          <w:rFonts w:asciiTheme="minorHAnsi" w:hAnsiTheme="minorHAnsi" w:cstheme="minorHAnsi"/>
          <w:sz w:val="22"/>
          <w:szCs w:val="22"/>
        </w:rPr>
        <w:t>-</w:t>
      </w:r>
      <w:r w:rsidR="00CB5098">
        <w:rPr>
          <w:rFonts w:asciiTheme="minorHAnsi" w:hAnsiTheme="minorHAnsi" w:cstheme="minorHAnsi"/>
          <w:sz w:val="22"/>
          <w:szCs w:val="22"/>
        </w:rPr>
        <w:t>huit</w:t>
      </w:r>
      <w:r>
        <w:rPr>
          <w:rFonts w:asciiTheme="minorHAnsi" w:hAnsiTheme="minorHAnsi" w:cstheme="minorHAnsi"/>
          <w:sz w:val="22"/>
          <w:szCs w:val="22"/>
        </w:rPr>
        <w:t xml:space="preserve"> </w:t>
      </w:r>
      <w:r w:rsidRPr="00EA0A59">
        <w:rPr>
          <w:rFonts w:asciiTheme="minorHAnsi" w:hAnsiTheme="minorHAnsi" w:cstheme="minorHAnsi"/>
          <w:sz w:val="22"/>
          <w:szCs w:val="22"/>
        </w:rPr>
        <w:t xml:space="preserve">avenants ont été conclus depuis la mise en place de ce régime, afin de l’adapter aux évolutions légales et règlementaires, ainsi qu’aux besoins des salariés. </w:t>
      </w:r>
    </w:p>
    <w:p w14:paraId="328B226C" w14:textId="77777777" w:rsidR="00F91D9E" w:rsidRPr="00EA0A59" w:rsidRDefault="00F91D9E" w:rsidP="00F91D9E">
      <w:pPr>
        <w:widowControl/>
        <w:tabs>
          <w:tab w:val="left" w:pos="3617"/>
        </w:tabs>
        <w:spacing w:line="300" w:lineRule="atLeast"/>
        <w:rPr>
          <w:rFonts w:asciiTheme="minorHAnsi" w:hAnsiTheme="minorHAnsi" w:cstheme="minorHAnsi"/>
          <w:sz w:val="22"/>
          <w:szCs w:val="22"/>
        </w:rPr>
      </w:pPr>
    </w:p>
    <w:p w14:paraId="1EB45417" w14:textId="1A4D43AC" w:rsidR="00F91D9E" w:rsidRPr="009F2C6F" w:rsidRDefault="00F91D9E" w:rsidP="00F91D9E">
      <w:pPr>
        <w:tabs>
          <w:tab w:val="left" w:pos="3617"/>
        </w:tabs>
        <w:spacing w:line="300" w:lineRule="atLeast"/>
        <w:rPr>
          <w:rFonts w:asciiTheme="minorHAnsi" w:hAnsiTheme="minorHAnsi" w:cstheme="minorHAnsi"/>
          <w:sz w:val="22"/>
        </w:rPr>
      </w:pPr>
      <w:r w:rsidRPr="00EA0A59">
        <w:rPr>
          <w:rFonts w:asciiTheme="minorHAnsi" w:hAnsiTheme="minorHAnsi" w:cstheme="minorHAnsi"/>
          <w:sz w:val="22"/>
        </w:rPr>
        <w:t>Le présent avenant n°2</w:t>
      </w:r>
      <w:r w:rsidR="00E83F05">
        <w:rPr>
          <w:rFonts w:asciiTheme="minorHAnsi" w:hAnsiTheme="minorHAnsi" w:cstheme="minorHAnsi"/>
          <w:sz w:val="22"/>
        </w:rPr>
        <w:t>9</w:t>
      </w:r>
      <w:r w:rsidRPr="00EA0A59">
        <w:rPr>
          <w:rFonts w:asciiTheme="minorHAnsi" w:hAnsiTheme="minorHAnsi" w:cstheme="minorHAnsi"/>
          <w:sz w:val="22"/>
        </w:rPr>
        <w:t xml:space="preserve"> a </w:t>
      </w:r>
      <w:bookmarkStart w:id="1" w:name="_Hlk198800470"/>
      <w:r w:rsidRPr="0043012C">
        <w:rPr>
          <w:rFonts w:asciiTheme="minorHAnsi" w:hAnsiTheme="minorHAnsi" w:cstheme="minorHAnsi"/>
          <w:sz w:val="22"/>
        </w:rPr>
        <w:t xml:space="preserve">pour objet </w:t>
      </w:r>
      <w:r>
        <w:rPr>
          <w:rFonts w:asciiTheme="minorHAnsi" w:hAnsiTheme="minorHAnsi" w:cstheme="minorHAnsi"/>
          <w:sz w:val="22"/>
        </w:rPr>
        <w:t>la mise à jour du</w:t>
      </w:r>
      <w:r w:rsidRPr="0043012C">
        <w:rPr>
          <w:rFonts w:asciiTheme="minorHAnsi" w:hAnsiTheme="minorHAnsi" w:cstheme="minorHAnsi"/>
          <w:sz w:val="22"/>
        </w:rPr>
        <w:t xml:space="preserve"> périmètre dudit acco</w:t>
      </w:r>
      <w:r>
        <w:rPr>
          <w:rFonts w:asciiTheme="minorHAnsi" w:hAnsiTheme="minorHAnsi" w:cstheme="minorHAnsi"/>
          <w:sz w:val="22"/>
        </w:rPr>
        <w:t>rd de Groupe</w:t>
      </w:r>
      <w:bookmarkEnd w:id="1"/>
      <w:r w:rsidR="00E1793C">
        <w:rPr>
          <w:rFonts w:asciiTheme="minorHAnsi" w:hAnsiTheme="minorHAnsi" w:cstheme="minorHAnsi"/>
          <w:sz w:val="22"/>
        </w:rPr>
        <w:t>.</w:t>
      </w:r>
      <w:r w:rsidR="005F1393">
        <w:rPr>
          <w:rFonts w:asciiTheme="minorHAnsi" w:hAnsiTheme="minorHAnsi" w:cstheme="minorHAnsi"/>
          <w:sz w:val="22"/>
        </w:rPr>
        <w:t xml:space="preserve"> </w:t>
      </w:r>
    </w:p>
    <w:p w14:paraId="070ABB71" w14:textId="77777777" w:rsidR="00F91D9E" w:rsidRPr="00EA0A59" w:rsidRDefault="00F91D9E" w:rsidP="00F91D9E">
      <w:pPr>
        <w:widowControl/>
        <w:tabs>
          <w:tab w:val="left" w:pos="3617"/>
        </w:tabs>
        <w:spacing w:line="300" w:lineRule="atLeast"/>
        <w:rPr>
          <w:rFonts w:asciiTheme="minorHAnsi" w:hAnsiTheme="minorHAnsi" w:cstheme="minorHAnsi"/>
          <w:color w:val="FF0000"/>
          <w:sz w:val="22"/>
          <w:szCs w:val="22"/>
        </w:rPr>
      </w:pPr>
    </w:p>
    <w:p w14:paraId="28F56CBB" w14:textId="47752377" w:rsidR="00ED6FE9" w:rsidRPr="009F6DC0" w:rsidRDefault="00602472" w:rsidP="00ED6FE9">
      <w:pPr>
        <w:widowControl/>
        <w:tabs>
          <w:tab w:val="left" w:pos="3617"/>
        </w:tabs>
        <w:spacing w:line="300" w:lineRule="atLeast"/>
        <w:rPr>
          <w:rFonts w:asciiTheme="minorHAnsi" w:hAnsiTheme="minorHAnsi" w:cstheme="minorHAnsi"/>
          <w:sz w:val="22"/>
          <w:szCs w:val="22"/>
        </w:rPr>
      </w:pPr>
      <w:r w:rsidRPr="009F6DC0">
        <w:rPr>
          <w:rFonts w:asciiTheme="minorHAnsi" w:hAnsiTheme="minorHAnsi" w:cstheme="minorHAnsi"/>
          <w:sz w:val="22"/>
          <w:szCs w:val="22"/>
        </w:rPr>
        <w:t>Ainsi, c</w:t>
      </w:r>
      <w:r w:rsidR="00ED6FE9" w:rsidRPr="009F6DC0">
        <w:rPr>
          <w:rFonts w:asciiTheme="minorHAnsi" w:hAnsiTheme="minorHAnsi" w:cstheme="minorHAnsi"/>
          <w:sz w:val="22"/>
          <w:szCs w:val="22"/>
        </w:rPr>
        <w:t>e texte reprend, en les actualisant, l’intégralité des dispositions de l’Accord</w:t>
      </w:r>
      <w:r w:rsidRPr="009F6DC0">
        <w:rPr>
          <w:rFonts w:asciiTheme="minorHAnsi" w:hAnsiTheme="minorHAnsi" w:cstheme="minorHAnsi"/>
        </w:rPr>
        <w:t xml:space="preserve"> </w:t>
      </w:r>
      <w:r w:rsidRPr="009F6DC0">
        <w:rPr>
          <w:rFonts w:asciiTheme="minorHAnsi" w:hAnsiTheme="minorHAnsi" w:cstheme="minorHAnsi"/>
          <w:sz w:val="22"/>
          <w:szCs w:val="22"/>
        </w:rPr>
        <w:t>relatif à la Prévoyance complémentaire du Groupe Safran</w:t>
      </w:r>
      <w:r w:rsidRPr="009F6DC0">
        <w:rPr>
          <w:rFonts w:asciiTheme="minorHAnsi" w:hAnsiTheme="minorHAnsi" w:cstheme="minorHAnsi"/>
        </w:rPr>
        <w:t xml:space="preserve"> </w:t>
      </w:r>
      <w:r w:rsidR="00ED6FE9" w:rsidRPr="009F6DC0">
        <w:rPr>
          <w:rFonts w:asciiTheme="minorHAnsi" w:hAnsiTheme="minorHAnsi" w:cstheme="minorHAnsi"/>
          <w:sz w:val="22"/>
          <w:szCs w:val="22"/>
        </w:rPr>
        <w:t xml:space="preserve">signé le 10 février 2009, à l’exception des chapitres « Mise en œuvre de l’Accord » et « Objet de l’Accord ». Les articles faisant l’objet d’une évolution sont signalés par une phrase d’introduction. </w:t>
      </w:r>
    </w:p>
    <w:p w14:paraId="6A591B8C" w14:textId="77777777" w:rsidR="00ED6FE9" w:rsidRPr="001F1515" w:rsidRDefault="00ED6FE9" w:rsidP="00ED6FE9">
      <w:pPr>
        <w:widowControl/>
        <w:tabs>
          <w:tab w:val="left" w:pos="3617"/>
        </w:tabs>
        <w:spacing w:line="300" w:lineRule="atLeast"/>
        <w:rPr>
          <w:rFonts w:asciiTheme="minorHAnsi" w:hAnsiTheme="minorHAnsi" w:cstheme="minorHAnsi"/>
          <w:strike/>
          <w:sz w:val="22"/>
          <w:szCs w:val="22"/>
          <w:highlight w:val="yellow"/>
        </w:rPr>
      </w:pPr>
    </w:p>
    <w:p w14:paraId="7782ACFD" w14:textId="73D9296F" w:rsidR="00ED6FE9" w:rsidRPr="00EA0A59" w:rsidRDefault="00ED6FE9" w:rsidP="00ED6FE9">
      <w:pPr>
        <w:widowControl/>
        <w:tabs>
          <w:tab w:val="left" w:pos="3617"/>
        </w:tabs>
        <w:spacing w:line="300" w:lineRule="atLeast"/>
        <w:rPr>
          <w:rFonts w:asciiTheme="minorHAnsi" w:hAnsiTheme="minorHAnsi" w:cstheme="minorHAnsi"/>
          <w:sz w:val="22"/>
          <w:szCs w:val="22"/>
        </w:rPr>
      </w:pPr>
      <w:r w:rsidRPr="008513A1">
        <w:rPr>
          <w:rFonts w:asciiTheme="minorHAnsi" w:hAnsiTheme="minorHAnsi" w:cstheme="minorHAnsi"/>
          <w:sz w:val="22"/>
          <w:szCs w:val="22"/>
        </w:rPr>
        <w:t xml:space="preserve">Le présent avenant se substitue donc à toutes les </w:t>
      </w:r>
      <w:r w:rsidR="00992D85" w:rsidRPr="008513A1">
        <w:rPr>
          <w:rFonts w:asciiTheme="minorHAnsi" w:hAnsiTheme="minorHAnsi" w:cstheme="minorHAnsi"/>
          <w:sz w:val="22"/>
          <w:szCs w:val="22"/>
        </w:rPr>
        <w:t xml:space="preserve">dispositions </w:t>
      </w:r>
      <w:r w:rsidRPr="008513A1">
        <w:rPr>
          <w:rFonts w:asciiTheme="minorHAnsi" w:hAnsiTheme="minorHAnsi" w:cstheme="minorHAnsi"/>
          <w:sz w:val="22"/>
          <w:szCs w:val="22"/>
        </w:rPr>
        <w:t xml:space="preserve">de l’Accord </w:t>
      </w:r>
      <w:r w:rsidR="00361BF7" w:rsidRPr="008513A1">
        <w:rPr>
          <w:rFonts w:asciiTheme="minorHAnsi" w:hAnsiTheme="minorHAnsi" w:cstheme="minorHAnsi"/>
          <w:sz w:val="22"/>
          <w:szCs w:val="22"/>
        </w:rPr>
        <w:t>relatif à la Prévoyance complémentaire du Groupe Safran</w:t>
      </w:r>
      <w:r w:rsidR="00361BF7" w:rsidRPr="008513A1">
        <w:rPr>
          <w:rFonts w:asciiTheme="minorHAnsi" w:hAnsiTheme="minorHAnsi" w:cstheme="minorHAnsi"/>
        </w:rPr>
        <w:t xml:space="preserve"> </w:t>
      </w:r>
      <w:r w:rsidRPr="008513A1">
        <w:rPr>
          <w:rFonts w:asciiTheme="minorHAnsi" w:hAnsiTheme="minorHAnsi" w:cstheme="minorHAnsi"/>
          <w:sz w:val="22"/>
          <w:szCs w:val="22"/>
        </w:rPr>
        <w:t xml:space="preserve">du 10 février </w:t>
      </w:r>
      <w:r w:rsidR="00602472" w:rsidRPr="008513A1">
        <w:rPr>
          <w:rFonts w:asciiTheme="minorHAnsi" w:hAnsiTheme="minorHAnsi" w:cstheme="minorHAnsi"/>
          <w:sz w:val="22"/>
          <w:szCs w:val="22"/>
        </w:rPr>
        <w:t xml:space="preserve">2009 </w:t>
      </w:r>
      <w:r w:rsidRPr="008513A1">
        <w:rPr>
          <w:rFonts w:asciiTheme="minorHAnsi" w:hAnsiTheme="minorHAnsi" w:cstheme="minorHAnsi"/>
          <w:sz w:val="22"/>
          <w:szCs w:val="22"/>
        </w:rPr>
        <w:t>et à ses avenants à l’exception des deux chapitres susmentionnés</w:t>
      </w:r>
      <w:r w:rsidRPr="008513A1">
        <w:rPr>
          <w:rFonts w:asciiTheme="minorHAnsi" w:hAnsiTheme="minorHAnsi" w:cstheme="minorHAnsi"/>
          <w:sz w:val="22"/>
        </w:rPr>
        <w:t>.</w:t>
      </w:r>
      <w:r w:rsidRPr="00EA0A59">
        <w:rPr>
          <w:rFonts w:asciiTheme="minorHAnsi" w:hAnsiTheme="minorHAnsi" w:cstheme="minorHAnsi"/>
          <w:b/>
          <w:sz w:val="22"/>
        </w:rPr>
        <w:t xml:space="preserve">  </w:t>
      </w:r>
    </w:p>
    <w:p w14:paraId="052F9965" w14:textId="6B60ABDF" w:rsidR="00ED6FE9" w:rsidRPr="00EA0A59" w:rsidRDefault="00ED6FE9" w:rsidP="006D4CE8">
      <w:pPr>
        <w:widowControl/>
        <w:tabs>
          <w:tab w:val="left" w:pos="3617"/>
        </w:tabs>
        <w:spacing w:line="300" w:lineRule="atLeast"/>
        <w:rPr>
          <w:rFonts w:ascii="Calibri" w:hAnsi="Calibri" w:cs="Times New Roman"/>
          <w:sz w:val="22"/>
          <w:szCs w:val="22"/>
        </w:rPr>
      </w:pPr>
    </w:p>
    <w:p w14:paraId="366CCA3B" w14:textId="2AE6B749" w:rsidR="005F3C24" w:rsidRPr="00EA0A59" w:rsidRDefault="005F3C24" w:rsidP="006D4CE8">
      <w:pPr>
        <w:widowControl/>
        <w:tabs>
          <w:tab w:val="left" w:pos="3617"/>
        </w:tabs>
        <w:spacing w:line="300" w:lineRule="atLeast"/>
        <w:rPr>
          <w:rFonts w:ascii="Calibri" w:hAnsi="Calibri" w:cs="Times New Roman"/>
          <w:sz w:val="22"/>
          <w:szCs w:val="22"/>
        </w:rPr>
      </w:pPr>
    </w:p>
    <w:p w14:paraId="70123FF6" w14:textId="080707C0" w:rsidR="005F3C24" w:rsidRPr="00EA0A59" w:rsidRDefault="005F3C24" w:rsidP="006D4CE8">
      <w:pPr>
        <w:widowControl/>
        <w:tabs>
          <w:tab w:val="left" w:pos="3617"/>
        </w:tabs>
        <w:spacing w:line="300" w:lineRule="atLeast"/>
        <w:rPr>
          <w:rFonts w:ascii="Calibri" w:hAnsi="Calibri" w:cs="Times New Roman"/>
          <w:sz w:val="22"/>
          <w:szCs w:val="22"/>
        </w:rPr>
      </w:pPr>
    </w:p>
    <w:p w14:paraId="10C1002F" w14:textId="54E2C02C" w:rsidR="005F3C24" w:rsidRPr="00EA0A59" w:rsidRDefault="005F3C24" w:rsidP="006D4CE8">
      <w:pPr>
        <w:widowControl/>
        <w:tabs>
          <w:tab w:val="left" w:pos="3617"/>
        </w:tabs>
        <w:spacing w:line="300" w:lineRule="atLeast"/>
        <w:rPr>
          <w:rFonts w:ascii="Calibri" w:hAnsi="Calibri" w:cs="Times New Roman"/>
          <w:sz w:val="22"/>
          <w:szCs w:val="22"/>
        </w:rPr>
      </w:pPr>
    </w:p>
    <w:p w14:paraId="19F33E57" w14:textId="4263FD68" w:rsidR="005F3C24" w:rsidRDefault="005F3C24" w:rsidP="006D4CE8">
      <w:pPr>
        <w:widowControl/>
        <w:tabs>
          <w:tab w:val="left" w:pos="3617"/>
        </w:tabs>
        <w:spacing w:line="300" w:lineRule="atLeast"/>
        <w:rPr>
          <w:rFonts w:ascii="Calibri" w:hAnsi="Calibri" w:cs="Times New Roman"/>
          <w:sz w:val="22"/>
          <w:szCs w:val="22"/>
        </w:rPr>
      </w:pPr>
    </w:p>
    <w:p w14:paraId="10FD67AF" w14:textId="0349170F" w:rsidR="00E96F3B" w:rsidRDefault="00E96F3B" w:rsidP="006D4CE8">
      <w:pPr>
        <w:widowControl/>
        <w:tabs>
          <w:tab w:val="left" w:pos="3617"/>
        </w:tabs>
        <w:spacing w:line="300" w:lineRule="atLeast"/>
        <w:rPr>
          <w:rFonts w:ascii="Calibri" w:hAnsi="Calibri" w:cs="Times New Roman"/>
          <w:sz w:val="22"/>
          <w:szCs w:val="22"/>
        </w:rPr>
      </w:pPr>
    </w:p>
    <w:p w14:paraId="26064709" w14:textId="3A2FE621" w:rsidR="00E96F3B" w:rsidRDefault="00E96F3B" w:rsidP="006D4CE8">
      <w:pPr>
        <w:widowControl/>
        <w:tabs>
          <w:tab w:val="left" w:pos="3617"/>
        </w:tabs>
        <w:spacing w:line="300" w:lineRule="atLeast"/>
        <w:rPr>
          <w:rFonts w:ascii="Calibri" w:hAnsi="Calibri" w:cs="Times New Roman"/>
          <w:sz w:val="22"/>
          <w:szCs w:val="22"/>
        </w:rPr>
      </w:pPr>
    </w:p>
    <w:p w14:paraId="5A9C4EF6" w14:textId="4278B732" w:rsidR="00E96F3B" w:rsidRDefault="00E96F3B" w:rsidP="006D4CE8">
      <w:pPr>
        <w:widowControl/>
        <w:tabs>
          <w:tab w:val="left" w:pos="3617"/>
        </w:tabs>
        <w:spacing w:line="300" w:lineRule="atLeast"/>
        <w:rPr>
          <w:rFonts w:ascii="Calibri" w:hAnsi="Calibri" w:cs="Times New Roman"/>
          <w:sz w:val="22"/>
          <w:szCs w:val="22"/>
        </w:rPr>
      </w:pPr>
    </w:p>
    <w:p w14:paraId="2C18BFD3" w14:textId="1FF333F2" w:rsidR="009F2C6F" w:rsidRDefault="009F2C6F" w:rsidP="006D4CE8">
      <w:pPr>
        <w:widowControl/>
        <w:tabs>
          <w:tab w:val="left" w:pos="3617"/>
        </w:tabs>
        <w:spacing w:line="300" w:lineRule="atLeast"/>
        <w:rPr>
          <w:rFonts w:ascii="Calibri" w:hAnsi="Calibri" w:cs="Times New Roman"/>
          <w:sz w:val="22"/>
          <w:szCs w:val="22"/>
        </w:rPr>
      </w:pPr>
    </w:p>
    <w:p w14:paraId="501C9684" w14:textId="753A5DE6" w:rsidR="009F2C6F" w:rsidRDefault="009F2C6F" w:rsidP="006D4CE8">
      <w:pPr>
        <w:widowControl/>
        <w:tabs>
          <w:tab w:val="left" w:pos="3617"/>
        </w:tabs>
        <w:spacing w:line="300" w:lineRule="atLeast"/>
        <w:rPr>
          <w:rFonts w:ascii="Calibri" w:hAnsi="Calibri" w:cs="Times New Roman"/>
          <w:sz w:val="22"/>
          <w:szCs w:val="22"/>
        </w:rPr>
      </w:pPr>
    </w:p>
    <w:p w14:paraId="5B314567" w14:textId="700A0D1A" w:rsidR="009F2C6F" w:rsidRDefault="009F2C6F" w:rsidP="006D4CE8">
      <w:pPr>
        <w:widowControl/>
        <w:tabs>
          <w:tab w:val="left" w:pos="3617"/>
        </w:tabs>
        <w:spacing w:line="300" w:lineRule="atLeast"/>
        <w:rPr>
          <w:rFonts w:ascii="Calibri" w:hAnsi="Calibri" w:cs="Times New Roman"/>
          <w:sz w:val="22"/>
          <w:szCs w:val="22"/>
        </w:rPr>
      </w:pPr>
    </w:p>
    <w:p w14:paraId="4CA58492" w14:textId="77777777" w:rsidR="009F2C6F" w:rsidRDefault="009F2C6F" w:rsidP="006D4CE8">
      <w:pPr>
        <w:widowControl/>
        <w:tabs>
          <w:tab w:val="left" w:pos="3617"/>
        </w:tabs>
        <w:spacing w:line="300" w:lineRule="atLeast"/>
        <w:rPr>
          <w:rFonts w:ascii="Calibri" w:hAnsi="Calibri" w:cs="Times New Roman"/>
          <w:sz w:val="22"/>
          <w:szCs w:val="22"/>
        </w:rPr>
      </w:pPr>
    </w:p>
    <w:p w14:paraId="497F7AD3" w14:textId="22508E08" w:rsidR="00E96F3B" w:rsidRDefault="00E96F3B" w:rsidP="006D4CE8">
      <w:pPr>
        <w:widowControl/>
        <w:tabs>
          <w:tab w:val="left" w:pos="3617"/>
        </w:tabs>
        <w:spacing w:line="300" w:lineRule="atLeast"/>
        <w:rPr>
          <w:rFonts w:ascii="Calibri" w:hAnsi="Calibri" w:cs="Times New Roman"/>
          <w:sz w:val="22"/>
          <w:szCs w:val="22"/>
        </w:rPr>
      </w:pPr>
    </w:p>
    <w:p w14:paraId="07657BC9" w14:textId="4DE42807" w:rsidR="00E96F3B" w:rsidRDefault="00E96F3B" w:rsidP="006D4CE8">
      <w:pPr>
        <w:widowControl/>
        <w:tabs>
          <w:tab w:val="left" w:pos="3617"/>
        </w:tabs>
        <w:spacing w:line="300" w:lineRule="atLeast"/>
        <w:rPr>
          <w:rFonts w:ascii="Calibri" w:hAnsi="Calibri" w:cs="Times New Roman"/>
          <w:sz w:val="22"/>
          <w:szCs w:val="22"/>
        </w:rPr>
      </w:pPr>
    </w:p>
    <w:p w14:paraId="44E0732D" w14:textId="67B8D1AC" w:rsidR="00E96F3B" w:rsidRDefault="00E96F3B" w:rsidP="006D4CE8">
      <w:pPr>
        <w:widowControl/>
        <w:tabs>
          <w:tab w:val="left" w:pos="3617"/>
        </w:tabs>
        <w:spacing w:line="300" w:lineRule="atLeast"/>
        <w:rPr>
          <w:rFonts w:ascii="Calibri" w:hAnsi="Calibri" w:cs="Times New Roman"/>
          <w:sz w:val="22"/>
          <w:szCs w:val="22"/>
        </w:rPr>
      </w:pPr>
    </w:p>
    <w:p w14:paraId="241316D1" w14:textId="77777777" w:rsidR="00352386" w:rsidRDefault="00352386" w:rsidP="006D4CE8">
      <w:pPr>
        <w:widowControl/>
        <w:tabs>
          <w:tab w:val="left" w:pos="3617"/>
        </w:tabs>
        <w:spacing w:line="300" w:lineRule="atLeast"/>
        <w:rPr>
          <w:rFonts w:ascii="Calibri" w:hAnsi="Calibri" w:cs="Times New Roman"/>
          <w:sz w:val="22"/>
          <w:szCs w:val="22"/>
        </w:rPr>
      </w:pPr>
    </w:p>
    <w:p w14:paraId="38509A70" w14:textId="5A479566" w:rsidR="00E96F3B" w:rsidRDefault="00E96F3B" w:rsidP="006D4CE8">
      <w:pPr>
        <w:widowControl/>
        <w:tabs>
          <w:tab w:val="left" w:pos="3617"/>
        </w:tabs>
        <w:spacing w:line="300" w:lineRule="atLeast"/>
        <w:rPr>
          <w:rFonts w:ascii="Calibri" w:hAnsi="Calibri" w:cs="Times New Roman"/>
          <w:sz w:val="22"/>
          <w:szCs w:val="22"/>
        </w:rPr>
      </w:pPr>
    </w:p>
    <w:p w14:paraId="073B4CBD" w14:textId="77777777" w:rsidR="00E96F3B" w:rsidRPr="00EA0A59" w:rsidRDefault="00E96F3B" w:rsidP="006D4CE8">
      <w:pPr>
        <w:widowControl/>
        <w:tabs>
          <w:tab w:val="left" w:pos="3617"/>
        </w:tabs>
        <w:spacing w:line="300" w:lineRule="atLeast"/>
        <w:rPr>
          <w:rFonts w:ascii="Calibri" w:hAnsi="Calibri" w:cs="Times New Roman"/>
          <w:sz w:val="22"/>
          <w:szCs w:val="22"/>
        </w:rPr>
      </w:pPr>
    </w:p>
    <w:p w14:paraId="3FBE3823" w14:textId="551D9910" w:rsidR="005F3C24" w:rsidRPr="00EA0A59" w:rsidRDefault="005F3C24" w:rsidP="006D4CE8">
      <w:pPr>
        <w:widowControl/>
        <w:tabs>
          <w:tab w:val="left" w:pos="3617"/>
        </w:tabs>
        <w:spacing w:line="300" w:lineRule="atLeast"/>
        <w:rPr>
          <w:rFonts w:ascii="Calibri" w:hAnsi="Calibri" w:cs="Times New Roman"/>
          <w:sz w:val="22"/>
          <w:szCs w:val="22"/>
        </w:rPr>
      </w:pPr>
    </w:p>
    <w:p w14:paraId="6B85EBF4" w14:textId="110D1FE1" w:rsidR="005F3C24" w:rsidRPr="00EA0A59" w:rsidRDefault="005F3C24" w:rsidP="006D4CE8">
      <w:pPr>
        <w:widowControl/>
        <w:tabs>
          <w:tab w:val="left" w:pos="3617"/>
        </w:tabs>
        <w:spacing w:line="300" w:lineRule="atLeast"/>
        <w:rPr>
          <w:rFonts w:ascii="Calibri" w:hAnsi="Calibri" w:cs="Times New Roman"/>
          <w:sz w:val="22"/>
          <w:szCs w:val="22"/>
        </w:rPr>
      </w:pPr>
    </w:p>
    <w:p w14:paraId="3F8CAF90" w14:textId="05B7CC1C" w:rsidR="005F3C24" w:rsidRPr="00EA0A59" w:rsidRDefault="005F3C24" w:rsidP="006D4CE8">
      <w:pPr>
        <w:widowControl/>
        <w:tabs>
          <w:tab w:val="left" w:pos="3617"/>
        </w:tabs>
        <w:spacing w:line="300" w:lineRule="atLeast"/>
        <w:rPr>
          <w:rFonts w:ascii="Calibri" w:hAnsi="Calibri" w:cs="Times New Roman"/>
          <w:sz w:val="22"/>
          <w:szCs w:val="22"/>
        </w:rPr>
      </w:pPr>
    </w:p>
    <w:p w14:paraId="771E0AC9" w14:textId="027EA445" w:rsidR="005F3C24" w:rsidRPr="00EA0A59" w:rsidRDefault="005F3C24" w:rsidP="006D4CE8">
      <w:pPr>
        <w:widowControl/>
        <w:tabs>
          <w:tab w:val="left" w:pos="3617"/>
        </w:tabs>
        <w:spacing w:line="300" w:lineRule="atLeast"/>
        <w:rPr>
          <w:rFonts w:ascii="Calibri" w:hAnsi="Calibri" w:cs="Times New Roman"/>
          <w:sz w:val="22"/>
          <w:szCs w:val="22"/>
        </w:rPr>
      </w:pPr>
    </w:p>
    <w:p w14:paraId="4F70AB94" w14:textId="171F9F53" w:rsidR="005F3C24" w:rsidRPr="00EA0A59" w:rsidRDefault="005F3C24" w:rsidP="006D4CE8">
      <w:pPr>
        <w:widowControl/>
        <w:tabs>
          <w:tab w:val="left" w:pos="3617"/>
        </w:tabs>
        <w:spacing w:line="300" w:lineRule="atLeast"/>
        <w:rPr>
          <w:rFonts w:ascii="Calibri" w:hAnsi="Calibri" w:cs="Times New Roman"/>
          <w:sz w:val="22"/>
          <w:szCs w:val="22"/>
        </w:rPr>
      </w:pPr>
    </w:p>
    <w:p w14:paraId="310227DC" w14:textId="77777777" w:rsidR="005304AB" w:rsidRPr="00EA0A59" w:rsidRDefault="005304AB" w:rsidP="005304AB"/>
    <w:p w14:paraId="77DC409E" w14:textId="22BAC4E0" w:rsidR="00CA4717" w:rsidRPr="00EA0A59" w:rsidRDefault="009C025B" w:rsidP="00EC5C62">
      <w:pPr>
        <w:pStyle w:val="Titre"/>
      </w:pPr>
      <w:r w:rsidRPr="00EA0A59">
        <w:lastRenderedPageBreak/>
        <w:t>CHAMP D’APPLICATION</w:t>
      </w:r>
    </w:p>
    <w:p w14:paraId="54B25AB8" w14:textId="77777777" w:rsidR="00CA4717" w:rsidRPr="00EA0A59" w:rsidRDefault="00CA4717" w:rsidP="0061339F">
      <w:pPr>
        <w:pStyle w:val="Titre"/>
      </w:pPr>
    </w:p>
    <w:p w14:paraId="44BA5AB1" w14:textId="692F467C" w:rsidR="001A3B72" w:rsidRPr="00EA0A59" w:rsidRDefault="008B1947" w:rsidP="0061339F">
      <w:pPr>
        <w:pStyle w:val="Titre1"/>
        <w:jc w:val="both"/>
        <w:rPr>
          <w:rFonts w:ascii="Calibri" w:hAnsi="Calibri"/>
          <w:noProof w:val="0"/>
          <w:sz w:val="24"/>
          <w:u w:val="single"/>
        </w:rPr>
      </w:pPr>
      <w:bookmarkStart w:id="2" w:name="_Toc193722395"/>
      <w:r w:rsidRPr="00EA0A59">
        <w:rPr>
          <w:rFonts w:ascii="Calibri" w:hAnsi="Calibri"/>
          <w:noProof w:val="0"/>
          <w:sz w:val="24"/>
          <w:u w:val="single"/>
        </w:rPr>
        <w:t xml:space="preserve">ARTICLE 1 </w:t>
      </w:r>
      <w:r w:rsidR="006727E9">
        <w:rPr>
          <w:rFonts w:ascii="Calibri" w:hAnsi="Calibri"/>
          <w:noProof w:val="0"/>
          <w:sz w:val="24"/>
          <w:u w:val="single"/>
        </w:rPr>
        <w:t>–</w:t>
      </w:r>
      <w:r w:rsidRPr="00EA0A59">
        <w:rPr>
          <w:rFonts w:ascii="Calibri" w:hAnsi="Calibri"/>
          <w:noProof w:val="0"/>
          <w:sz w:val="24"/>
          <w:u w:val="single"/>
        </w:rPr>
        <w:t xml:space="preserve"> CHAMP D’APPLICATION DE L’ACCORD</w:t>
      </w:r>
      <w:bookmarkEnd w:id="2"/>
      <w:r w:rsidRPr="00EA0A59">
        <w:rPr>
          <w:rFonts w:ascii="Calibri" w:hAnsi="Calibri"/>
          <w:noProof w:val="0"/>
          <w:sz w:val="24"/>
          <w:u w:val="single"/>
        </w:rPr>
        <w:t xml:space="preserve"> </w:t>
      </w:r>
    </w:p>
    <w:p w14:paraId="3C360D92" w14:textId="2A9E281A" w:rsidR="009C025B" w:rsidRPr="00EA0A59" w:rsidRDefault="009C025B" w:rsidP="00A2626D">
      <w:pPr>
        <w:pStyle w:val="Titreniv1"/>
        <w:numPr>
          <w:ilvl w:val="0"/>
          <w:numId w:val="0"/>
        </w:numPr>
        <w:rPr>
          <w:rFonts w:ascii="Calibri" w:hAnsi="Calibri"/>
          <w:b w:val="0"/>
          <w:sz w:val="22"/>
          <w:u w:val="none"/>
        </w:rPr>
      </w:pPr>
    </w:p>
    <w:p w14:paraId="74A79DDB" w14:textId="1DA0F5A1" w:rsidR="0049481E" w:rsidRPr="0049481E" w:rsidRDefault="0049481E" w:rsidP="0049481E">
      <w:pPr>
        <w:pStyle w:val="Titreniv1"/>
        <w:numPr>
          <w:ilvl w:val="0"/>
          <w:numId w:val="0"/>
        </w:numPr>
        <w:rPr>
          <w:rFonts w:ascii="Calibri" w:hAnsi="Calibri"/>
          <w:b w:val="0"/>
          <w:i/>
          <w:sz w:val="22"/>
          <w:u w:val="none"/>
        </w:rPr>
      </w:pPr>
      <w:r w:rsidRPr="0049481E">
        <w:rPr>
          <w:rFonts w:ascii="Calibri" w:hAnsi="Calibri"/>
          <w:b w:val="0"/>
          <w:i/>
          <w:sz w:val="22"/>
          <w:u w:val="none"/>
        </w:rPr>
        <w:t>L’article 1 de l’Accord relatif à la Prévoyance complémentaire des salariés du Groupe Safran du 10 février 2009 est modifié de la manière suivante :</w:t>
      </w:r>
    </w:p>
    <w:p w14:paraId="27988B4E" w14:textId="77777777" w:rsidR="0049481E" w:rsidRDefault="0049481E" w:rsidP="00A2626D">
      <w:pPr>
        <w:pStyle w:val="Titreniv1"/>
        <w:numPr>
          <w:ilvl w:val="0"/>
          <w:numId w:val="0"/>
        </w:numPr>
        <w:rPr>
          <w:rFonts w:ascii="Calibri" w:hAnsi="Calibri"/>
          <w:b w:val="0"/>
          <w:sz w:val="22"/>
          <w:u w:val="none"/>
        </w:rPr>
      </w:pPr>
    </w:p>
    <w:p w14:paraId="00B368A5" w14:textId="57886BB3" w:rsidR="00A2626D" w:rsidRPr="00EA0A59" w:rsidRDefault="00A2626D" w:rsidP="00A2626D">
      <w:pPr>
        <w:pStyle w:val="Titreniv1"/>
        <w:numPr>
          <w:ilvl w:val="0"/>
          <w:numId w:val="0"/>
        </w:numPr>
        <w:rPr>
          <w:rFonts w:ascii="Calibri" w:hAnsi="Calibri"/>
          <w:b w:val="0"/>
          <w:sz w:val="22"/>
          <w:u w:val="none"/>
        </w:rPr>
      </w:pPr>
      <w:r w:rsidRPr="00EA0A59">
        <w:rPr>
          <w:rFonts w:ascii="Calibri" w:hAnsi="Calibri"/>
          <w:b w:val="0"/>
          <w:sz w:val="22"/>
          <w:u w:val="none"/>
        </w:rPr>
        <w:t xml:space="preserve">Le présent </w:t>
      </w:r>
      <w:r w:rsidR="00647ED9" w:rsidRPr="00EA0A59">
        <w:rPr>
          <w:rFonts w:ascii="Calibri" w:hAnsi="Calibri"/>
          <w:b w:val="0"/>
          <w:sz w:val="22"/>
          <w:u w:val="none"/>
        </w:rPr>
        <w:t>Accord</w:t>
      </w:r>
      <w:r w:rsidRPr="00EA0A59">
        <w:rPr>
          <w:rFonts w:ascii="Calibri" w:hAnsi="Calibri"/>
          <w:b w:val="0"/>
          <w:sz w:val="22"/>
          <w:u w:val="none"/>
        </w:rPr>
        <w:t xml:space="preserve"> de Groupe s’applique à Safran et à toutes ses filiales françaises détenues directement ou indirectement, au sens de l’</w:t>
      </w:r>
      <w:r w:rsidR="00512C7C" w:rsidRPr="00EA0A59">
        <w:rPr>
          <w:rFonts w:ascii="Calibri" w:hAnsi="Calibri"/>
          <w:b w:val="0"/>
          <w:sz w:val="22"/>
          <w:u w:val="none"/>
        </w:rPr>
        <w:t>Article</w:t>
      </w:r>
      <w:r w:rsidRPr="00EA0A59">
        <w:rPr>
          <w:rFonts w:ascii="Calibri" w:hAnsi="Calibri"/>
          <w:b w:val="0"/>
          <w:sz w:val="22"/>
          <w:u w:val="none"/>
        </w:rPr>
        <w:t xml:space="preserve"> L.</w:t>
      </w:r>
      <w:r w:rsidR="00051D99" w:rsidRPr="00EA0A59">
        <w:rPr>
          <w:rFonts w:ascii="Calibri" w:hAnsi="Calibri"/>
          <w:b w:val="0"/>
          <w:sz w:val="22"/>
          <w:u w:val="none"/>
        </w:rPr>
        <w:t xml:space="preserve"> </w:t>
      </w:r>
      <w:r w:rsidRPr="00EA0A59">
        <w:rPr>
          <w:rFonts w:ascii="Calibri" w:hAnsi="Calibri"/>
          <w:b w:val="0"/>
          <w:sz w:val="22"/>
          <w:u w:val="none"/>
        </w:rPr>
        <w:t>233-16 du Code de commerce.</w:t>
      </w:r>
      <w:r w:rsidR="00DF439F" w:rsidRPr="00EA0A59">
        <w:rPr>
          <w:rFonts w:ascii="Calibri" w:hAnsi="Calibri"/>
          <w:b w:val="0"/>
          <w:sz w:val="22"/>
          <w:u w:val="none"/>
        </w:rPr>
        <w:t xml:space="preserve"> </w:t>
      </w:r>
    </w:p>
    <w:p w14:paraId="7DC223CE" w14:textId="77777777" w:rsidR="00A2626D" w:rsidRPr="00EA0A59" w:rsidRDefault="00A2626D" w:rsidP="00A2626D">
      <w:pPr>
        <w:pStyle w:val="Titreniv1"/>
        <w:numPr>
          <w:ilvl w:val="0"/>
          <w:numId w:val="0"/>
        </w:numPr>
        <w:rPr>
          <w:rFonts w:ascii="Calibri" w:hAnsi="Calibri"/>
          <w:b w:val="0"/>
          <w:sz w:val="22"/>
          <w:u w:val="none"/>
        </w:rPr>
      </w:pPr>
    </w:p>
    <w:p w14:paraId="1BE499F0" w14:textId="77777777" w:rsidR="00A2626D" w:rsidRPr="00EA0A59" w:rsidRDefault="00A2626D" w:rsidP="00A2626D">
      <w:pPr>
        <w:pStyle w:val="Titreniv1"/>
        <w:numPr>
          <w:ilvl w:val="0"/>
          <w:numId w:val="0"/>
        </w:numPr>
        <w:rPr>
          <w:rFonts w:ascii="Calibri" w:hAnsi="Calibri"/>
          <w:b w:val="0"/>
          <w:sz w:val="22"/>
          <w:u w:val="none"/>
        </w:rPr>
      </w:pPr>
      <w:r w:rsidRPr="00EA0A59">
        <w:rPr>
          <w:rFonts w:ascii="Calibri" w:hAnsi="Calibri"/>
          <w:b w:val="0"/>
          <w:sz w:val="22"/>
          <w:u w:val="none"/>
        </w:rPr>
        <w:t xml:space="preserve">La liste des sociétés entrant dans le champ d’application du présent </w:t>
      </w:r>
      <w:r w:rsidR="00647ED9" w:rsidRPr="00EA0A59">
        <w:rPr>
          <w:rFonts w:ascii="Calibri" w:hAnsi="Calibri"/>
          <w:b w:val="0"/>
          <w:sz w:val="22"/>
          <w:u w:val="none"/>
        </w:rPr>
        <w:t>Accord</w:t>
      </w:r>
      <w:r w:rsidRPr="00EA0A59">
        <w:rPr>
          <w:rFonts w:ascii="Calibri" w:hAnsi="Calibri"/>
          <w:b w:val="0"/>
          <w:sz w:val="22"/>
          <w:u w:val="none"/>
        </w:rPr>
        <w:t xml:space="preserve"> de Groupe au jour de sa signature figure en Annexe 1. Dans le présent </w:t>
      </w:r>
      <w:r w:rsidR="00647ED9" w:rsidRPr="00EA0A59">
        <w:rPr>
          <w:rFonts w:ascii="Calibri" w:hAnsi="Calibri"/>
          <w:b w:val="0"/>
          <w:sz w:val="22"/>
          <w:u w:val="none"/>
        </w:rPr>
        <w:t>Accord</w:t>
      </w:r>
      <w:r w:rsidRPr="00EA0A59">
        <w:rPr>
          <w:rFonts w:ascii="Calibri" w:hAnsi="Calibri"/>
          <w:b w:val="0"/>
          <w:sz w:val="22"/>
          <w:u w:val="none"/>
        </w:rPr>
        <w:t>, ces sociétés constituent collectivement « le Groupe » et individuellement « l’Entreprise ».</w:t>
      </w:r>
    </w:p>
    <w:p w14:paraId="2BF25432" w14:textId="77777777" w:rsidR="00A2626D" w:rsidRPr="00EA0A59" w:rsidRDefault="00A2626D" w:rsidP="00A2626D">
      <w:pPr>
        <w:pStyle w:val="Titreniv1"/>
        <w:numPr>
          <w:ilvl w:val="0"/>
          <w:numId w:val="0"/>
        </w:numPr>
        <w:rPr>
          <w:rFonts w:ascii="Calibri" w:hAnsi="Calibri"/>
          <w:b w:val="0"/>
          <w:sz w:val="22"/>
          <w:u w:val="none"/>
        </w:rPr>
      </w:pPr>
    </w:p>
    <w:p w14:paraId="671DFD05" w14:textId="7600470D" w:rsidR="00CA4717" w:rsidRPr="00EA0A59" w:rsidRDefault="00A2626D" w:rsidP="00CA4717">
      <w:pPr>
        <w:pStyle w:val="Titreniv1"/>
        <w:numPr>
          <w:ilvl w:val="0"/>
          <w:numId w:val="0"/>
        </w:numPr>
        <w:rPr>
          <w:rFonts w:ascii="Calibri" w:hAnsi="Calibri"/>
          <w:b w:val="0"/>
          <w:u w:val="none"/>
        </w:rPr>
      </w:pPr>
      <w:r w:rsidRPr="00EA0A59">
        <w:rPr>
          <w:rFonts w:ascii="Calibri" w:hAnsi="Calibri"/>
          <w:b w:val="0"/>
          <w:sz w:val="22"/>
          <w:u w:val="none"/>
        </w:rPr>
        <w:t xml:space="preserve">Le présent </w:t>
      </w:r>
      <w:r w:rsidR="00647ED9" w:rsidRPr="00EA0A59">
        <w:rPr>
          <w:rFonts w:ascii="Calibri" w:hAnsi="Calibri"/>
          <w:b w:val="0"/>
          <w:sz w:val="22"/>
          <w:u w:val="none"/>
        </w:rPr>
        <w:t>Accord</w:t>
      </w:r>
      <w:r w:rsidRPr="00EA0A59">
        <w:rPr>
          <w:rFonts w:ascii="Calibri" w:hAnsi="Calibri"/>
          <w:b w:val="0"/>
          <w:sz w:val="22"/>
          <w:u w:val="none"/>
        </w:rPr>
        <w:t xml:space="preserve"> de Groupe bénéficie à l’ensemble des salariés des sociétés tels que définis à l’</w:t>
      </w:r>
      <w:r w:rsidR="00512C7C" w:rsidRPr="00EA0A59">
        <w:rPr>
          <w:rFonts w:ascii="Calibri" w:hAnsi="Calibri"/>
          <w:b w:val="0"/>
          <w:sz w:val="22"/>
          <w:u w:val="none"/>
        </w:rPr>
        <w:t>Article</w:t>
      </w:r>
      <w:r w:rsidRPr="00EA0A59">
        <w:rPr>
          <w:rFonts w:ascii="Calibri" w:hAnsi="Calibri"/>
          <w:b w:val="0"/>
          <w:sz w:val="22"/>
          <w:u w:val="none"/>
        </w:rPr>
        <w:t xml:space="preserve"> 3 ci-après.</w:t>
      </w:r>
    </w:p>
    <w:p w14:paraId="65BC6EC3" w14:textId="44AA3D65" w:rsidR="002B00C2" w:rsidRPr="00EA0A59" w:rsidRDefault="002B00C2" w:rsidP="002B00C2">
      <w:pPr>
        <w:pStyle w:val="Titreniv1"/>
        <w:numPr>
          <w:ilvl w:val="0"/>
          <w:numId w:val="0"/>
        </w:numPr>
        <w:rPr>
          <w:rFonts w:ascii="Calibri" w:hAnsi="Calibri"/>
          <w:b w:val="0"/>
          <w:u w:val="none"/>
        </w:rPr>
      </w:pPr>
    </w:p>
    <w:p w14:paraId="17C32087" w14:textId="1B9BC59B" w:rsidR="00CA4717" w:rsidRPr="00EA0A59" w:rsidRDefault="00F31556" w:rsidP="00373F12">
      <w:pPr>
        <w:pStyle w:val="Titreniv1"/>
        <w:numPr>
          <w:ilvl w:val="0"/>
          <w:numId w:val="0"/>
        </w:numPr>
        <w:rPr>
          <w:rFonts w:ascii="Calibri" w:hAnsi="Calibri"/>
          <w:b w:val="0"/>
          <w:u w:val="none"/>
        </w:rPr>
      </w:pPr>
      <w:r>
        <w:rPr>
          <w:rFonts w:ascii="Calibri" w:hAnsi="Calibri"/>
          <w:b w:val="0"/>
          <w:sz w:val="22"/>
          <w:u w:val="none"/>
        </w:rPr>
        <w:t>L</w:t>
      </w:r>
      <w:r w:rsidR="003578A8" w:rsidRPr="00EA0A59">
        <w:rPr>
          <w:rFonts w:ascii="Calibri" w:hAnsi="Calibri"/>
          <w:b w:val="0"/>
          <w:sz w:val="22"/>
          <w:u w:val="none"/>
        </w:rPr>
        <w:t>es sti</w:t>
      </w:r>
      <w:r w:rsidR="0049481E">
        <w:rPr>
          <w:rFonts w:ascii="Calibri" w:hAnsi="Calibri"/>
          <w:b w:val="0"/>
          <w:sz w:val="22"/>
          <w:u w:val="none"/>
        </w:rPr>
        <w:t>pulations du présent avenant n°</w:t>
      </w:r>
      <w:r w:rsidR="003578A8" w:rsidRPr="00EA0A59">
        <w:rPr>
          <w:rFonts w:ascii="Calibri" w:hAnsi="Calibri"/>
          <w:b w:val="0"/>
          <w:sz w:val="22"/>
          <w:u w:val="none"/>
        </w:rPr>
        <w:t>2</w:t>
      </w:r>
      <w:r w:rsidR="00AE693D">
        <w:rPr>
          <w:rFonts w:ascii="Calibri" w:hAnsi="Calibri"/>
          <w:b w:val="0"/>
          <w:sz w:val="22"/>
          <w:u w:val="none"/>
        </w:rPr>
        <w:t>9</w:t>
      </w:r>
      <w:r w:rsidR="003578A8" w:rsidRPr="00EA0A59">
        <w:rPr>
          <w:rFonts w:ascii="Calibri" w:hAnsi="Calibri"/>
          <w:b w:val="0"/>
          <w:sz w:val="22"/>
          <w:u w:val="none"/>
        </w:rPr>
        <w:t xml:space="preserve"> se substitueront automatiquement, aux dispositions en vigueur dans l’ensemble des sociétés intégrées dans le périmètre du présent Accord de Groupe qui ont l</w:t>
      </w:r>
      <w:r w:rsidR="0022302D" w:rsidRPr="00EA0A59">
        <w:rPr>
          <w:rFonts w:ascii="Calibri" w:hAnsi="Calibri"/>
          <w:b w:val="0"/>
          <w:sz w:val="22"/>
          <w:u w:val="none"/>
        </w:rPr>
        <w:t>e même objet, quelle</w:t>
      </w:r>
      <w:r w:rsidR="00326E28" w:rsidRPr="00EA0A59">
        <w:rPr>
          <w:rFonts w:ascii="Calibri" w:hAnsi="Calibri"/>
          <w:b w:val="0"/>
          <w:sz w:val="22"/>
          <w:u w:val="none"/>
        </w:rPr>
        <w:t>s</w:t>
      </w:r>
      <w:r w:rsidR="0022302D" w:rsidRPr="00EA0A59">
        <w:rPr>
          <w:rFonts w:ascii="Calibri" w:hAnsi="Calibri"/>
          <w:b w:val="0"/>
          <w:sz w:val="22"/>
          <w:u w:val="none"/>
        </w:rPr>
        <w:t xml:space="preserve"> que soi</w:t>
      </w:r>
      <w:r w:rsidR="00326E28" w:rsidRPr="00EA0A59">
        <w:rPr>
          <w:rFonts w:ascii="Calibri" w:hAnsi="Calibri"/>
          <w:b w:val="0"/>
          <w:sz w:val="22"/>
          <w:u w:val="none"/>
        </w:rPr>
        <w:t>en</w:t>
      </w:r>
      <w:r w:rsidR="0022302D" w:rsidRPr="00EA0A59">
        <w:rPr>
          <w:rFonts w:ascii="Calibri" w:hAnsi="Calibri"/>
          <w:b w:val="0"/>
          <w:sz w:val="22"/>
          <w:u w:val="none"/>
        </w:rPr>
        <w:t>t leur</w:t>
      </w:r>
      <w:r w:rsidR="00326E28" w:rsidRPr="00EA0A59">
        <w:rPr>
          <w:rFonts w:ascii="Calibri" w:hAnsi="Calibri"/>
          <w:b w:val="0"/>
          <w:sz w:val="22"/>
          <w:u w:val="none"/>
        </w:rPr>
        <w:t>s</w:t>
      </w:r>
      <w:r w:rsidR="003578A8" w:rsidRPr="00EA0A59">
        <w:rPr>
          <w:rFonts w:ascii="Calibri" w:hAnsi="Calibri"/>
          <w:b w:val="0"/>
          <w:sz w:val="22"/>
          <w:u w:val="none"/>
        </w:rPr>
        <w:t xml:space="preserve"> source</w:t>
      </w:r>
      <w:r w:rsidR="00326E28" w:rsidRPr="00EA0A59">
        <w:rPr>
          <w:rFonts w:ascii="Calibri" w:hAnsi="Calibri"/>
          <w:b w:val="0"/>
          <w:sz w:val="22"/>
          <w:u w:val="none"/>
        </w:rPr>
        <w:t>s</w:t>
      </w:r>
      <w:r w:rsidR="003578A8" w:rsidRPr="00EA0A59">
        <w:rPr>
          <w:rFonts w:ascii="Calibri" w:hAnsi="Calibri"/>
          <w:b w:val="0"/>
          <w:sz w:val="22"/>
          <w:u w:val="none"/>
        </w:rPr>
        <w:t xml:space="preserve"> juridique</w:t>
      </w:r>
      <w:r w:rsidR="00326E28" w:rsidRPr="00EA0A59">
        <w:rPr>
          <w:rFonts w:ascii="Calibri" w:hAnsi="Calibri"/>
          <w:b w:val="0"/>
          <w:sz w:val="22"/>
          <w:u w:val="none"/>
        </w:rPr>
        <w:t>s</w:t>
      </w:r>
      <w:r w:rsidR="003578A8" w:rsidRPr="00EA0A59">
        <w:rPr>
          <w:rFonts w:ascii="Calibri" w:hAnsi="Calibri"/>
          <w:b w:val="0"/>
          <w:sz w:val="22"/>
          <w:u w:val="none"/>
        </w:rPr>
        <w:t xml:space="preserve"> (accord collectif, décision unilatérale, usage).</w:t>
      </w:r>
    </w:p>
    <w:p w14:paraId="742C3C98" w14:textId="77777777" w:rsidR="003578A8" w:rsidRPr="00EA0A59" w:rsidRDefault="003578A8" w:rsidP="00373F12">
      <w:pPr>
        <w:pStyle w:val="Titreniv1"/>
        <w:numPr>
          <w:ilvl w:val="0"/>
          <w:numId w:val="0"/>
        </w:numPr>
        <w:rPr>
          <w:rFonts w:ascii="Calibri" w:hAnsi="Calibri"/>
          <w:b w:val="0"/>
          <w:u w:val="none"/>
        </w:rPr>
      </w:pPr>
    </w:p>
    <w:p w14:paraId="4B1E3197" w14:textId="4A1AF169" w:rsidR="00A467EF" w:rsidRPr="00EA0A59" w:rsidRDefault="00EE357F" w:rsidP="00B41A20">
      <w:pPr>
        <w:pStyle w:val="Titre1"/>
        <w:jc w:val="both"/>
        <w:rPr>
          <w:rFonts w:ascii="Calibri" w:hAnsi="Calibri"/>
          <w:noProof w:val="0"/>
          <w:sz w:val="24"/>
          <w:u w:val="single"/>
        </w:rPr>
      </w:pPr>
      <w:bookmarkStart w:id="3" w:name="_Toc193722396"/>
      <w:r w:rsidRPr="00EA0A59">
        <w:rPr>
          <w:rFonts w:ascii="Calibri" w:hAnsi="Calibri"/>
          <w:noProof w:val="0"/>
          <w:sz w:val="24"/>
          <w:u w:val="single"/>
        </w:rPr>
        <w:t xml:space="preserve">ARTICLE 2 </w:t>
      </w:r>
      <w:r w:rsidR="006727E9">
        <w:rPr>
          <w:rFonts w:ascii="Calibri" w:hAnsi="Calibri"/>
          <w:noProof w:val="0"/>
          <w:sz w:val="24"/>
          <w:u w:val="single"/>
        </w:rPr>
        <w:t>–</w:t>
      </w:r>
      <w:r w:rsidRPr="00EA0A59">
        <w:rPr>
          <w:rFonts w:ascii="Calibri" w:hAnsi="Calibri"/>
          <w:noProof w:val="0"/>
          <w:sz w:val="24"/>
          <w:u w:val="single"/>
        </w:rPr>
        <w:t xml:space="preserve"> EVOLUTION DU PERIMETRE DES SOCIETES VISEES A L’ARTICLE 1</w:t>
      </w:r>
      <w:bookmarkEnd w:id="3"/>
    </w:p>
    <w:p w14:paraId="606159D3" w14:textId="77777777" w:rsidR="00A2626D" w:rsidRPr="00EA0A59" w:rsidRDefault="00A2626D" w:rsidP="00A2626D">
      <w:pPr>
        <w:rPr>
          <w:rFonts w:ascii="Calibri" w:hAnsi="Calibri"/>
          <w:b/>
        </w:rPr>
      </w:pPr>
    </w:p>
    <w:p w14:paraId="45F08325" w14:textId="77777777" w:rsidR="00A2626D" w:rsidRPr="00EA0A59" w:rsidRDefault="00A2626D" w:rsidP="00A2626D">
      <w:pPr>
        <w:rPr>
          <w:rFonts w:ascii="Calibri" w:hAnsi="Calibri"/>
          <w:sz w:val="22"/>
        </w:rPr>
      </w:pPr>
      <w:r w:rsidRPr="00EA0A59">
        <w:rPr>
          <w:rFonts w:ascii="Calibri" w:hAnsi="Calibri"/>
          <w:sz w:val="22"/>
        </w:rPr>
        <w:t>Les présentes dispositions ont pour objet d’anticiper les éventuelles évolutions que serait susceptible de connaître le périmètre du Groupe tel que défini à l’</w:t>
      </w:r>
      <w:r w:rsidR="00512C7C" w:rsidRPr="00EA0A59">
        <w:rPr>
          <w:rFonts w:ascii="Calibri" w:hAnsi="Calibri"/>
          <w:sz w:val="22"/>
        </w:rPr>
        <w:t>Article</w:t>
      </w:r>
      <w:r w:rsidRPr="00EA0A59">
        <w:rPr>
          <w:rFonts w:ascii="Calibri" w:hAnsi="Calibri"/>
          <w:sz w:val="22"/>
        </w:rPr>
        <w:t xml:space="preserve"> 1 du présent </w:t>
      </w:r>
      <w:r w:rsidR="00647ED9" w:rsidRPr="00EA0A59">
        <w:rPr>
          <w:rFonts w:ascii="Calibri" w:hAnsi="Calibri"/>
          <w:sz w:val="22"/>
        </w:rPr>
        <w:t>Accord</w:t>
      </w:r>
      <w:r w:rsidRPr="00EA0A59">
        <w:rPr>
          <w:rFonts w:ascii="Calibri" w:hAnsi="Calibri"/>
          <w:sz w:val="22"/>
        </w:rPr>
        <w:t>.</w:t>
      </w:r>
    </w:p>
    <w:p w14:paraId="36E40C51" w14:textId="77777777" w:rsidR="00A2626D" w:rsidRPr="00EA0A59" w:rsidRDefault="009C025B" w:rsidP="009C025B">
      <w:pPr>
        <w:tabs>
          <w:tab w:val="left" w:pos="1820"/>
        </w:tabs>
        <w:rPr>
          <w:rFonts w:ascii="Calibri" w:hAnsi="Calibri"/>
        </w:rPr>
      </w:pPr>
      <w:r w:rsidRPr="00EA0A59">
        <w:rPr>
          <w:rFonts w:ascii="Calibri" w:hAnsi="Calibri"/>
        </w:rPr>
        <w:tab/>
      </w:r>
    </w:p>
    <w:p w14:paraId="4AFEA14D" w14:textId="2C5A82C4" w:rsidR="0049481E" w:rsidRPr="0049481E" w:rsidRDefault="00BA5D34" w:rsidP="0049481E">
      <w:pPr>
        <w:pStyle w:val="Titre2"/>
        <w:numPr>
          <w:ilvl w:val="1"/>
          <w:numId w:val="26"/>
        </w:numPr>
        <w:jc w:val="both"/>
        <w:rPr>
          <w:rFonts w:ascii="Calibri" w:hAnsi="Calibri"/>
          <w:b/>
          <w:i w:val="0"/>
          <w:sz w:val="22"/>
        </w:rPr>
      </w:pPr>
      <w:bookmarkStart w:id="4" w:name="_Toc214342194"/>
      <w:r w:rsidRPr="00EA0A59">
        <w:rPr>
          <w:rFonts w:ascii="Calibri" w:hAnsi="Calibri"/>
          <w:b/>
          <w:i w:val="0"/>
          <w:sz w:val="22"/>
        </w:rPr>
        <w:t xml:space="preserve"> </w:t>
      </w:r>
      <w:r w:rsidR="004A373B" w:rsidRPr="00EA0A59">
        <w:rPr>
          <w:rFonts w:ascii="Calibri" w:hAnsi="Calibri"/>
          <w:b/>
          <w:i w:val="0"/>
          <w:sz w:val="22"/>
        </w:rPr>
        <w:t xml:space="preserve">    </w:t>
      </w:r>
      <w:bookmarkStart w:id="5" w:name="_Toc193722397"/>
      <w:r w:rsidR="00A2626D" w:rsidRPr="00EA0A59">
        <w:rPr>
          <w:rFonts w:ascii="Calibri" w:hAnsi="Calibri"/>
          <w:b/>
          <w:i w:val="0"/>
          <w:sz w:val="22"/>
        </w:rPr>
        <w:t xml:space="preserve">Conditions d'entrée d’une nouvelle société dans le champ d’application du </w:t>
      </w:r>
      <w:r w:rsidR="00A2626D" w:rsidRPr="00EA0A59">
        <w:rPr>
          <w:rFonts w:ascii="Calibri" w:hAnsi="Calibri"/>
          <w:b/>
          <w:i w:val="0"/>
          <w:sz w:val="22"/>
        </w:rPr>
        <w:br/>
        <w:t xml:space="preserve">présent </w:t>
      </w:r>
      <w:r w:rsidR="00647ED9" w:rsidRPr="00EA0A59">
        <w:rPr>
          <w:rFonts w:ascii="Calibri" w:hAnsi="Calibri"/>
          <w:b/>
          <w:i w:val="0"/>
          <w:sz w:val="22"/>
        </w:rPr>
        <w:t>Accord</w:t>
      </w:r>
      <w:bookmarkEnd w:id="4"/>
      <w:bookmarkEnd w:id="5"/>
    </w:p>
    <w:p w14:paraId="10AB4E03" w14:textId="77777777" w:rsidR="00A2626D" w:rsidRPr="00EA0A59" w:rsidRDefault="00A2626D" w:rsidP="00A2626D">
      <w:pPr>
        <w:rPr>
          <w:rFonts w:ascii="Calibri" w:hAnsi="Calibri"/>
          <w:sz w:val="22"/>
        </w:rPr>
      </w:pPr>
      <w:r w:rsidRPr="00EA0A59">
        <w:rPr>
          <w:rFonts w:ascii="Calibri" w:hAnsi="Calibri"/>
          <w:sz w:val="22"/>
        </w:rPr>
        <w:t>Toute société remplissant nouvellement les conditions prévues à l’</w:t>
      </w:r>
      <w:r w:rsidR="00512C7C" w:rsidRPr="00EA0A59">
        <w:rPr>
          <w:rFonts w:ascii="Calibri" w:hAnsi="Calibri"/>
          <w:sz w:val="22"/>
        </w:rPr>
        <w:t>Article</w:t>
      </w:r>
      <w:r w:rsidRPr="00EA0A59">
        <w:rPr>
          <w:rFonts w:ascii="Calibri" w:hAnsi="Calibri"/>
          <w:sz w:val="22"/>
        </w:rPr>
        <w:t xml:space="preserve"> 1 est éligible à entrer dans le périmètre de l’</w:t>
      </w:r>
      <w:r w:rsidR="00647ED9" w:rsidRPr="00EA0A59">
        <w:rPr>
          <w:rFonts w:ascii="Calibri" w:hAnsi="Calibri"/>
          <w:sz w:val="22"/>
        </w:rPr>
        <w:t>Accord</w:t>
      </w:r>
      <w:r w:rsidRPr="00EA0A59">
        <w:rPr>
          <w:rFonts w:ascii="Calibri" w:hAnsi="Calibri"/>
          <w:sz w:val="22"/>
        </w:rPr>
        <w:t xml:space="preserve"> dans le respect des dispositions légales en vigueur.</w:t>
      </w:r>
    </w:p>
    <w:p w14:paraId="16DC7467" w14:textId="77777777" w:rsidR="00A2626D" w:rsidRPr="00EA0A59" w:rsidRDefault="00A2626D" w:rsidP="00A2626D">
      <w:pPr>
        <w:rPr>
          <w:rFonts w:ascii="Calibri" w:hAnsi="Calibri"/>
          <w:sz w:val="22"/>
        </w:rPr>
      </w:pPr>
    </w:p>
    <w:p w14:paraId="226A4672" w14:textId="77777777" w:rsidR="00A2626D" w:rsidRPr="00EA0A59" w:rsidRDefault="00A2626D" w:rsidP="00A2626D">
      <w:pPr>
        <w:rPr>
          <w:rFonts w:ascii="Calibri" w:hAnsi="Calibri"/>
          <w:sz w:val="22"/>
        </w:rPr>
      </w:pPr>
      <w:r w:rsidRPr="00EA0A59">
        <w:rPr>
          <w:rFonts w:ascii="Calibri" w:hAnsi="Calibri"/>
          <w:sz w:val="22"/>
        </w:rPr>
        <w:t xml:space="preserve">Un avenant au présent </w:t>
      </w:r>
      <w:r w:rsidR="00647ED9" w:rsidRPr="00EA0A59">
        <w:rPr>
          <w:rFonts w:ascii="Calibri" w:hAnsi="Calibri"/>
          <w:sz w:val="22"/>
        </w:rPr>
        <w:t>Accord</w:t>
      </w:r>
      <w:r w:rsidRPr="00EA0A59">
        <w:rPr>
          <w:rFonts w:ascii="Calibri" w:hAnsi="Calibri"/>
          <w:sz w:val="22"/>
        </w:rPr>
        <w:t xml:space="preserve"> de Groupe formalisera l’entrée de cette nouvelle société dans son champ d’application.</w:t>
      </w:r>
    </w:p>
    <w:p w14:paraId="621D51A3" w14:textId="77777777" w:rsidR="00A2626D" w:rsidRPr="00EA0A59" w:rsidRDefault="00A2626D" w:rsidP="00A467EF">
      <w:pPr>
        <w:pStyle w:val="Titreniv1"/>
        <w:numPr>
          <w:ilvl w:val="0"/>
          <w:numId w:val="0"/>
        </w:numPr>
        <w:rPr>
          <w:rFonts w:ascii="Calibri" w:hAnsi="Calibri"/>
        </w:rPr>
      </w:pPr>
    </w:p>
    <w:p w14:paraId="19D1CC55" w14:textId="49137300" w:rsidR="00A2626D" w:rsidRPr="00EA0A59" w:rsidRDefault="004A373B" w:rsidP="00BA5D34">
      <w:pPr>
        <w:pStyle w:val="Titre2"/>
        <w:numPr>
          <w:ilvl w:val="1"/>
          <w:numId w:val="26"/>
        </w:numPr>
        <w:rPr>
          <w:rFonts w:ascii="Calibri" w:hAnsi="Calibri"/>
          <w:b/>
          <w:i w:val="0"/>
          <w:sz w:val="22"/>
        </w:rPr>
      </w:pPr>
      <w:r w:rsidRPr="00EA0A59">
        <w:rPr>
          <w:rFonts w:ascii="Calibri" w:hAnsi="Calibri"/>
          <w:b/>
          <w:i w:val="0"/>
          <w:sz w:val="22"/>
        </w:rPr>
        <w:t xml:space="preserve">    </w:t>
      </w:r>
      <w:bookmarkStart w:id="6" w:name="_Toc193722398"/>
      <w:r w:rsidR="00A2626D" w:rsidRPr="00EA0A59">
        <w:rPr>
          <w:rFonts w:ascii="Calibri" w:hAnsi="Calibri"/>
          <w:b/>
          <w:i w:val="0"/>
          <w:sz w:val="22"/>
        </w:rPr>
        <w:t xml:space="preserve">Conditions de sortie du champ d’application du présent </w:t>
      </w:r>
      <w:r w:rsidR="00647ED9" w:rsidRPr="00EA0A59">
        <w:rPr>
          <w:rFonts w:ascii="Calibri" w:hAnsi="Calibri"/>
          <w:b/>
          <w:i w:val="0"/>
          <w:sz w:val="22"/>
        </w:rPr>
        <w:t>Accord</w:t>
      </w:r>
      <w:bookmarkEnd w:id="6"/>
    </w:p>
    <w:p w14:paraId="68103191" w14:textId="77777777" w:rsidR="00A2626D" w:rsidRPr="00EA0A59" w:rsidRDefault="00A2626D" w:rsidP="00A2626D">
      <w:pPr>
        <w:rPr>
          <w:rFonts w:ascii="Calibri" w:hAnsi="Calibri"/>
          <w:sz w:val="22"/>
        </w:rPr>
      </w:pPr>
      <w:r w:rsidRPr="00EA0A59">
        <w:rPr>
          <w:rFonts w:ascii="Calibri" w:hAnsi="Calibri"/>
          <w:sz w:val="22"/>
        </w:rPr>
        <w:t>Toute société cessant de remplir les conditions définies à l’</w:t>
      </w:r>
      <w:r w:rsidR="00512C7C" w:rsidRPr="00EA0A59">
        <w:rPr>
          <w:rFonts w:ascii="Calibri" w:hAnsi="Calibri"/>
          <w:sz w:val="22"/>
        </w:rPr>
        <w:t>Article</w:t>
      </w:r>
      <w:r w:rsidRPr="00EA0A59">
        <w:rPr>
          <w:rFonts w:ascii="Calibri" w:hAnsi="Calibri"/>
          <w:sz w:val="22"/>
        </w:rPr>
        <w:t xml:space="preserve"> 1 ci-dessus, sortira du champ d’application du présent </w:t>
      </w:r>
      <w:r w:rsidR="00647ED9" w:rsidRPr="00EA0A59">
        <w:rPr>
          <w:rFonts w:ascii="Calibri" w:hAnsi="Calibri"/>
          <w:sz w:val="22"/>
        </w:rPr>
        <w:t>Accord</w:t>
      </w:r>
      <w:r w:rsidRPr="00EA0A59">
        <w:rPr>
          <w:rFonts w:ascii="Calibri" w:hAnsi="Calibri"/>
          <w:sz w:val="22"/>
        </w:rPr>
        <w:t xml:space="preserve"> de Groupe dans le respect des dispositions légales en vigueur.</w:t>
      </w:r>
    </w:p>
    <w:p w14:paraId="504A83AE" w14:textId="77777777" w:rsidR="00A2626D" w:rsidRPr="00EA0A59" w:rsidRDefault="00A2626D" w:rsidP="00A2626D">
      <w:pPr>
        <w:rPr>
          <w:rFonts w:ascii="Calibri" w:hAnsi="Calibri"/>
          <w:sz w:val="22"/>
        </w:rPr>
      </w:pPr>
    </w:p>
    <w:p w14:paraId="55AA9BA7" w14:textId="77777777" w:rsidR="00A2626D" w:rsidRPr="00EA0A59" w:rsidRDefault="00A2626D" w:rsidP="00A2626D">
      <w:pPr>
        <w:rPr>
          <w:rFonts w:ascii="Calibri" w:hAnsi="Calibri"/>
          <w:sz w:val="22"/>
        </w:rPr>
      </w:pPr>
      <w:r w:rsidRPr="00EA0A59">
        <w:rPr>
          <w:rFonts w:ascii="Calibri" w:hAnsi="Calibri"/>
          <w:sz w:val="22"/>
        </w:rPr>
        <w:t xml:space="preserve">Un avenant au présent </w:t>
      </w:r>
      <w:r w:rsidR="00647ED9" w:rsidRPr="00EA0A59">
        <w:rPr>
          <w:rFonts w:ascii="Calibri" w:hAnsi="Calibri"/>
          <w:sz w:val="22"/>
        </w:rPr>
        <w:t>Accord</w:t>
      </w:r>
      <w:r w:rsidRPr="00EA0A59">
        <w:rPr>
          <w:rFonts w:ascii="Calibri" w:hAnsi="Calibri"/>
          <w:sz w:val="22"/>
        </w:rPr>
        <w:t xml:space="preserve"> formalisera la sortie de cette société de son champ d’application.</w:t>
      </w:r>
    </w:p>
    <w:p w14:paraId="0D222FA9" w14:textId="77777777" w:rsidR="00A2626D" w:rsidRPr="00EA0A59" w:rsidRDefault="00A2626D" w:rsidP="00A2626D">
      <w:pPr>
        <w:rPr>
          <w:rFonts w:ascii="Calibri" w:hAnsi="Calibri"/>
          <w:sz w:val="22"/>
        </w:rPr>
      </w:pPr>
    </w:p>
    <w:p w14:paraId="738B1FA3" w14:textId="0DA5997C" w:rsidR="00A2626D" w:rsidRPr="00EA0A59" w:rsidRDefault="00FB10FA" w:rsidP="00A2626D">
      <w:pPr>
        <w:rPr>
          <w:rFonts w:ascii="Calibri" w:hAnsi="Calibri"/>
          <w:sz w:val="22"/>
        </w:rPr>
      </w:pPr>
      <w:r w:rsidRPr="00EA0A59">
        <w:rPr>
          <w:rFonts w:ascii="Calibri" w:hAnsi="Calibri"/>
          <w:sz w:val="22"/>
        </w:rPr>
        <w:t>La</w:t>
      </w:r>
      <w:r w:rsidR="00A2626D" w:rsidRPr="00EA0A59">
        <w:rPr>
          <w:rFonts w:ascii="Calibri" w:hAnsi="Calibri"/>
          <w:sz w:val="22"/>
        </w:rPr>
        <w:t xml:space="preserve"> Direction Générale du Groupe notifiera la sortie de cette société aux </w:t>
      </w:r>
      <w:r w:rsidR="00BB4488" w:rsidRPr="00EA0A59">
        <w:rPr>
          <w:rFonts w:ascii="Calibri" w:hAnsi="Calibri"/>
          <w:sz w:val="22"/>
        </w:rPr>
        <w:t>O</w:t>
      </w:r>
      <w:r w:rsidR="00A2626D" w:rsidRPr="00EA0A59">
        <w:rPr>
          <w:rFonts w:ascii="Calibri" w:hAnsi="Calibri"/>
          <w:sz w:val="22"/>
        </w:rPr>
        <w:t xml:space="preserve">rganisations syndicales représentatives au niveau du Groupe ainsi qu’à la </w:t>
      </w:r>
      <w:r w:rsidR="00B97336" w:rsidRPr="00EA0A59">
        <w:rPr>
          <w:rFonts w:ascii="Calibri" w:hAnsi="Calibri"/>
          <w:sz w:val="22"/>
        </w:rPr>
        <w:t>DR</w:t>
      </w:r>
      <w:r w:rsidR="00A64444" w:rsidRPr="00EA0A59">
        <w:rPr>
          <w:rFonts w:ascii="Calibri" w:hAnsi="Calibri"/>
          <w:sz w:val="22"/>
        </w:rPr>
        <w:t>I</w:t>
      </w:r>
      <w:r w:rsidR="00B97336" w:rsidRPr="00EA0A59">
        <w:rPr>
          <w:rFonts w:ascii="Calibri" w:hAnsi="Calibri"/>
          <w:sz w:val="22"/>
        </w:rPr>
        <w:t>EETS</w:t>
      </w:r>
      <w:r w:rsidR="00A2626D" w:rsidRPr="00EA0A59">
        <w:rPr>
          <w:rFonts w:ascii="Calibri" w:hAnsi="Calibri"/>
          <w:sz w:val="22"/>
        </w:rPr>
        <w:t xml:space="preserve">. </w:t>
      </w:r>
    </w:p>
    <w:p w14:paraId="3B49A7BA" w14:textId="42CDA16A" w:rsidR="009C025B" w:rsidRPr="00EA0A59" w:rsidRDefault="009C025B" w:rsidP="00A2626D">
      <w:pPr>
        <w:rPr>
          <w:rFonts w:ascii="Calibri" w:hAnsi="Calibri"/>
          <w:sz w:val="22"/>
        </w:rPr>
      </w:pPr>
    </w:p>
    <w:p w14:paraId="65B6329A" w14:textId="4FF8C9C8" w:rsidR="00152CDC" w:rsidRPr="00EA0A59" w:rsidRDefault="00152CDC" w:rsidP="00A2626D">
      <w:pPr>
        <w:rPr>
          <w:rFonts w:ascii="Calibri" w:hAnsi="Calibri"/>
          <w:sz w:val="22"/>
        </w:rPr>
      </w:pPr>
    </w:p>
    <w:p w14:paraId="08DEF471" w14:textId="3CA71569" w:rsidR="009459F0" w:rsidRPr="00EA0A59" w:rsidRDefault="008B1947" w:rsidP="00B41A20">
      <w:pPr>
        <w:pStyle w:val="Titre1"/>
        <w:rPr>
          <w:rFonts w:ascii="Calibri" w:hAnsi="Calibri"/>
          <w:noProof w:val="0"/>
          <w:sz w:val="24"/>
          <w:u w:val="single"/>
        </w:rPr>
      </w:pPr>
      <w:bookmarkStart w:id="7" w:name="_Toc193722399"/>
      <w:r w:rsidRPr="00EA0A59">
        <w:rPr>
          <w:rFonts w:ascii="Calibri" w:hAnsi="Calibri"/>
          <w:noProof w:val="0"/>
          <w:sz w:val="24"/>
          <w:u w:val="single"/>
        </w:rPr>
        <w:lastRenderedPageBreak/>
        <w:t xml:space="preserve">ARTICLE </w:t>
      </w:r>
      <w:r w:rsidR="00EE357F" w:rsidRPr="00EA0A59">
        <w:rPr>
          <w:rFonts w:ascii="Calibri" w:hAnsi="Calibri"/>
          <w:noProof w:val="0"/>
          <w:sz w:val="24"/>
          <w:u w:val="single"/>
        </w:rPr>
        <w:t xml:space="preserve">3 </w:t>
      </w:r>
      <w:bookmarkStart w:id="8" w:name="_Toc408929056"/>
      <w:r w:rsidR="00EE357F" w:rsidRPr="00EA0A59">
        <w:rPr>
          <w:rFonts w:ascii="Calibri" w:hAnsi="Calibri"/>
          <w:noProof w:val="0"/>
          <w:sz w:val="24"/>
          <w:u w:val="single"/>
        </w:rPr>
        <w:t>– BENEFICIAIRES / ADHESION</w:t>
      </w:r>
      <w:bookmarkEnd w:id="7"/>
      <w:bookmarkEnd w:id="8"/>
      <w:r w:rsidR="00EE357F" w:rsidRPr="00EA0A59">
        <w:rPr>
          <w:rFonts w:ascii="Calibri" w:hAnsi="Calibri"/>
          <w:noProof w:val="0"/>
          <w:sz w:val="24"/>
          <w:u w:val="single"/>
        </w:rPr>
        <w:t xml:space="preserve"> </w:t>
      </w:r>
    </w:p>
    <w:p w14:paraId="0F645718" w14:textId="5ADD568B" w:rsidR="0053368F" w:rsidRPr="00EA0A59" w:rsidRDefault="0053368F">
      <w:pPr>
        <w:spacing w:line="240" w:lineRule="atLeast"/>
        <w:rPr>
          <w:rFonts w:ascii="Calibri" w:hAnsi="Calibri" w:cs="Times New Roman"/>
          <w:sz w:val="24"/>
          <w:szCs w:val="24"/>
        </w:rPr>
      </w:pPr>
    </w:p>
    <w:p w14:paraId="7AC31C73" w14:textId="7E68D1B7" w:rsidR="006E14F5" w:rsidRPr="00EA0A59" w:rsidRDefault="009C025B">
      <w:pPr>
        <w:spacing w:line="240" w:lineRule="atLeast"/>
        <w:rPr>
          <w:rFonts w:ascii="Calibri" w:hAnsi="Calibri" w:cs="Times New Roman"/>
          <w:sz w:val="22"/>
          <w:szCs w:val="24"/>
        </w:rPr>
      </w:pPr>
      <w:r w:rsidRPr="00EA0A59">
        <w:rPr>
          <w:rFonts w:ascii="Calibri" w:hAnsi="Calibri" w:cs="Times New Roman"/>
          <w:sz w:val="22"/>
          <w:szCs w:val="24"/>
        </w:rPr>
        <w:t>Le</w:t>
      </w:r>
      <w:r w:rsidR="0028261A" w:rsidRPr="00EA0A59">
        <w:rPr>
          <w:rFonts w:ascii="Calibri" w:hAnsi="Calibri" w:cs="Times New Roman"/>
          <w:sz w:val="22"/>
          <w:szCs w:val="24"/>
        </w:rPr>
        <w:t xml:space="preserve"> </w:t>
      </w:r>
      <w:r w:rsidR="009966C1" w:rsidRPr="00EA0A59">
        <w:rPr>
          <w:rFonts w:ascii="Calibri" w:hAnsi="Calibri" w:cs="Times New Roman"/>
          <w:sz w:val="22"/>
          <w:szCs w:val="24"/>
        </w:rPr>
        <w:t>présent</w:t>
      </w:r>
      <w:r w:rsidR="0028261A" w:rsidRPr="00EA0A59">
        <w:rPr>
          <w:rFonts w:ascii="Calibri" w:hAnsi="Calibri" w:cs="Times New Roman"/>
          <w:sz w:val="22"/>
          <w:szCs w:val="24"/>
        </w:rPr>
        <w:t xml:space="preserve"> </w:t>
      </w:r>
      <w:r w:rsidR="00647ED9" w:rsidRPr="00EA0A59">
        <w:rPr>
          <w:rFonts w:ascii="Calibri" w:hAnsi="Calibri" w:cs="Times New Roman"/>
          <w:sz w:val="22"/>
          <w:szCs w:val="24"/>
        </w:rPr>
        <w:t>Accord</w:t>
      </w:r>
      <w:r w:rsidR="009966C1" w:rsidRPr="00EA0A59">
        <w:rPr>
          <w:rFonts w:ascii="Calibri" w:hAnsi="Calibri" w:cs="Times New Roman"/>
          <w:sz w:val="22"/>
          <w:szCs w:val="24"/>
        </w:rPr>
        <w:t xml:space="preserve"> </w:t>
      </w:r>
      <w:r w:rsidR="009459F0" w:rsidRPr="00EA0A59">
        <w:rPr>
          <w:rFonts w:ascii="Calibri" w:hAnsi="Calibri" w:cs="Times New Roman"/>
          <w:sz w:val="22"/>
          <w:szCs w:val="24"/>
        </w:rPr>
        <w:t xml:space="preserve">s’applique obligatoirement à l’ensemble des salariés </w:t>
      </w:r>
      <w:r w:rsidR="009966C1" w:rsidRPr="00EA0A59">
        <w:rPr>
          <w:rFonts w:ascii="Calibri" w:hAnsi="Calibri" w:cs="Times New Roman"/>
          <w:sz w:val="22"/>
          <w:szCs w:val="24"/>
        </w:rPr>
        <w:t xml:space="preserve">appartenant aux sociétés visées dans ses </w:t>
      </w:r>
      <w:r w:rsidR="00512C7C" w:rsidRPr="00EA0A59">
        <w:rPr>
          <w:rFonts w:ascii="Calibri" w:hAnsi="Calibri" w:cs="Times New Roman"/>
          <w:sz w:val="22"/>
          <w:szCs w:val="24"/>
        </w:rPr>
        <w:t>Article</w:t>
      </w:r>
      <w:r w:rsidR="009966C1" w:rsidRPr="00EA0A59">
        <w:rPr>
          <w:rFonts w:ascii="Calibri" w:hAnsi="Calibri" w:cs="Times New Roman"/>
          <w:sz w:val="22"/>
          <w:szCs w:val="24"/>
        </w:rPr>
        <w:t>s 1 et 2.</w:t>
      </w:r>
    </w:p>
    <w:p w14:paraId="1DD908EE" w14:textId="3BFD089D" w:rsidR="00581B81" w:rsidRPr="00EA0A59" w:rsidRDefault="00581B81" w:rsidP="00EE22DC">
      <w:pPr>
        <w:spacing w:line="240" w:lineRule="atLeast"/>
        <w:rPr>
          <w:rFonts w:ascii="Calibri" w:hAnsi="Calibri" w:cs="Times New Roman"/>
          <w:sz w:val="22"/>
          <w:szCs w:val="24"/>
        </w:rPr>
      </w:pPr>
    </w:p>
    <w:p w14:paraId="43F263C2" w14:textId="7B9077F6" w:rsidR="00D679EF" w:rsidRPr="00EA0A59" w:rsidRDefault="009459F0" w:rsidP="00EE22DC">
      <w:pPr>
        <w:spacing w:line="240" w:lineRule="atLeast"/>
        <w:rPr>
          <w:rFonts w:ascii="Calibri" w:hAnsi="Calibri" w:cs="Times New Roman"/>
          <w:sz w:val="22"/>
          <w:szCs w:val="24"/>
        </w:rPr>
      </w:pPr>
      <w:r w:rsidRPr="00EA0A59">
        <w:rPr>
          <w:rFonts w:ascii="Calibri" w:hAnsi="Calibri" w:cs="Times New Roman"/>
          <w:sz w:val="22"/>
          <w:szCs w:val="24"/>
        </w:rPr>
        <w:t xml:space="preserve">Le caractère obligatoire des régimes mis en place par </w:t>
      </w:r>
      <w:r w:rsidR="00A2626D" w:rsidRPr="00EA0A59">
        <w:rPr>
          <w:rFonts w:ascii="Calibri" w:hAnsi="Calibri" w:cs="Times New Roman"/>
          <w:sz w:val="22"/>
          <w:szCs w:val="24"/>
        </w:rPr>
        <w:t xml:space="preserve">ledit </w:t>
      </w:r>
      <w:r w:rsidR="00647ED9" w:rsidRPr="00EA0A59">
        <w:rPr>
          <w:rFonts w:ascii="Calibri" w:hAnsi="Calibri" w:cs="Times New Roman"/>
          <w:sz w:val="22"/>
          <w:szCs w:val="24"/>
        </w:rPr>
        <w:t>Accord</w:t>
      </w:r>
      <w:r w:rsidR="0028261A" w:rsidRPr="00EA0A59">
        <w:rPr>
          <w:rFonts w:ascii="Calibri" w:hAnsi="Calibri" w:cs="Times New Roman"/>
          <w:sz w:val="22"/>
          <w:szCs w:val="24"/>
        </w:rPr>
        <w:t xml:space="preserve"> </w:t>
      </w:r>
      <w:r w:rsidR="00BD6305" w:rsidRPr="00EA0A59">
        <w:rPr>
          <w:rFonts w:ascii="Calibri" w:hAnsi="Calibri" w:cs="Times New Roman"/>
          <w:sz w:val="22"/>
          <w:szCs w:val="24"/>
        </w:rPr>
        <w:t>(c’est-à-dire à l’exception de l’option</w:t>
      </w:r>
      <w:r w:rsidR="007864E6" w:rsidRPr="00EA0A59">
        <w:rPr>
          <w:rFonts w:ascii="Calibri" w:hAnsi="Calibri" w:cs="Times New Roman"/>
          <w:sz w:val="22"/>
          <w:szCs w:val="24"/>
        </w:rPr>
        <w:t xml:space="preserve"> « temps partiel </w:t>
      </w:r>
      <w:proofErr w:type="gramStart"/>
      <w:r w:rsidR="007864E6" w:rsidRPr="00EA0A59">
        <w:rPr>
          <w:rFonts w:ascii="Calibri" w:hAnsi="Calibri" w:cs="Times New Roman"/>
          <w:sz w:val="22"/>
          <w:szCs w:val="24"/>
        </w:rPr>
        <w:t xml:space="preserve">» </w:t>
      </w:r>
      <w:r w:rsidR="008E1949" w:rsidRPr="00EA0A59">
        <w:rPr>
          <w:rFonts w:ascii="Calibri" w:hAnsi="Calibri" w:cs="Times New Roman"/>
          <w:sz w:val="22"/>
          <w:szCs w:val="24"/>
        </w:rPr>
        <w:t xml:space="preserve"> au</w:t>
      </w:r>
      <w:proofErr w:type="gramEnd"/>
      <w:r w:rsidR="008E1949" w:rsidRPr="00EA0A59">
        <w:rPr>
          <w:rFonts w:ascii="Calibri" w:hAnsi="Calibri" w:cs="Times New Roman"/>
          <w:sz w:val="22"/>
          <w:szCs w:val="24"/>
        </w:rPr>
        <w:t xml:space="preserve"> titre du régime Incapacité-</w:t>
      </w:r>
      <w:r w:rsidR="00BB4488" w:rsidRPr="00EA0A59">
        <w:rPr>
          <w:rFonts w:ascii="Calibri" w:hAnsi="Calibri" w:cs="Times New Roman"/>
          <w:sz w:val="22"/>
          <w:szCs w:val="24"/>
        </w:rPr>
        <w:t>I</w:t>
      </w:r>
      <w:r w:rsidR="00BD6305" w:rsidRPr="00EA0A59">
        <w:rPr>
          <w:rFonts w:ascii="Calibri" w:hAnsi="Calibri" w:cs="Times New Roman"/>
          <w:sz w:val="22"/>
          <w:szCs w:val="24"/>
        </w:rPr>
        <w:t>nvalidité</w:t>
      </w:r>
      <w:r w:rsidR="008E1949" w:rsidRPr="00EA0A59">
        <w:rPr>
          <w:rFonts w:ascii="Calibri" w:hAnsi="Calibri" w:cs="Times New Roman"/>
          <w:sz w:val="22"/>
          <w:szCs w:val="24"/>
        </w:rPr>
        <w:t>-</w:t>
      </w:r>
      <w:r w:rsidR="00BB4488" w:rsidRPr="00EA0A59">
        <w:rPr>
          <w:rFonts w:ascii="Calibri" w:hAnsi="Calibri" w:cs="Times New Roman"/>
          <w:sz w:val="22"/>
          <w:szCs w:val="24"/>
        </w:rPr>
        <w:t>D</w:t>
      </w:r>
      <w:r w:rsidR="00BD6305" w:rsidRPr="00EA0A59">
        <w:rPr>
          <w:rFonts w:ascii="Calibri" w:hAnsi="Calibri" w:cs="Times New Roman"/>
          <w:sz w:val="22"/>
          <w:szCs w:val="24"/>
        </w:rPr>
        <w:t>écès</w:t>
      </w:r>
      <w:r w:rsidR="007864E6" w:rsidRPr="00EA0A59">
        <w:rPr>
          <w:rFonts w:ascii="Calibri" w:hAnsi="Calibri" w:cs="Times New Roman"/>
          <w:sz w:val="22"/>
          <w:szCs w:val="24"/>
        </w:rPr>
        <w:t xml:space="preserve"> </w:t>
      </w:r>
      <w:r w:rsidR="00BD6305" w:rsidRPr="00EA0A59">
        <w:rPr>
          <w:rFonts w:ascii="Calibri" w:hAnsi="Calibri" w:cs="Times New Roman"/>
          <w:sz w:val="22"/>
          <w:szCs w:val="24"/>
        </w:rPr>
        <w:t xml:space="preserve">et de la </w:t>
      </w:r>
      <w:proofErr w:type="spellStart"/>
      <w:r w:rsidR="00BD6305" w:rsidRPr="00EA0A59">
        <w:rPr>
          <w:rFonts w:ascii="Calibri" w:hAnsi="Calibri" w:cs="Times New Roman"/>
          <w:sz w:val="22"/>
          <w:szCs w:val="24"/>
        </w:rPr>
        <w:t>sur</w:t>
      </w:r>
      <w:r w:rsidR="008E1949" w:rsidRPr="00EA0A59">
        <w:rPr>
          <w:rFonts w:ascii="Calibri" w:hAnsi="Calibri" w:cs="Times New Roman"/>
          <w:sz w:val="22"/>
          <w:szCs w:val="24"/>
        </w:rPr>
        <w:t>-complémentaire</w:t>
      </w:r>
      <w:proofErr w:type="spellEnd"/>
      <w:r w:rsidR="008E1949" w:rsidRPr="00EA0A59">
        <w:rPr>
          <w:rFonts w:ascii="Calibri" w:hAnsi="Calibri" w:cs="Times New Roman"/>
          <w:sz w:val="22"/>
          <w:szCs w:val="24"/>
        </w:rPr>
        <w:t xml:space="preserve"> pour le régime F</w:t>
      </w:r>
      <w:r w:rsidR="00BD6305" w:rsidRPr="00EA0A59">
        <w:rPr>
          <w:rFonts w:ascii="Calibri" w:hAnsi="Calibri" w:cs="Times New Roman"/>
          <w:sz w:val="22"/>
          <w:szCs w:val="24"/>
        </w:rPr>
        <w:t xml:space="preserve">rais de santé) </w:t>
      </w:r>
      <w:r w:rsidRPr="00EA0A59">
        <w:rPr>
          <w:rFonts w:ascii="Calibri" w:hAnsi="Calibri" w:cs="Times New Roman"/>
          <w:sz w:val="22"/>
          <w:szCs w:val="24"/>
        </w:rPr>
        <w:t>permet aux salariés, conformément à la législation en vigueur de bénéficier de :</w:t>
      </w:r>
      <w:r w:rsidR="0012394B" w:rsidRPr="00EA0A59">
        <w:rPr>
          <w:rFonts w:ascii="Calibri" w:hAnsi="Calibri" w:cs="Times New Roman"/>
          <w:sz w:val="22"/>
          <w:szCs w:val="24"/>
        </w:rPr>
        <w:t xml:space="preserve"> </w:t>
      </w:r>
    </w:p>
    <w:p w14:paraId="44E9F021" w14:textId="77777777" w:rsidR="009459F0" w:rsidRPr="00EA0A59" w:rsidRDefault="009459F0" w:rsidP="007D3413">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l’exonération</w:t>
      </w:r>
      <w:proofErr w:type="gramEnd"/>
      <w:r w:rsidRPr="00EA0A59">
        <w:rPr>
          <w:rFonts w:ascii="Calibri" w:hAnsi="Calibri" w:cs="Times New Roman"/>
          <w:sz w:val="22"/>
          <w:szCs w:val="24"/>
        </w:rPr>
        <w:t xml:space="preserve"> dans certaines limites des cotisations sociales sur ces avantages (à l’exception de la CSG et de la CRDS),</w:t>
      </w:r>
    </w:p>
    <w:p w14:paraId="5DADF5FB" w14:textId="36B969CE"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la</w:t>
      </w:r>
      <w:proofErr w:type="gramEnd"/>
      <w:r w:rsidRPr="00EA0A59">
        <w:rPr>
          <w:rFonts w:ascii="Calibri" w:hAnsi="Calibri" w:cs="Times New Roman"/>
          <w:sz w:val="22"/>
          <w:szCs w:val="24"/>
        </w:rPr>
        <w:t xml:space="preserve"> déduction, dans certaines limites, de l’assiette de l’impôt sur le revenu des cotisations afférentes </w:t>
      </w:r>
      <w:r w:rsidR="005800F9" w:rsidRPr="00EA0A59">
        <w:rPr>
          <w:rFonts w:ascii="Calibri" w:hAnsi="Calibri" w:cs="Times New Roman"/>
          <w:sz w:val="22"/>
          <w:szCs w:val="24"/>
        </w:rPr>
        <w:t xml:space="preserve">au régime de </w:t>
      </w:r>
      <w:r w:rsidR="0057336E" w:rsidRPr="00EA0A59">
        <w:rPr>
          <w:rFonts w:ascii="Calibri" w:hAnsi="Calibri" w:cs="Times New Roman"/>
          <w:sz w:val="22"/>
          <w:szCs w:val="24"/>
        </w:rPr>
        <w:t>P</w:t>
      </w:r>
      <w:r w:rsidR="005800F9" w:rsidRPr="00EA0A59">
        <w:rPr>
          <w:rFonts w:ascii="Calibri" w:hAnsi="Calibri" w:cs="Times New Roman"/>
          <w:sz w:val="22"/>
          <w:szCs w:val="24"/>
        </w:rPr>
        <w:t xml:space="preserve">révoyance </w:t>
      </w:r>
      <w:r w:rsidR="001911AE" w:rsidRPr="00EA0A59">
        <w:rPr>
          <w:rFonts w:ascii="Calibri" w:hAnsi="Calibri" w:cs="Times New Roman"/>
          <w:sz w:val="22"/>
          <w:szCs w:val="24"/>
        </w:rPr>
        <w:t xml:space="preserve">lourde </w:t>
      </w:r>
      <w:r w:rsidR="005800F9" w:rsidRPr="00EA0A59">
        <w:rPr>
          <w:rFonts w:ascii="Calibri" w:hAnsi="Calibri" w:cs="Times New Roman"/>
          <w:sz w:val="22"/>
          <w:szCs w:val="24"/>
        </w:rPr>
        <w:t>obl</w:t>
      </w:r>
      <w:r w:rsidR="001911AE" w:rsidRPr="00EA0A59">
        <w:rPr>
          <w:rFonts w:ascii="Calibri" w:hAnsi="Calibri" w:cs="Times New Roman"/>
          <w:sz w:val="22"/>
          <w:szCs w:val="24"/>
        </w:rPr>
        <w:t>igatoire</w:t>
      </w:r>
      <w:r w:rsidRPr="00EA0A59">
        <w:rPr>
          <w:rFonts w:ascii="Calibri" w:hAnsi="Calibri" w:cs="Times New Roman"/>
          <w:sz w:val="22"/>
          <w:szCs w:val="24"/>
        </w:rPr>
        <w:t>.</w:t>
      </w:r>
    </w:p>
    <w:p w14:paraId="15CC5701" w14:textId="76D23B10" w:rsidR="009459F0" w:rsidRPr="00EA0A59" w:rsidRDefault="009459F0" w:rsidP="00567119">
      <w:pPr>
        <w:pStyle w:val="Titre2"/>
        <w:numPr>
          <w:ilvl w:val="1"/>
          <w:numId w:val="23"/>
        </w:numPr>
        <w:rPr>
          <w:rFonts w:ascii="Calibri" w:hAnsi="Calibri"/>
          <w:b/>
          <w:i w:val="0"/>
          <w:sz w:val="22"/>
        </w:rPr>
      </w:pPr>
      <w:bookmarkStart w:id="9" w:name="_Toc109410614"/>
      <w:bookmarkStart w:id="10" w:name="_Toc109412331"/>
      <w:bookmarkStart w:id="11" w:name="_Toc109651856"/>
      <w:bookmarkStart w:id="12" w:name="_Toc109652032"/>
      <w:bookmarkStart w:id="13" w:name="_Toc109652719"/>
      <w:bookmarkStart w:id="14" w:name="_Toc109652834"/>
      <w:bookmarkStart w:id="15" w:name="_Toc109813701"/>
      <w:bookmarkStart w:id="16" w:name="_Toc408929057"/>
      <w:bookmarkStart w:id="17" w:name="_Toc193722400"/>
      <w:bookmarkEnd w:id="9"/>
      <w:bookmarkEnd w:id="10"/>
      <w:bookmarkEnd w:id="11"/>
      <w:bookmarkEnd w:id="12"/>
      <w:bookmarkEnd w:id="13"/>
      <w:bookmarkEnd w:id="14"/>
      <w:bookmarkEnd w:id="15"/>
      <w:r w:rsidRPr="00EA0A59">
        <w:rPr>
          <w:rFonts w:ascii="Calibri" w:hAnsi="Calibri"/>
          <w:b/>
          <w:i w:val="0"/>
          <w:sz w:val="22"/>
        </w:rPr>
        <w:t>Régime Incapacité-</w:t>
      </w:r>
      <w:r w:rsidR="00BB4488" w:rsidRPr="00EA0A59">
        <w:rPr>
          <w:rFonts w:ascii="Calibri" w:hAnsi="Calibri"/>
          <w:b/>
          <w:i w:val="0"/>
          <w:sz w:val="22"/>
        </w:rPr>
        <w:t>I</w:t>
      </w:r>
      <w:r w:rsidRPr="00EA0A59">
        <w:rPr>
          <w:rFonts w:ascii="Calibri" w:hAnsi="Calibri"/>
          <w:b/>
          <w:i w:val="0"/>
          <w:sz w:val="22"/>
        </w:rPr>
        <w:t>nvalidité-</w:t>
      </w:r>
      <w:r w:rsidR="00BB4488" w:rsidRPr="00EA0A59">
        <w:rPr>
          <w:rFonts w:ascii="Calibri" w:hAnsi="Calibri"/>
          <w:b/>
          <w:i w:val="0"/>
          <w:sz w:val="22"/>
        </w:rPr>
        <w:t>D</w:t>
      </w:r>
      <w:r w:rsidRPr="00EA0A59">
        <w:rPr>
          <w:rFonts w:ascii="Calibri" w:hAnsi="Calibri"/>
          <w:b/>
          <w:i w:val="0"/>
          <w:sz w:val="22"/>
        </w:rPr>
        <w:t>écès</w:t>
      </w:r>
      <w:bookmarkEnd w:id="16"/>
      <w:bookmarkEnd w:id="17"/>
    </w:p>
    <w:p w14:paraId="5B3273DD" w14:textId="019C9554"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 régime Incapacité-</w:t>
      </w:r>
      <w:r w:rsidR="00BB4488" w:rsidRPr="00EA0A59">
        <w:rPr>
          <w:rFonts w:ascii="Calibri" w:hAnsi="Calibri" w:cs="Times New Roman"/>
          <w:sz w:val="22"/>
          <w:szCs w:val="24"/>
        </w:rPr>
        <w:t>I</w:t>
      </w:r>
      <w:r w:rsidRPr="00EA0A59">
        <w:rPr>
          <w:rFonts w:ascii="Calibri" w:hAnsi="Calibri" w:cs="Times New Roman"/>
          <w:sz w:val="22"/>
          <w:szCs w:val="24"/>
        </w:rPr>
        <w:t>nvalidité-</w:t>
      </w:r>
      <w:r w:rsidR="00BB4488" w:rsidRPr="00EA0A59">
        <w:rPr>
          <w:rFonts w:ascii="Calibri" w:hAnsi="Calibri" w:cs="Times New Roman"/>
          <w:sz w:val="22"/>
          <w:szCs w:val="24"/>
        </w:rPr>
        <w:t>D</w:t>
      </w:r>
      <w:r w:rsidRPr="00EA0A59">
        <w:rPr>
          <w:rFonts w:ascii="Calibri" w:hAnsi="Calibri" w:cs="Times New Roman"/>
          <w:sz w:val="22"/>
          <w:szCs w:val="24"/>
        </w:rPr>
        <w:t>écès est un régime à adhésion obligatoire pour le salarié.</w:t>
      </w:r>
    </w:p>
    <w:p w14:paraId="3993CF76" w14:textId="3044B4D3" w:rsidR="00314F67" w:rsidRPr="00EA0A59" w:rsidRDefault="00847E21" w:rsidP="00314F67">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Calibri" w:hAnsi="Calibri" w:cs="Times New Roman"/>
          <w:sz w:val="22"/>
          <w:szCs w:val="24"/>
        </w:rPr>
      </w:pPr>
      <w:r w:rsidRPr="00EA0A59">
        <w:rPr>
          <w:rFonts w:ascii="Calibri" w:hAnsi="Calibri" w:cs="Times New Roman"/>
          <w:sz w:val="22"/>
          <w:szCs w:val="24"/>
        </w:rPr>
        <w:t>Cependant</w:t>
      </w:r>
      <w:r w:rsidR="00314F67" w:rsidRPr="00EA0A59">
        <w:rPr>
          <w:rFonts w:ascii="Calibri" w:hAnsi="Calibri" w:cs="Times New Roman"/>
          <w:sz w:val="22"/>
          <w:szCs w:val="24"/>
        </w:rPr>
        <w:t xml:space="preserve">, un régime optionnel </w:t>
      </w:r>
      <w:r w:rsidR="00BB4488" w:rsidRPr="00EA0A59">
        <w:rPr>
          <w:rFonts w:ascii="Calibri" w:hAnsi="Calibri" w:cs="Times New Roman"/>
          <w:sz w:val="22"/>
          <w:szCs w:val="24"/>
        </w:rPr>
        <w:t>I</w:t>
      </w:r>
      <w:r w:rsidR="00314F67" w:rsidRPr="00EA0A59">
        <w:rPr>
          <w:rFonts w:ascii="Calibri" w:hAnsi="Calibri" w:cs="Times New Roman"/>
          <w:sz w:val="22"/>
          <w:szCs w:val="24"/>
        </w:rPr>
        <w:t>ncapacité</w:t>
      </w:r>
      <w:r w:rsidR="00BB4488" w:rsidRPr="00EA0A59">
        <w:rPr>
          <w:rFonts w:ascii="Calibri" w:hAnsi="Calibri" w:cs="Times New Roman"/>
          <w:sz w:val="22"/>
          <w:szCs w:val="24"/>
        </w:rPr>
        <w:t>-I</w:t>
      </w:r>
      <w:r w:rsidR="00314F67" w:rsidRPr="00EA0A59">
        <w:rPr>
          <w:rFonts w:ascii="Calibri" w:hAnsi="Calibri" w:cs="Times New Roman"/>
          <w:sz w:val="22"/>
          <w:szCs w:val="24"/>
        </w:rPr>
        <w:t>nvalidité</w:t>
      </w:r>
      <w:r w:rsidR="00BB4488" w:rsidRPr="00EA0A59">
        <w:rPr>
          <w:rFonts w:ascii="Calibri" w:hAnsi="Calibri" w:cs="Times New Roman"/>
          <w:sz w:val="22"/>
          <w:szCs w:val="24"/>
        </w:rPr>
        <w:t>-D</w:t>
      </w:r>
      <w:r w:rsidR="00314F67" w:rsidRPr="00EA0A59">
        <w:rPr>
          <w:rFonts w:ascii="Calibri" w:hAnsi="Calibri" w:cs="Times New Roman"/>
          <w:sz w:val="22"/>
          <w:szCs w:val="24"/>
        </w:rPr>
        <w:t xml:space="preserve">écès est ouvert pour les salariés à temps partiel. En d’autres termes, un complément de garanties </w:t>
      </w:r>
      <w:r w:rsidR="00BB4488" w:rsidRPr="00EA0A59">
        <w:rPr>
          <w:rFonts w:ascii="Calibri" w:hAnsi="Calibri" w:cs="Times New Roman"/>
          <w:sz w:val="22"/>
          <w:szCs w:val="24"/>
        </w:rPr>
        <w:t>I</w:t>
      </w:r>
      <w:r w:rsidR="00314F67" w:rsidRPr="00EA0A59">
        <w:rPr>
          <w:rFonts w:ascii="Calibri" w:hAnsi="Calibri" w:cs="Times New Roman"/>
          <w:sz w:val="22"/>
          <w:szCs w:val="24"/>
        </w:rPr>
        <w:t>ncapacité</w:t>
      </w:r>
      <w:r w:rsidR="00BB4488" w:rsidRPr="00EA0A59">
        <w:rPr>
          <w:rFonts w:ascii="Calibri" w:hAnsi="Calibri" w:cs="Times New Roman"/>
          <w:sz w:val="22"/>
          <w:szCs w:val="24"/>
        </w:rPr>
        <w:t>,</w:t>
      </w:r>
      <w:r w:rsidR="0053368F" w:rsidRPr="00EA0A59">
        <w:rPr>
          <w:rFonts w:ascii="Calibri" w:hAnsi="Calibri" w:cs="Times New Roman"/>
          <w:sz w:val="22"/>
          <w:szCs w:val="24"/>
        </w:rPr>
        <w:t xml:space="preserve"> </w:t>
      </w:r>
      <w:r w:rsidR="00BB4488" w:rsidRPr="00EA0A59">
        <w:rPr>
          <w:rFonts w:ascii="Calibri" w:hAnsi="Calibri" w:cs="Times New Roman"/>
          <w:sz w:val="22"/>
          <w:szCs w:val="24"/>
        </w:rPr>
        <w:t>I</w:t>
      </w:r>
      <w:r w:rsidR="00314F67" w:rsidRPr="00EA0A59">
        <w:rPr>
          <w:rFonts w:ascii="Calibri" w:hAnsi="Calibri" w:cs="Times New Roman"/>
          <w:sz w:val="22"/>
          <w:szCs w:val="24"/>
        </w:rPr>
        <w:t xml:space="preserve">nvalidité et </w:t>
      </w:r>
      <w:r w:rsidR="00BB4488" w:rsidRPr="00EA0A59">
        <w:rPr>
          <w:rFonts w:ascii="Calibri" w:hAnsi="Calibri" w:cs="Times New Roman"/>
          <w:sz w:val="22"/>
          <w:szCs w:val="24"/>
        </w:rPr>
        <w:t>D</w:t>
      </w:r>
      <w:r w:rsidR="00314F67" w:rsidRPr="00EA0A59">
        <w:rPr>
          <w:rFonts w:ascii="Calibri" w:hAnsi="Calibri" w:cs="Times New Roman"/>
          <w:sz w:val="22"/>
          <w:szCs w:val="24"/>
        </w:rPr>
        <w:t>écès, dans le cadre d’une option facultative au choix du salarié au profit des salariés à temps partiel, leur permet de cotiser sur un salaire reconstitué à temps plein.</w:t>
      </w:r>
    </w:p>
    <w:p w14:paraId="768AA41A" w14:textId="77777777" w:rsidR="00314F67" w:rsidRPr="00EA0A59" w:rsidRDefault="00314F67" w:rsidP="00314F67">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Calibri" w:hAnsi="Calibri" w:cs="Times New Roman"/>
          <w:sz w:val="22"/>
          <w:szCs w:val="24"/>
        </w:rPr>
      </w:pPr>
      <w:r w:rsidRPr="00EA0A59">
        <w:rPr>
          <w:rFonts w:ascii="Calibri" w:hAnsi="Calibri" w:cs="Times New Roman"/>
          <w:sz w:val="22"/>
          <w:szCs w:val="24"/>
        </w:rPr>
        <w:t>La demande de souscription à l’option doit être faite dans les trois mois suivant le passage à temps partiel ou la modification du taux d’activité à temps partiel. L’adhésion prend effet à la date du passage à temps partiel ou de la modification du taux d’activité à temps partiel.</w:t>
      </w:r>
    </w:p>
    <w:p w14:paraId="3FC6692A" w14:textId="500138BE" w:rsidR="00314F67" w:rsidRPr="00EA0A59" w:rsidRDefault="00314F67" w:rsidP="00314F67">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Calibri" w:hAnsi="Calibri" w:cs="Times New Roman"/>
          <w:sz w:val="22"/>
          <w:szCs w:val="24"/>
        </w:rPr>
      </w:pPr>
      <w:r w:rsidRPr="00EA0A59">
        <w:rPr>
          <w:rFonts w:ascii="Calibri" w:hAnsi="Calibri" w:cs="Times New Roman"/>
          <w:sz w:val="22"/>
          <w:szCs w:val="24"/>
        </w:rPr>
        <w:t>Les salariés à temps partiel qui ont déjà un dossier d’</w:t>
      </w:r>
      <w:r w:rsidR="00BB4488" w:rsidRPr="00EA0A59">
        <w:rPr>
          <w:rFonts w:ascii="Calibri" w:hAnsi="Calibri" w:cs="Times New Roman"/>
          <w:sz w:val="22"/>
          <w:szCs w:val="24"/>
        </w:rPr>
        <w:t>I</w:t>
      </w:r>
      <w:r w:rsidRPr="00EA0A59">
        <w:rPr>
          <w:rFonts w:ascii="Calibri" w:hAnsi="Calibri" w:cs="Times New Roman"/>
          <w:sz w:val="22"/>
          <w:szCs w:val="24"/>
        </w:rPr>
        <w:t>ncapacité de travail ou d’</w:t>
      </w:r>
      <w:r w:rsidR="00BB4488" w:rsidRPr="00EA0A59">
        <w:rPr>
          <w:rFonts w:ascii="Calibri" w:hAnsi="Calibri" w:cs="Times New Roman"/>
          <w:sz w:val="22"/>
          <w:szCs w:val="24"/>
        </w:rPr>
        <w:t>I</w:t>
      </w:r>
      <w:r w:rsidRPr="00EA0A59">
        <w:rPr>
          <w:rFonts w:ascii="Calibri" w:hAnsi="Calibri" w:cs="Times New Roman"/>
          <w:sz w:val="22"/>
          <w:szCs w:val="24"/>
        </w:rPr>
        <w:t xml:space="preserve">nvalidité en cours ne pourront pas souscrire l’option. En cas de reprise du travail après une </w:t>
      </w:r>
      <w:r w:rsidR="0053368F" w:rsidRPr="00EA0A59">
        <w:rPr>
          <w:rFonts w:ascii="Calibri" w:hAnsi="Calibri" w:cs="Times New Roman"/>
          <w:sz w:val="22"/>
          <w:szCs w:val="24"/>
        </w:rPr>
        <w:t>i</w:t>
      </w:r>
      <w:r w:rsidRPr="00EA0A59">
        <w:rPr>
          <w:rFonts w:ascii="Calibri" w:hAnsi="Calibri" w:cs="Times New Roman"/>
          <w:sz w:val="22"/>
          <w:szCs w:val="24"/>
        </w:rPr>
        <w:t xml:space="preserve">ncapacité ou </w:t>
      </w:r>
      <w:r w:rsidR="0053368F" w:rsidRPr="00EA0A59">
        <w:rPr>
          <w:rFonts w:ascii="Calibri" w:hAnsi="Calibri" w:cs="Times New Roman"/>
          <w:sz w:val="22"/>
          <w:szCs w:val="24"/>
        </w:rPr>
        <w:t>i</w:t>
      </w:r>
      <w:r w:rsidRPr="00EA0A59">
        <w:rPr>
          <w:rFonts w:ascii="Calibri" w:hAnsi="Calibri" w:cs="Times New Roman"/>
          <w:sz w:val="22"/>
          <w:szCs w:val="24"/>
        </w:rPr>
        <w:t xml:space="preserve">nvalidité, un délai de carence de trois mois sera appliqué ; c’est seulement à l’expiration de ce délai qu’ils pourront souscrire l’option. </w:t>
      </w:r>
    </w:p>
    <w:p w14:paraId="39BD4381" w14:textId="77777777" w:rsidR="00314F67" w:rsidRPr="00EA0A59" w:rsidRDefault="00314F67" w:rsidP="00847E21">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Calibri" w:hAnsi="Calibri" w:cs="Times New Roman"/>
          <w:sz w:val="22"/>
          <w:szCs w:val="24"/>
        </w:rPr>
      </w:pPr>
      <w:r w:rsidRPr="00EA0A59">
        <w:rPr>
          <w:rFonts w:ascii="Calibri" w:hAnsi="Calibri" w:cs="Times New Roman"/>
          <w:sz w:val="22"/>
          <w:szCs w:val="24"/>
        </w:rPr>
        <w:t>Le choix de l’option est valable pour toute la durée de la période de travail à temps partiel. Les salariés peuvent résilier leur adhésion à tout moment. La résiliation de l’option a un caractère définitif et irrévocable pour un taux d’acti</w:t>
      </w:r>
      <w:r w:rsidR="00847E21" w:rsidRPr="00EA0A59">
        <w:rPr>
          <w:rFonts w:ascii="Calibri" w:hAnsi="Calibri" w:cs="Times New Roman"/>
          <w:sz w:val="22"/>
          <w:szCs w:val="24"/>
        </w:rPr>
        <w:t xml:space="preserve">vité à temps partiel inchangé. </w:t>
      </w:r>
    </w:p>
    <w:p w14:paraId="2CD37E23" w14:textId="77777777" w:rsidR="00314F67" w:rsidRPr="00EA0A59" w:rsidRDefault="00314F67" w:rsidP="00314F67">
      <w:pPr>
        <w:widowControl/>
        <w:autoSpaceDE w:val="0"/>
        <w:autoSpaceDN w:val="0"/>
        <w:rPr>
          <w:rFonts w:ascii="Calibri" w:hAnsi="Calibri" w:cs="Times New Roman"/>
          <w:b/>
          <w:color w:val="000000"/>
          <w:sz w:val="22"/>
          <w:szCs w:val="24"/>
        </w:rPr>
      </w:pPr>
    </w:p>
    <w:p w14:paraId="489AC920" w14:textId="370FCCD9" w:rsidR="00314F67" w:rsidRPr="00EA0A59" w:rsidRDefault="00314F67" w:rsidP="00314F67">
      <w:pPr>
        <w:widowControl/>
        <w:autoSpaceDE w:val="0"/>
        <w:autoSpaceDN w:val="0"/>
        <w:rPr>
          <w:rFonts w:ascii="Calibri" w:hAnsi="Calibri" w:cs="Times New Roman"/>
          <w:sz w:val="22"/>
          <w:szCs w:val="24"/>
        </w:rPr>
      </w:pPr>
      <w:r w:rsidRPr="00EA0A59">
        <w:rPr>
          <w:rFonts w:ascii="Calibri" w:hAnsi="Calibri" w:cs="Times New Roman"/>
          <w:sz w:val="22"/>
          <w:szCs w:val="24"/>
        </w:rPr>
        <w:t>Les salariés qui souhaitent adhérer à l’option doivent renvoyer le formulaire</w:t>
      </w:r>
      <w:r w:rsidR="00EE22DC" w:rsidRPr="00EA0A59">
        <w:rPr>
          <w:rFonts w:ascii="Calibri" w:hAnsi="Calibri" w:cs="Times New Roman"/>
          <w:sz w:val="22"/>
          <w:szCs w:val="24"/>
        </w:rPr>
        <w:t xml:space="preserve"> d’adhésion</w:t>
      </w:r>
      <w:r w:rsidRPr="00EA0A59">
        <w:rPr>
          <w:rFonts w:ascii="Calibri" w:hAnsi="Calibri" w:cs="Times New Roman"/>
          <w:sz w:val="22"/>
          <w:szCs w:val="24"/>
        </w:rPr>
        <w:t xml:space="preserve"> à </w:t>
      </w:r>
      <w:r w:rsidR="00847E21" w:rsidRPr="00EA0A59">
        <w:rPr>
          <w:rFonts w:ascii="Calibri" w:hAnsi="Calibri" w:cs="Times New Roman"/>
          <w:sz w:val="22"/>
          <w:szCs w:val="24"/>
        </w:rPr>
        <w:t>leur employeur</w:t>
      </w:r>
      <w:r w:rsidRPr="00EA0A59">
        <w:rPr>
          <w:rFonts w:ascii="Calibri" w:hAnsi="Calibri" w:cs="Times New Roman"/>
          <w:sz w:val="22"/>
          <w:szCs w:val="24"/>
        </w:rPr>
        <w:t xml:space="preserve"> dans les délais requis. Les cotisations seront prélevées trimestriellement (le 15 du 1</w:t>
      </w:r>
      <w:r w:rsidRPr="00EA0A59">
        <w:rPr>
          <w:rFonts w:ascii="Calibri" w:hAnsi="Calibri" w:cs="Times New Roman"/>
          <w:sz w:val="22"/>
          <w:szCs w:val="24"/>
          <w:vertAlign w:val="superscript"/>
        </w:rPr>
        <w:t>er</w:t>
      </w:r>
      <w:r w:rsidRPr="00EA0A59">
        <w:rPr>
          <w:rFonts w:ascii="Calibri" w:hAnsi="Calibri" w:cs="Times New Roman"/>
          <w:sz w:val="22"/>
          <w:szCs w:val="24"/>
        </w:rPr>
        <w:t xml:space="preserve"> mois du trimestre) par le gestionnaire auprès des salariés concernés. </w:t>
      </w:r>
    </w:p>
    <w:p w14:paraId="7522A43E" w14:textId="77777777" w:rsidR="00314F67" w:rsidRPr="00EA0A59" w:rsidRDefault="00314F67" w:rsidP="00847E21">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Calibri" w:hAnsi="Calibri" w:cs="Times New Roman"/>
          <w:sz w:val="22"/>
          <w:szCs w:val="24"/>
        </w:rPr>
      </w:pPr>
      <w:r w:rsidRPr="00EA0A59">
        <w:rPr>
          <w:rFonts w:ascii="Calibri" w:hAnsi="Calibri" w:cs="Times New Roman"/>
          <w:sz w:val="22"/>
          <w:szCs w:val="24"/>
        </w:rPr>
        <w:t xml:space="preserve">En cas de modification du taux d’activité à temps partiel, les salariés devront remplir un </w:t>
      </w:r>
      <w:r w:rsidR="00847E21" w:rsidRPr="00EA0A59">
        <w:rPr>
          <w:rFonts w:ascii="Calibri" w:hAnsi="Calibri" w:cs="Times New Roman"/>
          <w:sz w:val="22"/>
          <w:szCs w:val="24"/>
        </w:rPr>
        <w:t xml:space="preserve">nouveau formulaire d’adhésion. </w:t>
      </w:r>
    </w:p>
    <w:p w14:paraId="4D03D3A3" w14:textId="77777777" w:rsidR="00314F67" w:rsidRPr="00EA0A59" w:rsidRDefault="00314F67" w:rsidP="00314F67">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Calibri" w:hAnsi="Calibri" w:cs="Times New Roman"/>
          <w:sz w:val="22"/>
          <w:szCs w:val="24"/>
        </w:rPr>
      </w:pPr>
      <w:r w:rsidRPr="00EA0A59">
        <w:rPr>
          <w:rFonts w:ascii="Calibri" w:hAnsi="Calibri" w:cs="Times New Roman"/>
          <w:sz w:val="22"/>
          <w:szCs w:val="24"/>
        </w:rPr>
        <w:t xml:space="preserve">Les taux de cotisations au régime optionnel facultatif sont identiques aux taux de cotisations du régime obligatoire. Les cotisations sont à la charge intégrale des salariés ayant choisi d’adhérer au régime optionnel. </w:t>
      </w:r>
    </w:p>
    <w:p w14:paraId="26DAEA76" w14:textId="77777777" w:rsidR="00314F67" w:rsidRPr="00EA0A59" w:rsidRDefault="00314F67" w:rsidP="00314F67">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Calibri" w:hAnsi="Calibri" w:cs="Times New Roman"/>
          <w:sz w:val="22"/>
          <w:szCs w:val="24"/>
        </w:rPr>
      </w:pPr>
      <w:r w:rsidRPr="00EA0A59">
        <w:rPr>
          <w:rFonts w:ascii="Calibri" w:hAnsi="Calibri" w:cs="Times New Roman"/>
          <w:sz w:val="22"/>
          <w:szCs w:val="24"/>
        </w:rPr>
        <w:t xml:space="preserve">Les garanties du régime optionnel sont les mêmes que celles prévues dans le cadre du régime obligatoire. </w:t>
      </w:r>
    </w:p>
    <w:p w14:paraId="1C9BC913" w14:textId="471592B3" w:rsidR="00BC0E10" w:rsidRPr="00EA0A59" w:rsidRDefault="00BC0E10" w:rsidP="00BC0E10">
      <w:pPr>
        <w:widowControl/>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rPr>
          <w:rFonts w:asciiTheme="minorHAnsi" w:hAnsiTheme="minorHAnsi" w:cstheme="minorHAnsi"/>
          <w:sz w:val="22"/>
          <w:szCs w:val="24"/>
        </w:rPr>
      </w:pPr>
      <w:r w:rsidRPr="00EA0A59">
        <w:rPr>
          <w:rFonts w:asciiTheme="minorHAnsi" w:hAnsiTheme="minorHAnsi" w:cstheme="minorHAnsi"/>
          <w:sz w:val="22"/>
          <w:szCs w:val="24"/>
        </w:rPr>
        <w:t>L’assiette des cotisations au régime optionnel est égale à la différence entre le salaire reconstitué temps plein et le salaire à temps partiel. Les taux de cotisations appliqués sont révisés à l’identique des taux de cotisations du régime obligatoire en fonction des décisions d</w:t>
      </w:r>
      <w:r w:rsidR="00151DF8" w:rsidRPr="00EA0A59">
        <w:rPr>
          <w:rFonts w:asciiTheme="minorHAnsi" w:hAnsiTheme="minorHAnsi" w:cstheme="minorHAnsi"/>
          <w:sz w:val="22"/>
          <w:szCs w:val="24"/>
        </w:rPr>
        <w:t xml:space="preserve">e la </w:t>
      </w:r>
      <w:r w:rsidR="0016611F" w:rsidRPr="00EA0A59">
        <w:rPr>
          <w:rFonts w:asciiTheme="minorHAnsi" w:hAnsiTheme="minorHAnsi" w:cstheme="minorHAnsi"/>
          <w:sz w:val="22"/>
          <w:szCs w:val="24"/>
        </w:rPr>
        <w:t>C</w:t>
      </w:r>
      <w:r w:rsidR="00151DF8" w:rsidRPr="00EA0A59">
        <w:rPr>
          <w:rFonts w:asciiTheme="minorHAnsi" w:hAnsiTheme="minorHAnsi" w:cstheme="minorHAnsi"/>
          <w:sz w:val="22"/>
          <w:szCs w:val="24"/>
        </w:rPr>
        <w:t>ommission de suivi de l’Ac</w:t>
      </w:r>
      <w:r w:rsidRPr="00EA0A59">
        <w:rPr>
          <w:rFonts w:asciiTheme="minorHAnsi" w:hAnsiTheme="minorHAnsi" w:cstheme="minorHAnsi"/>
          <w:sz w:val="22"/>
          <w:szCs w:val="24"/>
        </w:rPr>
        <w:t xml:space="preserve">cord relatif à la </w:t>
      </w:r>
      <w:r w:rsidR="0057336E" w:rsidRPr="00EA0A59">
        <w:rPr>
          <w:rFonts w:asciiTheme="minorHAnsi" w:hAnsiTheme="minorHAnsi" w:cstheme="minorHAnsi"/>
          <w:sz w:val="22"/>
          <w:szCs w:val="24"/>
        </w:rPr>
        <w:t>P</w:t>
      </w:r>
      <w:r w:rsidRPr="00EA0A59">
        <w:rPr>
          <w:rFonts w:asciiTheme="minorHAnsi" w:hAnsiTheme="minorHAnsi" w:cstheme="minorHAnsi"/>
          <w:sz w:val="22"/>
          <w:szCs w:val="24"/>
        </w:rPr>
        <w:t xml:space="preserve">révoyance </w:t>
      </w:r>
      <w:r w:rsidR="008744B4" w:rsidRPr="00EA0A59">
        <w:rPr>
          <w:rFonts w:asciiTheme="minorHAnsi" w:hAnsiTheme="minorHAnsi" w:cstheme="minorHAnsi"/>
          <w:sz w:val="22"/>
          <w:szCs w:val="24"/>
        </w:rPr>
        <w:t>complémentaire des salariés du G</w:t>
      </w:r>
      <w:r w:rsidRPr="00EA0A59">
        <w:rPr>
          <w:rFonts w:asciiTheme="minorHAnsi" w:hAnsiTheme="minorHAnsi" w:cstheme="minorHAnsi"/>
          <w:sz w:val="22"/>
          <w:szCs w:val="24"/>
        </w:rPr>
        <w:t>roupe Safran du 10 février 2009. Un bilan de l’option sera réalisé chaque année</w:t>
      </w:r>
      <w:r w:rsidR="00AF3EF8" w:rsidRPr="00EA0A59">
        <w:rPr>
          <w:rFonts w:asciiTheme="minorHAnsi" w:hAnsiTheme="minorHAnsi" w:cstheme="minorHAnsi"/>
          <w:sz w:val="22"/>
          <w:szCs w:val="24"/>
        </w:rPr>
        <w:t xml:space="preserve"> par cette </w:t>
      </w:r>
      <w:r w:rsidR="0057336E" w:rsidRPr="00EA0A59">
        <w:rPr>
          <w:rFonts w:asciiTheme="minorHAnsi" w:hAnsiTheme="minorHAnsi" w:cstheme="minorHAnsi"/>
          <w:sz w:val="22"/>
          <w:szCs w:val="24"/>
        </w:rPr>
        <w:t>C</w:t>
      </w:r>
      <w:r w:rsidR="00AF3EF8" w:rsidRPr="00EA0A59">
        <w:rPr>
          <w:rFonts w:asciiTheme="minorHAnsi" w:hAnsiTheme="minorHAnsi" w:cstheme="minorHAnsi"/>
          <w:sz w:val="22"/>
          <w:szCs w:val="24"/>
        </w:rPr>
        <w:t>ommission de suivi.</w:t>
      </w:r>
      <w:r w:rsidRPr="00EA0A59">
        <w:rPr>
          <w:rFonts w:asciiTheme="minorHAnsi" w:hAnsiTheme="minorHAnsi" w:cstheme="minorHAnsi"/>
          <w:color w:val="FF0000"/>
          <w:sz w:val="22"/>
          <w:szCs w:val="24"/>
        </w:rPr>
        <w:t xml:space="preserve"> </w:t>
      </w:r>
    </w:p>
    <w:p w14:paraId="06516E86" w14:textId="77777777" w:rsidR="00320714" w:rsidRPr="00EA0A59" w:rsidRDefault="00320714" w:rsidP="00BC0E10">
      <w:pPr>
        <w:rPr>
          <w:color w:val="FF0000"/>
        </w:rPr>
      </w:pPr>
    </w:p>
    <w:p w14:paraId="1F7D8CF6" w14:textId="60BFA7FF" w:rsidR="00BC0E10" w:rsidRPr="00EA0A59" w:rsidRDefault="00BC0E10" w:rsidP="00BC0E10">
      <w:pPr>
        <w:rPr>
          <w:rFonts w:asciiTheme="minorHAnsi" w:hAnsiTheme="minorHAnsi" w:cstheme="minorHAnsi"/>
          <w:sz w:val="22"/>
          <w:szCs w:val="22"/>
        </w:rPr>
      </w:pPr>
      <w:r w:rsidRPr="00EA0A59">
        <w:rPr>
          <w:rFonts w:asciiTheme="minorHAnsi" w:hAnsiTheme="minorHAnsi" w:cstheme="minorHAnsi"/>
          <w:sz w:val="22"/>
          <w:szCs w:val="22"/>
        </w:rPr>
        <w:t xml:space="preserve">En 2018, la </w:t>
      </w:r>
      <w:r w:rsidR="0057336E" w:rsidRPr="00EA0A59">
        <w:rPr>
          <w:rFonts w:asciiTheme="minorHAnsi" w:hAnsiTheme="minorHAnsi" w:cstheme="minorHAnsi"/>
          <w:sz w:val="22"/>
          <w:szCs w:val="22"/>
        </w:rPr>
        <w:t>C</w:t>
      </w:r>
      <w:r w:rsidRPr="00EA0A59">
        <w:rPr>
          <w:rFonts w:asciiTheme="minorHAnsi" w:hAnsiTheme="minorHAnsi" w:cstheme="minorHAnsi"/>
          <w:sz w:val="22"/>
          <w:szCs w:val="22"/>
        </w:rPr>
        <w:t xml:space="preserve">ommission de suivi de l’Accord </w:t>
      </w:r>
      <w:r w:rsidR="008E1949" w:rsidRPr="00EA0A59">
        <w:rPr>
          <w:rFonts w:asciiTheme="minorHAnsi" w:hAnsiTheme="minorHAnsi" w:cstheme="minorHAnsi"/>
          <w:sz w:val="22"/>
          <w:szCs w:val="22"/>
        </w:rPr>
        <w:t xml:space="preserve">relatif à la </w:t>
      </w:r>
      <w:r w:rsidR="00051D99" w:rsidRPr="00EA0A59">
        <w:rPr>
          <w:rFonts w:asciiTheme="minorHAnsi" w:hAnsiTheme="minorHAnsi" w:cstheme="minorHAnsi"/>
          <w:sz w:val="22"/>
          <w:szCs w:val="22"/>
        </w:rPr>
        <w:t>P</w:t>
      </w:r>
      <w:r w:rsidR="008E1949" w:rsidRPr="00EA0A59">
        <w:rPr>
          <w:rFonts w:asciiTheme="minorHAnsi" w:hAnsiTheme="minorHAnsi" w:cstheme="minorHAnsi"/>
          <w:sz w:val="22"/>
          <w:szCs w:val="22"/>
        </w:rPr>
        <w:t>révoyance complémentaire des salariés du Groupe Safran</w:t>
      </w:r>
      <w:r w:rsidRPr="00EA0A59">
        <w:rPr>
          <w:rFonts w:asciiTheme="minorHAnsi" w:hAnsiTheme="minorHAnsi" w:cstheme="minorHAnsi"/>
          <w:sz w:val="22"/>
          <w:szCs w:val="22"/>
        </w:rPr>
        <w:t xml:space="preserve"> a </w:t>
      </w:r>
      <w:r w:rsidR="00320714" w:rsidRPr="00EA0A59">
        <w:rPr>
          <w:rFonts w:asciiTheme="minorHAnsi" w:hAnsiTheme="minorHAnsi" w:cstheme="minorHAnsi"/>
          <w:sz w:val="22"/>
          <w:szCs w:val="22"/>
        </w:rPr>
        <w:t>ainsi décidé de revaloriser</w:t>
      </w:r>
      <w:r w:rsidR="00072C84" w:rsidRPr="00EA0A59">
        <w:rPr>
          <w:rFonts w:asciiTheme="minorHAnsi" w:hAnsiTheme="minorHAnsi" w:cstheme="minorHAnsi"/>
          <w:sz w:val="22"/>
          <w:szCs w:val="22"/>
        </w:rPr>
        <w:t xml:space="preserve"> </w:t>
      </w:r>
      <w:r w:rsidRPr="00EA0A59">
        <w:rPr>
          <w:rFonts w:asciiTheme="minorHAnsi" w:hAnsiTheme="minorHAnsi" w:cstheme="minorHAnsi"/>
          <w:sz w:val="22"/>
          <w:szCs w:val="22"/>
        </w:rPr>
        <w:t xml:space="preserve">l’assiette de l’option « temps partiel » à effet </w:t>
      </w:r>
      <w:r w:rsidR="008744B4" w:rsidRPr="00EA0A59">
        <w:rPr>
          <w:rFonts w:asciiTheme="minorHAnsi" w:hAnsiTheme="minorHAnsi" w:cstheme="minorHAnsi"/>
          <w:sz w:val="22"/>
          <w:szCs w:val="22"/>
        </w:rPr>
        <w:t>du</w:t>
      </w:r>
      <w:r w:rsidRPr="00EA0A59">
        <w:rPr>
          <w:rFonts w:asciiTheme="minorHAnsi" w:hAnsiTheme="minorHAnsi" w:cstheme="minorHAnsi"/>
          <w:sz w:val="22"/>
          <w:szCs w:val="22"/>
        </w:rPr>
        <w:t xml:space="preserve"> 1</w:t>
      </w:r>
      <w:r w:rsidRPr="00EA0A59">
        <w:rPr>
          <w:rFonts w:asciiTheme="minorHAnsi" w:hAnsiTheme="minorHAnsi" w:cstheme="minorHAnsi"/>
          <w:sz w:val="22"/>
          <w:szCs w:val="22"/>
          <w:vertAlign w:val="superscript"/>
        </w:rPr>
        <w:t>er</w:t>
      </w:r>
      <w:r w:rsidR="00320714" w:rsidRPr="00EA0A59">
        <w:rPr>
          <w:rFonts w:asciiTheme="minorHAnsi" w:hAnsiTheme="minorHAnsi" w:cstheme="minorHAnsi"/>
          <w:sz w:val="22"/>
          <w:szCs w:val="22"/>
        </w:rPr>
        <w:t xml:space="preserve"> </w:t>
      </w:r>
      <w:r w:rsidRPr="00EA0A59">
        <w:rPr>
          <w:rFonts w:asciiTheme="minorHAnsi" w:hAnsiTheme="minorHAnsi" w:cstheme="minorHAnsi"/>
          <w:sz w:val="22"/>
          <w:szCs w:val="22"/>
        </w:rPr>
        <w:t>janvier 2019 sur la base de la nouvelle rémunéra</w:t>
      </w:r>
      <w:r w:rsidR="00072C84" w:rsidRPr="00EA0A59">
        <w:rPr>
          <w:rFonts w:asciiTheme="minorHAnsi" w:hAnsiTheme="minorHAnsi" w:cstheme="minorHAnsi"/>
          <w:sz w:val="22"/>
          <w:szCs w:val="22"/>
        </w:rPr>
        <w:t>tion reconstituée à taux plein des salariés ayant souscrit cette option.</w:t>
      </w:r>
    </w:p>
    <w:p w14:paraId="35E5A5B6" w14:textId="77777777" w:rsidR="00151DF8" w:rsidRPr="00EA0A59" w:rsidRDefault="00151DF8" w:rsidP="00BC0E10">
      <w:pPr>
        <w:rPr>
          <w:rFonts w:asciiTheme="minorHAnsi" w:hAnsiTheme="minorHAnsi" w:cstheme="minorHAnsi"/>
          <w:sz w:val="22"/>
          <w:szCs w:val="22"/>
        </w:rPr>
      </w:pPr>
    </w:p>
    <w:p w14:paraId="423F52FD" w14:textId="1E8F2942" w:rsidR="00151DF8" w:rsidRPr="00EA0A59" w:rsidRDefault="0056635A" w:rsidP="00BC0E10">
      <w:pPr>
        <w:rPr>
          <w:rFonts w:asciiTheme="minorHAnsi" w:hAnsiTheme="minorHAnsi" w:cstheme="minorHAnsi"/>
          <w:sz w:val="22"/>
          <w:szCs w:val="22"/>
        </w:rPr>
      </w:pPr>
      <w:r>
        <w:rPr>
          <w:rFonts w:asciiTheme="minorHAnsi" w:hAnsiTheme="minorHAnsi" w:cstheme="minorHAnsi"/>
          <w:sz w:val="22"/>
          <w:szCs w:val="22"/>
        </w:rPr>
        <w:t>Depuis</w:t>
      </w:r>
      <w:r w:rsidR="00135541">
        <w:rPr>
          <w:rFonts w:asciiTheme="minorHAnsi" w:hAnsiTheme="minorHAnsi" w:cstheme="minorHAnsi"/>
          <w:sz w:val="22"/>
          <w:szCs w:val="22"/>
        </w:rPr>
        <w:t xml:space="preserve"> </w:t>
      </w:r>
      <w:r>
        <w:rPr>
          <w:rFonts w:asciiTheme="minorHAnsi" w:hAnsiTheme="minorHAnsi" w:cstheme="minorHAnsi"/>
          <w:sz w:val="22"/>
          <w:szCs w:val="22"/>
        </w:rPr>
        <w:t>le</w:t>
      </w:r>
      <w:r w:rsidR="003578A8" w:rsidRPr="00EA0A59">
        <w:rPr>
          <w:rFonts w:asciiTheme="minorHAnsi" w:hAnsiTheme="minorHAnsi" w:cstheme="minorHAnsi"/>
          <w:sz w:val="22"/>
          <w:szCs w:val="22"/>
        </w:rPr>
        <w:t xml:space="preserve"> 1</w:t>
      </w:r>
      <w:r w:rsidR="003578A8" w:rsidRPr="00EA0A59">
        <w:rPr>
          <w:rFonts w:asciiTheme="minorHAnsi" w:hAnsiTheme="minorHAnsi" w:cstheme="minorHAnsi"/>
          <w:sz w:val="22"/>
          <w:szCs w:val="22"/>
          <w:vertAlign w:val="superscript"/>
        </w:rPr>
        <w:t>er</w:t>
      </w:r>
      <w:r w:rsidR="003578A8" w:rsidRPr="00EA0A59">
        <w:rPr>
          <w:rFonts w:asciiTheme="minorHAnsi" w:hAnsiTheme="minorHAnsi" w:cstheme="minorHAnsi"/>
          <w:sz w:val="22"/>
          <w:szCs w:val="22"/>
        </w:rPr>
        <w:t xml:space="preserve"> janvier 2020</w:t>
      </w:r>
      <w:r w:rsidR="00072C84" w:rsidRPr="00EA0A59">
        <w:rPr>
          <w:rFonts w:asciiTheme="minorHAnsi" w:hAnsiTheme="minorHAnsi" w:cstheme="minorHAnsi"/>
          <w:sz w:val="22"/>
          <w:szCs w:val="22"/>
        </w:rPr>
        <w:t xml:space="preserve">, </w:t>
      </w:r>
      <w:r w:rsidR="003578A8" w:rsidRPr="00EA0A59">
        <w:rPr>
          <w:rFonts w:asciiTheme="minorHAnsi" w:hAnsiTheme="minorHAnsi" w:cstheme="minorHAnsi"/>
          <w:sz w:val="22"/>
          <w:szCs w:val="22"/>
        </w:rPr>
        <w:t>date d’entrée en vigueur de l</w:t>
      </w:r>
      <w:r w:rsidR="00CD0958" w:rsidRPr="00EA0A59">
        <w:rPr>
          <w:rFonts w:asciiTheme="minorHAnsi" w:hAnsiTheme="minorHAnsi" w:cstheme="minorHAnsi"/>
          <w:sz w:val="22"/>
          <w:szCs w:val="22"/>
        </w:rPr>
        <w:t>’avenant n°</w:t>
      </w:r>
      <w:r w:rsidR="003578A8" w:rsidRPr="00EA0A59">
        <w:rPr>
          <w:rFonts w:asciiTheme="minorHAnsi" w:hAnsiTheme="minorHAnsi" w:cstheme="minorHAnsi"/>
          <w:sz w:val="22"/>
          <w:szCs w:val="22"/>
        </w:rPr>
        <w:t>16</w:t>
      </w:r>
      <w:r w:rsidR="0016611F" w:rsidRPr="00EA0A59">
        <w:rPr>
          <w:rFonts w:asciiTheme="minorHAnsi" w:hAnsiTheme="minorHAnsi" w:cstheme="minorHAnsi"/>
          <w:sz w:val="22"/>
          <w:szCs w:val="22"/>
        </w:rPr>
        <w:t xml:space="preserve"> de l’Accord relatif à la Prévoyance complémentaire des salariés du Groupe Safran </w:t>
      </w:r>
      <w:r w:rsidR="0016611F" w:rsidRPr="00EA0A59">
        <w:rPr>
          <w:rFonts w:asciiTheme="minorHAnsi" w:hAnsiTheme="minorHAnsi" w:cstheme="minorHAnsi"/>
          <w:sz w:val="22"/>
          <w:szCs w:val="24"/>
        </w:rPr>
        <w:t>du 10 février 2009</w:t>
      </w:r>
      <w:r w:rsidR="003578A8" w:rsidRPr="00EA0A59">
        <w:rPr>
          <w:rFonts w:asciiTheme="minorHAnsi" w:hAnsiTheme="minorHAnsi" w:cstheme="minorHAnsi"/>
          <w:sz w:val="22"/>
          <w:szCs w:val="22"/>
        </w:rPr>
        <w:t xml:space="preserve">, </w:t>
      </w:r>
      <w:r w:rsidR="00072C84" w:rsidRPr="00EA0A59">
        <w:rPr>
          <w:rFonts w:asciiTheme="minorHAnsi" w:hAnsiTheme="minorHAnsi" w:cstheme="minorHAnsi"/>
          <w:sz w:val="22"/>
          <w:szCs w:val="22"/>
        </w:rPr>
        <w:t>la revalorisation de l’assiette de l’option « temps partiel »</w:t>
      </w:r>
      <w:r w:rsidR="00151DF8" w:rsidRPr="00EA0A59">
        <w:rPr>
          <w:rFonts w:asciiTheme="minorHAnsi" w:hAnsiTheme="minorHAnsi" w:cstheme="minorHAnsi"/>
          <w:sz w:val="22"/>
          <w:szCs w:val="22"/>
        </w:rPr>
        <w:t xml:space="preserve"> intervient chaque 1</w:t>
      </w:r>
      <w:r w:rsidR="00151DF8" w:rsidRPr="00EA0A59">
        <w:rPr>
          <w:rFonts w:asciiTheme="minorHAnsi" w:hAnsiTheme="minorHAnsi" w:cstheme="minorHAnsi"/>
          <w:sz w:val="22"/>
          <w:szCs w:val="22"/>
          <w:vertAlign w:val="superscript"/>
        </w:rPr>
        <w:t>er</w:t>
      </w:r>
      <w:r w:rsidR="00151DF8" w:rsidRPr="00EA0A59">
        <w:rPr>
          <w:rFonts w:asciiTheme="minorHAnsi" w:hAnsiTheme="minorHAnsi" w:cstheme="minorHAnsi"/>
          <w:sz w:val="22"/>
          <w:szCs w:val="22"/>
        </w:rPr>
        <w:t xml:space="preserve"> janvier sur la base de</w:t>
      </w:r>
      <w:r w:rsidR="00072C84" w:rsidRPr="00EA0A59">
        <w:rPr>
          <w:rFonts w:asciiTheme="minorHAnsi" w:hAnsiTheme="minorHAnsi" w:cstheme="minorHAnsi"/>
          <w:sz w:val="22"/>
          <w:szCs w:val="22"/>
        </w:rPr>
        <w:t xml:space="preserve"> l’assiette de l’année N</w:t>
      </w:r>
      <w:r w:rsidR="00151DF8" w:rsidRPr="00EA0A59">
        <w:rPr>
          <w:rFonts w:asciiTheme="minorHAnsi" w:hAnsiTheme="minorHAnsi" w:cstheme="minorHAnsi"/>
          <w:sz w:val="22"/>
          <w:szCs w:val="22"/>
        </w:rPr>
        <w:t xml:space="preserve">-1 et du taux d’augmentation attribué en année N-1. </w:t>
      </w:r>
    </w:p>
    <w:p w14:paraId="280EFC52" w14:textId="77777777" w:rsidR="00BC0E10" w:rsidRPr="00EA0A59" w:rsidRDefault="00BC0E10" w:rsidP="00BC0E10">
      <w:pPr>
        <w:rPr>
          <w:rFonts w:asciiTheme="minorHAnsi" w:hAnsiTheme="minorHAnsi" w:cstheme="minorHAnsi"/>
          <w:color w:val="FF0000"/>
          <w:sz w:val="22"/>
          <w:szCs w:val="22"/>
        </w:rPr>
      </w:pPr>
    </w:p>
    <w:p w14:paraId="496FE86A" w14:textId="77777777" w:rsidR="009459F0" w:rsidRPr="00EA0A59" w:rsidRDefault="009459F0" w:rsidP="00B41A20">
      <w:pPr>
        <w:pStyle w:val="Titre2"/>
        <w:numPr>
          <w:ilvl w:val="1"/>
          <w:numId w:val="23"/>
        </w:numPr>
        <w:rPr>
          <w:rFonts w:ascii="Calibri" w:hAnsi="Calibri"/>
          <w:b/>
          <w:i w:val="0"/>
          <w:sz w:val="22"/>
        </w:rPr>
      </w:pPr>
      <w:bookmarkStart w:id="18" w:name="_Toc496537357"/>
      <w:bookmarkStart w:id="19" w:name="_Toc408929058"/>
      <w:bookmarkStart w:id="20" w:name="_Toc193722401"/>
      <w:bookmarkEnd w:id="18"/>
      <w:r w:rsidRPr="00EA0A59">
        <w:rPr>
          <w:rFonts w:ascii="Calibri" w:hAnsi="Calibri"/>
          <w:b/>
          <w:i w:val="0"/>
          <w:sz w:val="22"/>
        </w:rPr>
        <w:t>Régime Frais de santé</w:t>
      </w:r>
      <w:bookmarkEnd w:id="19"/>
      <w:bookmarkEnd w:id="20"/>
    </w:p>
    <w:p w14:paraId="65341474" w14:textId="77777777" w:rsidR="008B1947"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 régime Frais de santé de référence est un régime à adhésion obligatoire pour le salarié et ses ayant</w:t>
      </w:r>
      <w:r w:rsidR="00892F80" w:rsidRPr="00EA0A59">
        <w:rPr>
          <w:rFonts w:ascii="Calibri" w:hAnsi="Calibri" w:cs="Times New Roman"/>
          <w:sz w:val="22"/>
          <w:szCs w:val="24"/>
        </w:rPr>
        <w:t>s</w:t>
      </w:r>
      <w:r w:rsidRPr="00EA0A59">
        <w:rPr>
          <w:rFonts w:ascii="Calibri" w:hAnsi="Calibri" w:cs="Times New Roman"/>
          <w:sz w:val="22"/>
          <w:szCs w:val="24"/>
        </w:rPr>
        <w:t xml:space="preserve"> droit tels que </w:t>
      </w:r>
      <w:r w:rsidR="00314F67" w:rsidRPr="00EA0A59">
        <w:rPr>
          <w:rFonts w:ascii="Calibri" w:hAnsi="Calibri" w:cs="Times New Roman"/>
          <w:sz w:val="22"/>
          <w:szCs w:val="24"/>
        </w:rPr>
        <w:t xml:space="preserve">définis en Annexe </w:t>
      </w:r>
      <w:r w:rsidR="007D7C97" w:rsidRPr="00EA0A59">
        <w:rPr>
          <w:rFonts w:ascii="Calibri" w:hAnsi="Calibri" w:cs="Times New Roman"/>
          <w:sz w:val="22"/>
          <w:szCs w:val="24"/>
        </w:rPr>
        <w:t>2</w:t>
      </w:r>
      <w:r w:rsidR="00314F67" w:rsidRPr="00EA0A59">
        <w:rPr>
          <w:rFonts w:ascii="Calibri" w:hAnsi="Calibri" w:cs="Times New Roman"/>
          <w:sz w:val="22"/>
          <w:szCs w:val="24"/>
        </w:rPr>
        <w:t xml:space="preserve"> </w:t>
      </w:r>
      <w:r w:rsidR="007D7C97" w:rsidRPr="00EA0A59">
        <w:rPr>
          <w:rFonts w:ascii="Calibri" w:hAnsi="Calibri" w:cs="Times New Roman"/>
          <w:sz w:val="22"/>
          <w:szCs w:val="24"/>
        </w:rPr>
        <w:t xml:space="preserve">du présent </w:t>
      </w:r>
      <w:r w:rsidR="00647ED9" w:rsidRPr="00EA0A59">
        <w:rPr>
          <w:rFonts w:ascii="Calibri" w:hAnsi="Calibri" w:cs="Times New Roman"/>
          <w:sz w:val="22"/>
          <w:szCs w:val="24"/>
        </w:rPr>
        <w:t>Accord</w:t>
      </w:r>
      <w:r w:rsidR="008B1947" w:rsidRPr="00EA0A59">
        <w:rPr>
          <w:rFonts w:ascii="Calibri" w:hAnsi="Calibri" w:cs="Times New Roman"/>
          <w:sz w:val="22"/>
          <w:szCs w:val="24"/>
        </w:rPr>
        <w:t>.</w:t>
      </w:r>
    </w:p>
    <w:p w14:paraId="1A01A034" w14:textId="77777777" w:rsidR="008B1947" w:rsidRPr="00EA0A59" w:rsidRDefault="008B1947">
      <w:pPr>
        <w:spacing w:line="240" w:lineRule="atLeast"/>
        <w:rPr>
          <w:rFonts w:ascii="Calibri" w:hAnsi="Calibri" w:cs="Times New Roman"/>
          <w:sz w:val="22"/>
          <w:szCs w:val="24"/>
        </w:rPr>
      </w:pPr>
    </w:p>
    <w:p w14:paraId="4B6B9A3F" w14:textId="77777777" w:rsidR="008B1947" w:rsidRPr="00EA0A59" w:rsidRDefault="008B1947">
      <w:pPr>
        <w:spacing w:line="240" w:lineRule="atLeast"/>
        <w:rPr>
          <w:rFonts w:ascii="Calibri" w:hAnsi="Calibri" w:cs="Times New Roman"/>
          <w:sz w:val="22"/>
          <w:szCs w:val="24"/>
        </w:rPr>
      </w:pPr>
      <w:r w:rsidRPr="00EA0A59">
        <w:rPr>
          <w:rFonts w:ascii="Calibri" w:hAnsi="Calibri" w:cs="Times New Roman"/>
          <w:sz w:val="22"/>
          <w:szCs w:val="24"/>
        </w:rPr>
        <w:t>Conformément à la doctrine de la Sécurité sociale :</w:t>
      </w:r>
    </w:p>
    <w:p w14:paraId="7A0934EE" w14:textId="566D4968" w:rsidR="009459F0" w:rsidRPr="00EA0A59" w:rsidRDefault="009459F0" w:rsidP="00B41A20">
      <w:pPr>
        <w:numPr>
          <w:ilvl w:val="0"/>
          <w:numId w:val="2"/>
        </w:numPr>
        <w:spacing w:line="240" w:lineRule="atLeast"/>
        <w:rPr>
          <w:rFonts w:ascii="Calibri" w:hAnsi="Calibri" w:cs="Times New Roman"/>
          <w:sz w:val="22"/>
          <w:szCs w:val="24"/>
        </w:rPr>
      </w:pPr>
      <w:r w:rsidRPr="00EA0A59">
        <w:rPr>
          <w:rFonts w:ascii="Calibri" w:hAnsi="Calibri" w:cs="Times New Roman"/>
          <w:sz w:val="22"/>
          <w:szCs w:val="24"/>
        </w:rPr>
        <w:t>Les ayant</w:t>
      </w:r>
      <w:r w:rsidR="00892F80" w:rsidRPr="00EA0A59">
        <w:rPr>
          <w:rFonts w:ascii="Calibri" w:hAnsi="Calibri" w:cs="Times New Roman"/>
          <w:sz w:val="22"/>
          <w:szCs w:val="24"/>
        </w:rPr>
        <w:t>s</w:t>
      </w:r>
      <w:r w:rsidRPr="00EA0A59">
        <w:rPr>
          <w:rFonts w:ascii="Calibri" w:hAnsi="Calibri" w:cs="Times New Roman"/>
          <w:sz w:val="22"/>
          <w:szCs w:val="24"/>
        </w:rPr>
        <w:t xml:space="preserve"> droit (conjoints et enfants) d’un salarié, qui ne sont pas eux-mêmes salariés</w:t>
      </w:r>
      <w:r w:rsidR="0012394B" w:rsidRPr="00EA0A59">
        <w:rPr>
          <w:rFonts w:ascii="Calibri" w:hAnsi="Calibri" w:cs="Times New Roman"/>
          <w:sz w:val="22"/>
          <w:szCs w:val="24"/>
        </w:rPr>
        <w:t xml:space="preserve"> de</w:t>
      </w:r>
      <w:r w:rsidR="007D7C97" w:rsidRPr="00EA0A59">
        <w:rPr>
          <w:rFonts w:ascii="Calibri" w:hAnsi="Calibri" w:cs="Times New Roman"/>
          <w:sz w:val="22"/>
          <w:szCs w:val="24"/>
        </w:rPr>
        <w:t xml:space="preserve">s sociétés entrant dans le champ d’application du </w:t>
      </w:r>
      <w:r w:rsidR="0067025C" w:rsidRPr="00EA0A59">
        <w:rPr>
          <w:rFonts w:ascii="Calibri" w:hAnsi="Calibri" w:cs="Times New Roman"/>
          <w:sz w:val="22"/>
          <w:szCs w:val="24"/>
        </w:rPr>
        <w:t>présent</w:t>
      </w:r>
      <w:r w:rsidR="007D7C97" w:rsidRPr="00EA0A59">
        <w:rPr>
          <w:rFonts w:ascii="Calibri" w:hAnsi="Calibri" w:cs="Times New Roman"/>
          <w:sz w:val="22"/>
          <w:szCs w:val="24"/>
        </w:rPr>
        <w:t xml:space="preserve"> </w:t>
      </w:r>
      <w:r w:rsidR="00647ED9" w:rsidRPr="00EA0A59">
        <w:rPr>
          <w:rFonts w:ascii="Calibri" w:hAnsi="Calibri" w:cs="Times New Roman"/>
          <w:sz w:val="22"/>
          <w:szCs w:val="24"/>
        </w:rPr>
        <w:t>Accord</w:t>
      </w:r>
      <w:r w:rsidRPr="00EA0A59">
        <w:rPr>
          <w:rFonts w:ascii="Calibri" w:hAnsi="Calibri" w:cs="Times New Roman"/>
          <w:sz w:val="22"/>
          <w:szCs w:val="24"/>
        </w:rPr>
        <w:t xml:space="preserve">, et qui sont couverts, par ailleurs, par un régime obligatoire de remboursement de </w:t>
      </w:r>
      <w:r w:rsidR="0016611F" w:rsidRPr="00EA0A59">
        <w:rPr>
          <w:rFonts w:ascii="Calibri" w:hAnsi="Calibri" w:cs="Times New Roman"/>
          <w:sz w:val="22"/>
          <w:szCs w:val="24"/>
        </w:rPr>
        <w:t>F</w:t>
      </w:r>
      <w:r w:rsidRPr="00EA0A59">
        <w:rPr>
          <w:rFonts w:ascii="Calibri" w:hAnsi="Calibri" w:cs="Times New Roman"/>
          <w:sz w:val="22"/>
          <w:szCs w:val="24"/>
        </w:rPr>
        <w:t xml:space="preserve">rais de santé peuvent être dispensés d’affiliation au présent régime Frais de santé. </w:t>
      </w:r>
    </w:p>
    <w:p w14:paraId="4E408AB1" w14:textId="77777777" w:rsidR="009459F0" w:rsidRPr="00EA0A59" w:rsidRDefault="009459F0" w:rsidP="00B41A20">
      <w:pPr>
        <w:spacing w:line="240" w:lineRule="atLeast"/>
        <w:ind w:left="360"/>
        <w:rPr>
          <w:rFonts w:ascii="Calibri" w:hAnsi="Calibri" w:cs="Times New Roman"/>
          <w:sz w:val="22"/>
          <w:szCs w:val="24"/>
        </w:rPr>
      </w:pPr>
      <w:r w:rsidRPr="00EA0A59">
        <w:rPr>
          <w:rFonts w:ascii="Calibri" w:hAnsi="Calibri" w:cs="Times New Roman"/>
          <w:sz w:val="22"/>
          <w:szCs w:val="24"/>
        </w:rPr>
        <w:t>Cette faculté sera également ouverte aux ayant</w:t>
      </w:r>
      <w:r w:rsidR="00892F80" w:rsidRPr="00EA0A59">
        <w:rPr>
          <w:rFonts w:ascii="Calibri" w:hAnsi="Calibri" w:cs="Times New Roman"/>
          <w:sz w:val="22"/>
          <w:szCs w:val="24"/>
        </w:rPr>
        <w:t>s</w:t>
      </w:r>
      <w:r w:rsidRPr="00EA0A59">
        <w:rPr>
          <w:rFonts w:ascii="Calibri" w:hAnsi="Calibri" w:cs="Times New Roman"/>
          <w:sz w:val="22"/>
          <w:szCs w:val="24"/>
        </w:rPr>
        <w:t xml:space="preserve"> droit des nouveaux embauchés et pourra s’exercer en cas de changement de la situation familiale du salarié.</w:t>
      </w:r>
    </w:p>
    <w:p w14:paraId="1D158870" w14:textId="77777777" w:rsidR="009459F0" w:rsidRPr="00EA0A59" w:rsidRDefault="009459F0" w:rsidP="00B41A20">
      <w:pPr>
        <w:spacing w:line="240" w:lineRule="atLeast"/>
        <w:ind w:left="360"/>
        <w:rPr>
          <w:rFonts w:ascii="Calibri" w:hAnsi="Calibri" w:cs="Times New Roman"/>
          <w:sz w:val="22"/>
          <w:szCs w:val="24"/>
        </w:rPr>
      </w:pPr>
      <w:r w:rsidRPr="00EA0A59">
        <w:rPr>
          <w:rFonts w:ascii="Calibri" w:hAnsi="Calibri" w:cs="Times New Roman"/>
          <w:sz w:val="22"/>
          <w:szCs w:val="24"/>
        </w:rPr>
        <w:t>Le salarié devra fournir, chaque année, une preuve de cette situation. Cette dispense d’affiliation cessera de plein droit lorsque le salarié cessera d’en justifier.</w:t>
      </w:r>
    </w:p>
    <w:p w14:paraId="5E1FE5E3" w14:textId="77777777" w:rsidR="009459F0" w:rsidRPr="00EA0A59" w:rsidRDefault="009459F0">
      <w:pPr>
        <w:spacing w:line="240" w:lineRule="atLeast"/>
        <w:rPr>
          <w:rFonts w:ascii="Calibri" w:hAnsi="Calibri" w:cs="Times New Roman"/>
          <w:sz w:val="22"/>
          <w:szCs w:val="24"/>
        </w:rPr>
      </w:pPr>
    </w:p>
    <w:p w14:paraId="08C30DF5" w14:textId="77777777" w:rsidR="00314F67" w:rsidRPr="00EA0A59" w:rsidRDefault="009459F0" w:rsidP="00B41A20">
      <w:pPr>
        <w:numPr>
          <w:ilvl w:val="0"/>
          <w:numId w:val="2"/>
        </w:numPr>
        <w:spacing w:line="240" w:lineRule="atLeast"/>
        <w:rPr>
          <w:rFonts w:ascii="Calibri" w:hAnsi="Calibri" w:cs="Times New Roman"/>
          <w:sz w:val="22"/>
          <w:szCs w:val="24"/>
        </w:rPr>
      </w:pPr>
      <w:r w:rsidRPr="00EA0A59">
        <w:rPr>
          <w:rFonts w:ascii="Calibri" w:hAnsi="Calibri" w:cs="Times New Roman"/>
          <w:sz w:val="22"/>
          <w:szCs w:val="24"/>
        </w:rPr>
        <w:t>Dans le cas de familles dont les deux conjoints</w:t>
      </w:r>
      <w:r w:rsidR="000244ED" w:rsidRPr="00EA0A59">
        <w:rPr>
          <w:rFonts w:ascii="Calibri" w:hAnsi="Calibri" w:cs="Times New Roman"/>
          <w:sz w:val="22"/>
          <w:szCs w:val="24"/>
        </w:rPr>
        <w:t xml:space="preserve"> sont bénéficiaires du régime Safran</w:t>
      </w:r>
      <w:r w:rsidRPr="00EA0A59">
        <w:rPr>
          <w:rFonts w:ascii="Calibri" w:hAnsi="Calibri" w:cs="Times New Roman"/>
          <w:sz w:val="22"/>
          <w:szCs w:val="24"/>
        </w:rPr>
        <w:t xml:space="preserve">, l’un des deux membres du couple doit être affilié en propre au régime, l’autre pouvant l’être en tant qu’ayant droit. </w:t>
      </w:r>
    </w:p>
    <w:p w14:paraId="3DFB3756" w14:textId="77777777" w:rsidR="008B1947" w:rsidRPr="00EA0A59" w:rsidRDefault="008B1947" w:rsidP="00314F67">
      <w:pPr>
        <w:spacing w:line="240" w:lineRule="atLeast"/>
        <w:rPr>
          <w:rFonts w:ascii="Calibri" w:hAnsi="Calibri" w:cs="Times New Roman"/>
          <w:sz w:val="22"/>
          <w:szCs w:val="24"/>
        </w:rPr>
      </w:pPr>
    </w:p>
    <w:p w14:paraId="3DA27FAB" w14:textId="642C188F" w:rsidR="00951B71" w:rsidRPr="00EA0A59" w:rsidRDefault="00314F67" w:rsidP="00314F67">
      <w:pPr>
        <w:spacing w:line="240" w:lineRule="atLeast"/>
        <w:rPr>
          <w:rFonts w:ascii="Calibri" w:hAnsi="Calibri" w:cs="Times New Roman"/>
          <w:sz w:val="22"/>
          <w:szCs w:val="24"/>
        </w:rPr>
      </w:pPr>
      <w:r w:rsidRPr="00EA0A59">
        <w:rPr>
          <w:rFonts w:ascii="Calibri" w:hAnsi="Calibri" w:cs="Times New Roman"/>
          <w:sz w:val="22"/>
          <w:szCs w:val="24"/>
        </w:rPr>
        <w:t xml:space="preserve">Aussi, </w:t>
      </w:r>
      <w:r w:rsidR="003A28EE" w:rsidRPr="00EA0A59">
        <w:rPr>
          <w:rFonts w:ascii="Calibri" w:hAnsi="Calibri" w:cs="Times New Roman"/>
          <w:sz w:val="22"/>
          <w:szCs w:val="24"/>
        </w:rPr>
        <w:t xml:space="preserve">conformément à l’article R. 242-1-6 du Code de la Sécurité sociale et sans préjudice des dispenses de droit prévues par l’article D. 911-2 du Code de la Sécurité sociale, </w:t>
      </w:r>
      <w:r w:rsidRPr="00EA0A59">
        <w:rPr>
          <w:rFonts w:ascii="Calibri" w:hAnsi="Calibri" w:cs="Times New Roman"/>
          <w:sz w:val="22"/>
          <w:szCs w:val="24"/>
        </w:rPr>
        <w:t>certains salariés peuvent, sous certaines conditions, être dispensés d’affiliation au régime Frais de santé :</w:t>
      </w:r>
    </w:p>
    <w:p w14:paraId="7FC89C40" w14:textId="4F7F9870" w:rsidR="00BA0E1A" w:rsidRPr="00EA0A59" w:rsidRDefault="00BA0E1A" w:rsidP="00320714">
      <w:pPr>
        <w:pStyle w:val="Paragraphedeliste"/>
        <w:spacing w:line="240" w:lineRule="atLeast"/>
        <w:ind w:left="360"/>
        <w:rPr>
          <w:rFonts w:asciiTheme="minorHAnsi" w:hAnsiTheme="minorHAnsi" w:cstheme="minorHAnsi"/>
          <w:bCs/>
          <w:color w:val="FF0000"/>
          <w:sz w:val="22"/>
        </w:rPr>
      </w:pPr>
    </w:p>
    <w:p w14:paraId="12CEFEE2" w14:textId="05EE0B72" w:rsidR="00072C84" w:rsidRPr="00EA0A59" w:rsidRDefault="00072C84" w:rsidP="00D46982">
      <w:pPr>
        <w:pStyle w:val="Paragraphedeliste"/>
        <w:numPr>
          <w:ilvl w:val="0"/>
          <w:numId w:val="2"/>
        </w:numPr>
        <w:spacing w:line="240" w:lineRule="atLeast"/>
        <w:jc w:val="both"/>
        <w:rPr>
          <w:rFonts w:asciiTheme="minorHAnsi" w:hAnsiTheme="minorHAnsi" w:cstheme="minorHAnsi"/>
          <w:bCs/>
          <w:sz w:val="22"/>
        </w:rPr>
      </w:pPr>
      <w:r w:rsidRPr="00EA0A59">
        <w:rPr>
          <w:rFonts w:asciiTheme="minorHAnsi" w:hAnsiTheme="minorHAnsi" w:cstheme="minorHAnsi"/>
          <w:bCs/>
          <w:sz w:val="22"/>
        </w:rPr>
        <w:t>Salariés bénéficiant en tant qu’ayants droit d’une couverture</w:t>
      </w:r>
      <w:r w:rsidR="007864E6" w:rsidRPr="00EA0A59">
        <w:rPr>
          <w:rFonts w:asciiTheme="minorHAnsi" w:hAnsiTheme="minorHAnsi" w:cstheme="minorHAnsi"/>
          <w:bCs/>
          <w:sz w:val="22"/>
        </w:rPr>
        <w:t xml:space="preserve"> collective et obligatoire, ou assimilée,</w:t>
      </w:r>
      <w:r w:rsidR="00C1062D" w:rsidRPr="00EA0A59">
        <w:rPr>
          <w:rFonts w:asciiTheme="minorHAnsi" w:hAnsiTheme="minorHAnsi" w:cstheme="minorHAnsi"/>
          <w:bCs/>
          <w:sz w:val="22"/>
        </w:rPr>
        <w:t xml:space="preserve"> listé</w:t>
      </w:r>
      <w:r w:rsidR="007864E6" w:rsidRPr="00EA0A59">
        <w:rPr>
          <w:rFonts w:asciiTheme="minorHAnsi" w:hAnsiTheme="minorHAnsi" w:cstheme="minorHAnsi"/>
          <w:bCs/>
          <w:sz w:val="22"/>
        </w:rPr>
        <w:t>e</w:t>
      </w:r>
      <w:r w:rsidR="00C1062D" w:rsidRPr="00EA0A59">
        <w:rPr>
          <w:rFonts w:asciiTheme="minorHAnsi" w:hAnsiTheme="minorHAnsi" w:cstheme="minorHAnsi"/>
          <w:bCs/>
          <w:sz w:val="22"/>
        </w:rPr>
        <w:t xml:space="preserve"> à l’Arrêté du 26 mars </w:t>
      </w:r>
      <w:proofErr w:type="gramStart"/>
      <w:r w:rsidR="00C1062D" w:rsidRPr="00EA0A59">
        <w:rPr>
          <w:rFonts w:asciiTheme="minorHAnsi" w:hAnsiTheme="minorHAnsi" w:cstheme="minorHAnsi"/>
          <w:bCs/>
          <w:sz w:val="22"/>
        </w:rPr>
        <w:t xml:space="preserve">2012 </w:t>
      </w:r>
      <w:r w:rsidRPr="00EA0A59">
        <w:rPr>
          <w:rFonts w:asciiTheme="minorHAnsi" w:hAnsiTheme="minorHAnsi" w:cstheme="minorHAnsi"/>
          <w:bCs/>
          <w:sz w:val="22"/>
        </w:rPr>
        <w:t> :</w:t>
      </w:r>
      <w:proofErr w:type="gramEnd"/>
    </w:p>
    <w:p w14:paraId="176AD55C" w14:textId="0EE8C5B1" w:rsidR="00072C84" w:rsidRPr="00EA0A59" w:rsidRDefault="00072C84" w:rsidP="00072C84">
      <w:pPr>
        <w:pStyle w:val="Paragraphedeliste"/>
        <w:spacing w:line="240" w:lineRule="atLeast"/>
        <w:ind w:left="360"/>
        <w:jc w:val="both"/>
        <w:rPr>
          <w:rFonts w:asciiTheme="minorHAnsi" w:hAnsiTheme="minorHAnsi" w:cstheme="minorHAnsi"/>
          <w:bCs/>
          <w:sz w:val="22"/>
        </w:rPr>
      </w:pPr>
      <w:r w:rsidRPr="00EA0A59">
        <w:rPr>
          <w:rFonts w:asciiTheme="minorHAnsi" w:hAnsiTheme="minorHAnsi" w:cstheme="minorHAnsi"/>
          <w:bCs/>
          <w:sz w:val="22"/>
        </w:rPr>
        <w:t>Les s</w:t>
      </w:r>
      <w:r w:rsidR="00F530F1" w:rsidRPr="00EA0A59">
        <w:rPr>
          <w:rFonts w:asciiTheme="minorHAnsi" w:hAnsiTheme="minorHAnsi" w:cstheme="minorHAnsi"/>
          <w:bCs/>
          <w:sz w:val="22"/>
        </w:rPr>
        <w:t>alariés qui bénéficient</w:t>
      </w:r>
      <w:r w:rsidRPr="00EA0A59">
        <w:rPr>
          <w:rFonts w:asciiTheme="minorHAnsi" w:hAnsiTheme="minorHAnsi" w:cstheme="minorHAnsi"/>
          <w:bCs/>
          <w:sz w:val="22"/>
        </w:rPr>
        <w:t xml:space="preserve"> </w:t>
      </w:r>
      <w:r w:rsidR="00F530F1" w:rsidRPr="00EA0A59">
        <w:rPr>
          <w:rFonts w:asciiTheme="minorHAnsi" w:hAnsiTheme="minorHAnsi" w:cstheme="minorHAnsi"/>
          <w:bCs/>
          <w:sz w:val="22"/>
        </w:rPr>
        <w:t xml:space="preserve">en tant qu’ayants droit </w:t>
      </w:r>
      <w:r w:rsidRPr="00EA0A59">
        <w:rPr>
          <w:rFonts w:asciiTheme="minorHAnsi" w:hAnsiTheme="minorHAnsi" w:cstheme="minorHAnsi"/>
          <w:bCs/>
          <w:sz w:val="22"/>
        </w:rPr>
        <w:t>d’une couverture Frais de santé peuvent être dispensés d’affiliation au régime Frais de santé</w:t>
      </w:r>
      <w:r w:rsidR="008744B4" w:rsidRPr="00EA0A59">
        <w:rPr>
          <w:rFonts w:asciiTheme="minorHAnsi" w:hAnsiTheme="minorHAnsi" w:cstheme="minorHAnsi"/>
          <w:bCs/>
          <w:sz w:val="22"/>
        </w:rPr>
        <w:t xml:space="preserve"> </w:t>
      </w:r>
      <w:r w:rsidR="002E6B79" w:rsidRPr="00EA0A59">
        <w:rPr>
          <w:rFonts w:asciiTheme="minorHAnsi" w:hAnsiTheme="minorHAnsi" w:cstheme="minorHAnsi"/>
          <w:sz w:val="22"/>
        </w:rPr>
        <w:t xml:space="preserve">de </w:t>
      </w:r>
      <w:r w:rsidR="008744B4" w:rsidRPr="00EA0A59">
        <w:rPr>
          <w:rFonts w:asciiTheme="minorHAnsi" w:hAnsiTheme="minorHAnsi" w:cstheme="minorHAnsi"/>
          <w:sz w:val="22"/>
        </w:rPr>
        <w:t>Safran</w:t>
      </w:r>
      <w:r w:rsidRPr="00EA0A59">
        <w:rPr>
          <w:rFonts w:asciiTheme="minorHAnsi" w:hAnsiTheme="minorHAnsi" w:cstheme="minorHAnsi"/>
          <w:bCs/>
          <w:sz w:val="22"/>
        </w:rPr>
        <w:t>, sous réserve :</w:t>
      </w:r>
    </w:p>
    <w:p w14:paraId="237BA2E2" w14:textId="7F5CF408" w:rsidR="00072C84" w:rsidRPr="00EA0A59" w:rsidRDefault="00072C84" w:rsidP="00072C84">
      <w:pPr>
        <w:pStyle w:val="Paragraphedeliste"/>
        <w:numPr>
          <w:ilvl w:val="0"/>
          <w:numId w:val="2"/>
        </w:numPr>
        <w:tabs>
          <w:tab w:val="clear" w:pos="360"/>
          <w:tab w:val="num" w:pos="720"/>
        </w:tabs>
        <w:spacing w:line="240" w:lineRule="atLeast"/>
        <w:ind w:left="720"/>
        <w:jc w:val="both"/>
        <w:rPr>
          <w:rFonts w:asciiTheme="minorHAnsi" w:hAnsiTheme="minorHAnsi" w:cstheme="minorHAnsi"/>
          <w:bCs/>
          <w:sz w:val="22"/>
        </w:rPr>
      </w:pPr>
      <w:proofErr w:type="gramStart"/>
      <w:r w:rsidRPr="00EA0A59">
        <w:rPr>
          <w:rFonts w:asciiTheme="minorHAnsi" w:hAnsiTheme="minorHAnsi" w:cstheme="minorHAnsi"/>
          <w:bCs/>
          <w:sz w:val="22"/>
        </w:rPr>
        <w:t>qu’ils</w:t>
      </w:r>
      <w:proofErr w:type="gramEnd"/>
      <w:r w:rsidRPr="00EA0A59">
        <w:rPr>
          <w:rFonts w:asciiTheme="minorHAnsi" w:hAnsiTheme="minorHAnsi" w:cstheme="minorHAnsi"/>
          <w:bCs/>
          <w:sz w:val="22"/>
        </w:rPr>
        <w:t xml:space="preserve"> en fassent la demande par écrit dans le mois qui suit leur embauche et,</w:t>
      </w:r>
    </w:p>
    <w:p w14:paraId="6D07E28B" w14:textId="5094F72D" w:rsidR="004415B6" w:rsidRPr="00EA0A59" w:rsidRDefault="00072C84" w:rsidP="00072C84">
      <w:pPr>
        <w:pStyle w:val="Paragraphedeliste"/>
        <w:numPr>
          <w:ilvl w:val="0"/>
          <w:numId w:val="2"/>
        </w:numPr>
        <w:tabs>
          <w:tab w:val="clear" w:pos="360"/>
          <w:tab w:val="num" w:pos="720"/>
        </w:tabs>
        <w:spacing w:line="240" w:lineRule="atLeast"/>
        <w:ind w:left="720"/>
        <w:jc w:val="both"/>
        <w:rPr>
          <w:rFonts w:asciiTheme="minorHAnsi" w:hAnsiTheme="minorHAnsi" w:cstheme="minorHAnsi"/>
          <w:bCs/>
          <w:sz w:val="22"/>
        </w:rPr>
      </w:pPr>
      <w:proofErr w:type="gramStart"/>
      <w:r w:rsidRPr="00EA0A59">
        <w:rPr>
          <w:rFonts w:asciiTheme="minorHAnsi" w:hAnsiTheme="minorHAnsi" w:cstheme="minorHAnsi"/>
          <w:bCs/>
          <w:sz w:val="22"/>
        </w:rPr>
        <w:t>qu’ils</w:t>
      </w:r>
      <w:proofErr w:type="gramEnd"/>
      <w:r w:rsidRPr="00EA0A59">
        <w:rPr>
          <w:rFonts w:asciiTheme="minorHAnsi" w:hAnsiTheme="minorHAnsi" w:cstheme="minorHAnsi"/>
          <w:bCs/>
          <w:sz w:val="22"/>
        </w:rPr>
        <w:t xml:space="preserve"> produisent, dans le même délai et par la suite tous les ans, un document justifiant du bénéfice en tant qu’ayant droit d’une couverture Frais de santé relevant d’un dispositif de prévoyance complémentaire conforme à l’Arrêté du 26 mars 2012.</w:t>
      </w:r>
    </w:p>
    <w:p w14:paraId="6FDDD479" w14:textId="60997B91" w:rsidR="00314F67" w:rsidRPr="00EA0A59" w:rsidRDefault="00314F67" w:rsidP="00072C84">
      <w:pPr>
        <w:pStyle w:val="Paragraphedeliste"/>
        <w:spacing w:line="240" w:lineRule="atLeast"/>
        <w:ind w:left="360"/>
        <w:jc w:val="both"/>
        <w:rPr>
          <w:rFonts w:asciiTheme="minorHAnsi" w:hAnsiTheme="minorHAnsi" w:cstheme="minorHAnsi"/>
          <w:bCs/>
          <w:color w:val="FF0000"/>
          <w:sz w:val="22"/>
        </w:rPr>
      </w:pPr>
    </w:p>
    <w:p w14:paraId="2C2D0ABD" w14:textId="77777777" w:rsidR="008B1947" w:rsidRPr="00EA0A59" w:rsidRDefault="00314F67" w:rsidP="00373F12">
      <w:pPr>
        <w:numPr>
          <w:ilvl w:val="0"/>
          <w:numId w:val="2"/>
        </w:numPr>
        <w:spacing w:line="240" w:lineRule="atLeast"/>
        <w:rPr>
          <w:rFonts w:ascii="Calibri" w:hAnsi="Calibri" w:cs="Times New Roman"/>
          <w:sz w:val="22"/>
          <w:szCs w:val="24"/>
        </w:rPr>
      </w:pPr>
      <w:r w:rsidRPr="00EA0A59">
        <w:rPr>
          <w:rFonts w:ascii="Calibri" w:hAnsi="Calibri" w:cs="Times New Roman"/>
          <w:sz w:val="22"/>
          <w:szCs w:val="24"/>
        </w:rPr>
        <w:t>Salariés en contrat de travail à durée déterminée :</w:t>
      </w:r>
    </w:p>
    <w:p w14:paraId="5701B3F9" w14:textId="77777777" w:rsidR="00314F67" w:rsidRPr="00EA0A59" w:rsidRDefault="00314F67" w:rsidP="00B41A20">
      <w:pPr>
        <w:spacing w:line="240" w:lineRule="atLeast"/>
        <w:ind w:left="360"/>
        <w:rPr>
          <w:rFonts w:ascii="Calibri" w:hAnsi="Calibri" w:cs="Times New Roman"/>
          <w:sz w:val="22"/>
          <w:szCs w:val="24"/>
        </w:rPr>
      </w:pPr>
      <w:r w:rsidRPr="00EA0A59">
        <w:rPr>
          <w:rFonts w:ascii="Calibri" w:hAnsi="Calibri" w:cs="Times New Roman"/>
          <w:sz w:val="22"/>
          <w:szCs w:val="24"/>
        </w:rPr>
        <w:t>Les salariés employés dans le cadre d’un contrat à durée déterminée, quelle qu'en soit la durée, peuvent être dispensés d'affiliation au régime Frais de santé, sous réserve :</w:t>
      </w:r>
    </w:p>
    <w:p w14:paraId="29155702" w14:textId="3B084D6B" w:rsidR="00A6751D" w:rsidRPr="00635848" w:rsidRDefault="00314F67" w:rsidP="00635848">
      <w:pPr>
        <w:numPr>
          <w:ilvl w:val="0"/>
          <w:numId w:val="2"/>
        </w:numPr>
        <w:tabs>
          <w:tab w:val="clear" w:pos="360"/>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qu’ils</w:t>
      </w:r>
      <w:proofErr w:type="gramEnd"/>
      <w:r w:rsidRPr="00EA0A59">
        <w:rPr>
          <w:rFonts w:ascii="Calibri" w:hAnsi="Calibri" w:cs="Times New Roman"/>
          <w:sz w:val="22"/>
          <w:szCs w:val="24"/>
        </w:rPr>
        <w:t xml:space="preserve"> en fassent la demande par écrit dans le mois qui suit leur embauche et,</w:t>
      </w:r>
    </w:p>
    <w:p w14:paraId="0FD5C215" w14:textId="77777777" w:rsidR="00314F67" w:rsidRPr="00EA0A59" w:rsidRDefault="00314F67" w:rsidP="00B41A20">
      <w:pPr>
        <w:numPr>
          <w:ilvl w:val="0"/>
          <w:numId w:val="2"/>
        </w:numPr>
        <w:tabs>
          <w:tab w:val="clear" w:pos="360"/>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qu'ils</w:t>
      </w:r>
      <w:proofErr w:type="gramEnd"/>
      <w:r w:rsidRPr="00EA0A59">
        <w:rPr>
          <w:rFonts w:ascii="Calibri" w:hAnsi="Calibri" w:cs="Times New Roman"/>
          <w:sz w:val="22"/>
          <w:szCs w:val="24"/>
        </w:rPr>
        <w:t xml:space="preserve"> produisent, dans le même délai, un document justifiant d'une couverture souscrite </w:t>
      </w:r>
      <w:proofErr w:type="gramStart"/>
      <w:r w:rsidRPr="00EA0A59">
        <w:rPr>
          <w:rFonts w:ascii="Calibri" w:hAnsi="Calibri" w:cs="Times New Roman"/>
          <w:sz w:val="22"/>
          <w:szCs w:val="24"/>
        </w:rPr>
        <w:t>par  ailleurs</w:t>
      </w:r>
      <w:proofErr w:type="gramEnd"/>
      <w:r w:rsidRPr="00EA0A59">
        <w:rPr>
          <w:rFonts w:ascii="Calibri" w:hAnsi="Calibri" w:cs="Times New Roman"/>
          <w:sz w:val="22"/>
          <w:szCs w:val="24"/>
        </w:rPr>
        <w:t xml:space="preserve"> (à titre obligatoire ou facultatif).</w:t>
      </w:r>
    </w:p>
    <w:p w14:paraId="16835C66" w14:textId="77777777" w:rsidR="00314F67" w:rsidRPr="00EA0A59" w:rsidRDefault="00314F67" w:rsidP="00314F67">
      <w:pPr>
        <w:spacing w:line="240" w:lineRule="atLeast"/>
        <w:rPr>
          <w:rFonts w:ascii="Calibri" w:hAnsi="Calibri" w:cs="Times New Roman"/>
          <w:sz w:val="22"/>
          <w:szCs w:val="24"/>
        </w:rPr>
      </w:pPr>
      <w:r w:rsidRPr="00EA0A59">
        <w:rPr>
          <w:rFonts w:ascii="Calibri" w:hAnsi="Calibri" w:cs="Times New Roman"/>
          <w:sz w:val="22"/>
          <w:szCs w:val="24"/>
        </w:rPr>
        <w:t xml:space="preserve"> </w:t>
      </w:r>
    </w:p>
    <w:p w14:paraId="487C7472" w14:textId="5D9C389B" w:rsidR="00314F67" w:rsidRPr="00EC5C62" w:rsidRDefault="00314F67" w:rsidP="00EC5C62">
      <w:pPr>
        <w:pStyle w:val="Paragraphedeliste"/>
        <w:numPr>
          <w:ilvl w:val="0"/>
          <w:numId w:val="2"/>
        </w:numPr>
        <w:spacing w:line="240" w:lineRule="atLeast"/>
        <w:rPr>
          <w:rFonts w:ascii="Calibri" w:hAnsi="Calibri"/>
          <w:sz w:val="22"/>
        </w:rPr>
      </w:pPr>
      <w:r w:rsidRPr="00EC5C62">
        <w:rPr>
          <w:rFonts w:ascii="Calibri" w:hAnsi="Calibri"/>
          <w:sz w:val="22"/>
        </w:rPr>
        <w:t>Salariés à temps très partiel :</w:t>
      </w:r>
    </w:p>
    <w:p w14:paraId="698C0683" w14:textId="71140A9B" w:rsidR="00314F67" w:rsidRPr="00EA0A59" w:rsidRDefault="00314F67" w:rsidP="00B41A20">
      <w:pPr>
        <w:spacing w:line="240" w:lineRule="atLeast"/>
        <w:ind w:left="360"/>
        <w:rPr>
          <w:rFonts w:ascii="Calibri" w:hAnsi="Calibri" w:cs="Times New Roman"/>
          <w:sz w:val="22"/>
          <w:szCs w:val="24"/>
        </w:rPr>
      </w:pPr>
      <w:r w:rsidRPr="00EA0A59">
        <w:rPr>
          <w:rFonts w:ascii="Calibri" w:hAnsi="Calibri" w:cs="Times New Roman"/>
          <w:sz w:val="22"/>
          <w:szCs w:val="24"/>
        </w:rPr>
        <w:t>Les salariés employés à temps très partiel (c’est</w:t>
      </w:r>
      <w:r w:rsidR="00616EA9">
        <w:rPr>
          <w:rFonts w:ascii="Calibri" w:hAnsi="Calibri" w:cs="Times New Roman"/>
          <w:sz w:val="22"/>
          <w:szCs w:val="24"/>
        </w:rPr>
        <w:t>-</w:t>
      </w:r>
      <w:r w:rsidRPr="00EA0A59">
        <w:rPr>
          <w:rFonts w:ascii="Calibri" w:hAnsi="Calibri" w:cs="Times New Roman"/>
          <w:sz w:val="22"/>
          <w:szCs w:val="24"/>
        </w:rPr>
        <w:t>à</w:t>
      </w:r>
      <w:r w:rsidR="00616EA9">
        <w:rPr>
          <w:rFonts w:ascii="Calibri" w:hAnsi="Calibri" w:cs="Times New Roman"/>
          <w:sz w:val="22"/>
          <w:szCs w:val="24"/>
        </w:rPr>
        <w:t>-</w:t>
      </w:r>
      <w:r w:rsidRPr="00EA0A59">
        <w:rPr>
          <w:rFonts w:ascii="Calibri" w:hAnsi="Calibri" w:cs="Times New Roman"/>
          <w:sz w:val="22"/>
          <w:szCs w:val="24"/>
        </w:rPr>
        <w:t xml:space="preserve">dire dont l’horaire de travail est inférieur à 50% </w:t>
      </w:r>
      <w:proofErr w:type="gramStart"/>
      <w:r w:rsidRPr="00EA0A59">
        <w:rPr>
          <w:rFonts w:ascii="Calibri" w:hAnsi="Calibri" w:cs="Times New Roman"/>
          <w:sz w:val="22"/>
          <w:szCs w:val="24"/>
        </w:rPr>
        <w:t>de  la</w:t>
      </w:r>
      <w:proofErr w:type="gramEnd"/>
      <w:r w:rsidRPr="00EA0A59">
        <w:rPr>
          <w:rFonts w:ascii="Calibri" w:hAnsi="Calibri" w:cs="Times New Roman"/>
          <w:sz w:val="22"/>
          <w:szCs w:val="24"/>
        </w:rPr>
        <w:t xml:space="preserve"> </w:t>
      </w:r>
      <w:r w:rsidRPr="00EA0A59">
        <w:rPr>
          <w:rFonts w:ascii="Calibri" w:hAnsi="Calibri" w:cs="Times New Roman"/>
          <w:sz w:val="22"/>
          <w:szCs w:val="24"/>
        </w:rPr>
        <w:lastRenderedPageBreak/>
        <w:t xml:space="preserve">durée légale du travail ou de la durée conventionnelle de l’établissement si elle est inférieure à la durée légale) peuvent être dispensés d'affiliation au régime Frais de santé, à la condition : </w:t>
      </w:r>
    </w:p>
    <w:p w14:paraId="3BE2CC45" w14:textId="648CD3F8" w:rsidR="00EE357F" w:rsidRPr="00EA0A59" w:rsidRDefault="00314F67" w:rsidP="00B41A20">
      <w:pPr>
        <w:numPr>
          <w:ilvl w:val="0"/>
          <w:numId w:val="2"/>
        </w:numPr>
        <w:tabs>
          <w:tab w:val="clear" w:pos="360"/>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que</w:t>
      </w:r>
      <w:proofErr w:type="gramEnd"/>
      <w:r w:rsidRPr="00EA0A59">
        <w:rPr>
          <w:rFonts w:ascii="Calibri" w:hAnsi="Calibri" w:cs="Times New Roman"/>
          <w:sz w:val="22"/>
          <w:szCs w:val="24"/>
        </w:rPr>
        <w:t xml:space="preserve"> la part de cotisation qu'ils devraient acquitter pour adhérer au ré</w:t>
      </w:r>
      <w:r w:rsidR="002E6B79" w:rsidRPr="00EA0A59">
        <w:rPr>
          <w:rFonts w:ascii="Calibri" w:hAnsi="Calibri" w:cs="Times New Roman"/>
          <w:sz w:val="22"/>
          <w:szCs w:val="24"/>
        </w:rPr>
        <w:t xml:space="preserve">gime de </w:t>
      </w:r>
      <w:r w:rsidR="0057336E" w:rsidRPr="00EA0A59">
        <w:rPr>
          <w:rFonts w:ascii="Calibri" w:hAnsi="Calibri" w:cs="Times New Roman"/>
          <w:sz w:val="22"/>
          <w:szCs w:val="24"/>
        </w:rPr>
        <w:t>P</w:t>
      </w:r>
      <w:r w:rsidR="002E6B79" w:rsidRPr="00EA0A59">
        <w:rPr>
          <w:rFonts w:ascii="Calibri" w:hAnsi="Calibri" w:cs="Times New Roman"/>
          <w:sz w:val="22"/>
          <w:szCs w:val="24"/>
        </w:rPr>
        <w:t xml:space="preserve">révoyance   </w:t>
      </w:r>
      <w:proofErr w:type="gramStart"/>
      <w:r w:rsidR="002E6B79" w:rsidRPr="00EA0A59">
        <w:rPr>
          <w:rFonts w:ascii="Calibri" w:hAnsi="Calibri" w:cs="Times New Roman"/>
          <w:sz w:val="22"/>
          <w:szCs w:val="24"/>
        </w:rPr>
        <w:t xml:space="preserve">   (</w:t>
      </w:r>
      <w:proofErr w:type="gramEnd"/>
      <w:r w:rsidR="0057336E" w:rsidRPr="00EA0A59">
        <w:rPr>
          <w:rFonts w:ascii="Calibri" w:hAnsi="Calibri" w:cs="Times New Roman"/>
          <w:sz w:val="22"/>
          <w:szCs w:val="24"/>
        </w:rPr>
        <w:t>I</w:t>
      </w:r>
      <w:r w:rsidR="008744B4" w:rsidRPr="00EA0A59">
        <w:rPr>
          <w:rFonts w:ascii="Calibri" w:hAnsi="Calibri" w:cs="Times New Roman"/>
          <w:sz w:val="22"/>
          <w:szCs w:val="24"/>
        </w:rPr>
        <w:t>ncapacité-</w:t>
      </w:r>
      <w:r w:rsidR="0057336E" w:rsidRPr="00EA0A59">
        <w:rPr>
          <w:rFonts w:ascii="Calibri" w:hAnsi="Calibri" w:cs="Times New Roman"/>
          <w:sz w:val="22"/>
          <w:szCs w:val="24"/>
        </w:rPr>
        <w:t>I</w:t>
      </w:r>
      <w:r w:rsidRPr="00EA0A59">
        <w:rPr>
          <w:rFonts w:ascii="Calibri" w:hAnsi="Calibri" w:cs="Times New Roman"/>
          <w:sz w:val="22"/>
          <w:szCs w:val="24"/>
        </w:rPr>
        <w:t>nvalidité-</w:t>
      </w:r>
      <w:r w:rsidR="0057336E" w:rsidRPr="00EA0A59">
        <w:rPr>
          <w:rFonts w:ascii="Calibri" w:hAnsi="Calibri" w:cs="Times New Roman"/>
          <w:sz w:val="22"/>
          <w:szCs w:val="24"/>
        </w:rPr>
        <w:t>D</w:t>
      </w:r>
      <w:r w:rsidRPr="00EA0A59">
        <w:rPr>
          <w:rFonts w:ascii="Calibri" w:hAnsi="Calibri" w:cs="Times New Roman"/>
          <w:sz w:val="22"/>
          <w:szCs w:val="24"/>
        </w:rPr>
        <w:t>écès et Frais de santé), représente au moins 10% de le</w:t>
      </w:r>
      <w:r w:rsidR="005800F9" w:rsidRPr="00EA0A59">
        <w:rPr>
          <w:rFonts w:ascii="Calibri" w:hAnsi="Calibri" w:cs="Times New Roman"/>
          <w:sz w:val="22"/>
          <w:szCs w:val="24"/>
        </w:rPr>
        <w:t>ur rémunération mensuelle brute et</w:t>
      </w:r>
      <w:r w:rsidR="00EE357F" w:rsidRPr="00EA0A59">
        <w:rPr>
          <w:rFonts w:ascii="Calibri" w:hAnsi="Calibri" w:cs="Times New Roman"/>
          <w:sz w:val="22"/>
          <w:szCs w:val="24"/>
        </w:rPr>
        <w:t>,</w:t>
      </w:r>
    </w:p>
    <w:p w14:paraId="06C35680" w14:textId="77777777" w:rsidR="00EE357F" w:rsidRPr="00EA0A59" w:rsidRDefault="00314F67" w:rsidP="00B41A20">
      <w:pPr>
        <w:numPr>
          <w:ilvl w:val="0"/>
          <w:numId w:val="2"/>
        </w:numPr>
        <w:tabs>
          <w:tab w:val="clear" w:pos="360"/>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qu'ils</w:t>
      </w:r>
      <w:proofErr w:type="gramEnd"/>
      <w:r w:rsidRPr="00EA0A59">
        <w:rPr>
          <w:rFonts w:ascii="Calibri" w:hAnsi="Calibri" w:cs="Times New Roman"/>
          <w:sz w:val="22"/>
          <w:szCs w:val="24"/>
        </w:rPr>
        <w:t xml:space="preserve"> en fassent la demande par écrit, dans le mois qui suit leur embauche ou leur passage à temps très partiel et, </w:t>
      </w:r>
    </w:p>
    <w:p w14:paraId="0EDA2167" w14:textId="77777777" w:rsidR="00314F67" w:rsidRPr="00EA0A59" w:rsidRDefault="00314F67" w:rsidP="00B41A20">
      <w:pPr>
        <w:numPr>
          <w:ilvl w:val="0"/>
          <w:numId w:val="2"/>
        </w:numPr>
        <w:tabs>
          <w:tab w:val="clear" w:pos="360"/>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qu'ils</w:t>
      </w:r>
      <w:proofErr w:type="gramEnd"/>
      <w:r w:rsidRPr="00EA0A59">
        <w:rPr>
          <w:rFonts w:ascii="Calibri" w:hAnsi="Calibri" w:cs="Times New Roman"/>
          <w:sz w:val="22"/>
          <w:szCs w:val="24"/>
        </w:rPr>
        <w:t xml:space="preserve"> produisent, dans le même délai, et par la suite tous les ans, un document justifiant d'une couverture Frais de santé souscrite par ailleurs (à titre obligatoire ou facultatif).</w:t>
      </w:r>
    </w:p>
    <w:p w14:paraId="61402909" w14:textId="77777777" w:rsidR="00314F67" w:rsidRPr="00EA0A59" w:rsidRDefault="00314F67" w:rsidP="00314F67">
      <w:pPr>
        <w:spacing w:line="240" w:lineRule="atLeast"/>
        <w:rPr>
          <w:rFonts w:ascii="Calibri" w:hAnsi="Calibri" w:cs="Times New Roman"/>
          <w:sz w:val="22"/>
          <w:szCs w:val="24"/>
        </w:rPr>
      </w:pPr>
    </w:p>
    <w:p w14:paraId="75731615" w14:textId="77777777" w:rsidR="00314F67" w:rsidRPr="00EA0A59" w:rsidRDefault="00314F67" w:rsidP="001667D2">
      <w:pPr>
        <w:numPr>
          <w:ilvl w:val="0"/>
          <w:numId w:val="2"/>
        </w:numPr>
        <w:spacing w:line="240" w:lineRule="atLeast"/>
        <w:rPr>
          <w:rFonts w:ascii="Calibri" w:hAnsi="Calibri" w:cs="Times New Roman"/>
          <w:sz w:val="22"/>
          <w:szCs w:val="24"/>
        </w:rPr>
      </w:pPr>
      <w:r w:rsidRPr="00EA0A59">
        <w:rPr>
          <w:rFonts w:ascii="Calibri" w:hAnsi="Calibri" w:cs="Times New Roman"/>
          <w:sz w:val="22"/>
          <w:szCs w:val="24"/>
        </w:rPr>
        <w:t>Salariés à employeurs multiples :</w:t>
      </w:r>
    </w:p>
    <w:p w14:paraId="5B231F56" w14:textId="77777777" w:rsidR="00314F67" w:rsidRPr="00EA0A59" w:rsidRDefault="00314F67" w:rsidP="00B41A20">
      <w:pPr>
        <w:spacing w:line="240" w:lineRule="atLeast"/>
        <w:ind w:left="360"/>
        <w:rPr>
          <w:rFonts w:ascii="Calibri" w:hAnsi="Calibri" w:cs="Times New Roman"/>
          <w:sz w:val="22"/>
          <w:szCs w:val="24"/>
        </w:rPr>
      </w:pPr>
      <w:r w:rsidRPr="00EA0A59">
        <w:rPr>
          <w:rFonts w:ascii="Calibri" w:hAnsi="Calibri" w:cs="Times New Roman"/>
          <w:sz w:val="22"/>
          <w:szCs w:val="24"/>
        </w:rPr>
        <w:t>Les salariés à employeurs multiples peuvent être dispensés d'affiliation au régime Frais de santé, sous réserve :</w:t>
      </w:r>
    </w:p>
    <w:p w14:paraId="6D75FBE2" w14:textId="77777777" w:rsidR="00EE357F" w:rsidRPr="00EA0A59" w:rsidRDefault="00314F67" w:rsidP="00B41A20">
      <w:pPr>
        <w:numPr>
          <w:ilvl w:val="0"/>
          <w:numId w:val="2"/>
        </w:numPr>
        <w:tabs>
          <w:tab w:val="clear" w:pos="360"/>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qu'ils</w:t>
      </w:r>
      <w:proofErr w:type="gramEnd"/>
      <w:r w:rsidRPr="00EA0A59">
        <w:rPr>
          <w:rFonts w:ascii="Calibri" w:hAnsi="Calibri" w:cs="Times New Roman"/>
          <w:sz w:val="22"/>
          <w:szCs w:val="24"/>
        </w:rPr>
        <w:t xml:space="preserve"> en fassent la demande par écrit, dans le mois qui suit leur embauche et</w:t>
      </w:r>
      <w:r w:rsidR="00EE357F" w:rsidRPr="00EA0A59">
        <w:rPr>
          <w:rFonts w:ascii="Calibri" w:hAnsi="Calibri" w:cs="Times New Roman"/>
          <w:sz w:val="22"/>
          <w:szCs w:val="24"/>
        </w:rPr>
        <w:t>,</w:t>
      </w:r>
    </w:p>
    <w:p w14:paraId="624CFE8B" w14:textId="77777777" w:rsidR="00314F67" w:rsidRPr="00EA0A59" w:rsidRDefault="00314F67" w:rsidP="00B41A20">
      <w:pPr>
        <w:numPr>
          <w:ilvl w:val="0"/>
          <w:numId w:val="2"/>
        </w:numPr>
        <w:tabs>
          <w:tab w:val="clear" w:pos="360"/>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qu’ils</w:t>
      </w:r>
      <w:proofErr w:type="gramEnd"/>
      <w:r w:rsidRPr="00EA0A59">
        <w:rPr>
          <w:rFonts w:ascii="Calibri" w:hAnsi="Calibri" w:cs="Times New Roman"/>
          <w:sz w:val="22"/>
          <w:szCs w:val="24"/>
        </w:rPr>
        <w:t xml:space="preserve"> produisent, dans le même délai, et par la suite tous les ans, un document justifiant d’une couverture souscrite par ailleurs à titre obligatoire.</w:t>
      </w:r>
    </w:p>
    <w:p w14:paraId="3ECDF4A3" w14:textId="77777777" w:rsidR="00314F67" w:rsidRPr="00EA0A59" w:rsidRDefault="00314F67" w:rsidP="00314F67">
      <w:pPr>
        <w:spacing w:line="240" w:lineRule="atLeast"/>
        <w:rPr>
          <w:rFonts w:ascii="Calibri" w:hAnsi="Calibri" w:cs="Times New Roman"/>
          <w:sz w:val="22"/>
          <w:szCs w:val="24"/>
        </w:rPr>
      </w:pPr>
    </w:p>
    <w:p w14:paraId="7E2ED865" w14:textId="77777777" w:rsidR="00314F67" w:rsidRPr="00EA0A59" w:rsidRDefault="00314F67" w:rsidP="00314F67">
      <w:pPr>
        <w:spacing w:line="240" w:lineRule="atLeast"/>
        <w:rPr>
          <w:rFonts w:ascii="Calibri" w:hAnsi="Calibri" w:cs="Times New Roman"/>
          <w:sz w:val="22"/>
          <w:szCs w:val="24"/>
        </w:rPr>
      </w:pPr>
      <w:r w:rsidRPr="00EA0A59">
        <w:rPr>
          <w:rFonts w:ascii="Calibri" w:hAnsi="Calibri" w:cs="Times New Roman"/>
          <w:sz w:val="22"/>
          <w:szCs w:val="24"/>
        </w:rPr>
        <w:t>En tout état de cause, les salariés visés ci-dessus sont tenus de cotiser au régime Frais de santé :</w:t>
      </w:r>
    </w:p>
    <w:p w14:paraId="663089F5" w14:textId="448C088C" w:rsidR="00314F67" w:rsidRPr="00EA0A59" w:rsidRDefault="00314F67" w:rsidP="00B41A20">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s’ils</w:t>
      </w:r>
      <w:proofErr w:type="gramEnd"/>
      <w:r w:rsidRPr="00EA0A59">
        <w:rPr>
          <w:rFonts w:ascii="Calibri" w:hAnsi="Calibri" w:cs="Times New Roman"/>
          <w:sz w:val="22"/>
          <w:szCs w:val="24"/>
        </w:rPr>
        <w:t xml:space="preserve"> ne formulent pas leur demande de </w:t>
      </w:r>
      <w:proofErr w:type="gramStart"/>
      <w:r w:rsidRPr="00EA0A59">
        <w:rPr>
          <w:rFonts w:ascii="Calibri" w:hAnsi="Calibri" w:cs="Times New Roman"/>
          <w:sz w:val="22"/>
          <w:szCs w:val="24"/>
        </w:rPr>
        <w:t>non affiliation</w:t>
      </w:r>
      <w:proofErr w:type="gramEnd"/>
      <w:r w:rsidRPr="00EA0A59">
        <w:rPr>
          <w:rFonts w:ascii="Calibri" w:hAnsi="Calibri" w:cs="Times New Roman"/>
          <w:sz w:val="22"/>
          <w:szCs w:val="24"/>
        </w:rPr>
        <w:t xml:space="preserve"> dans le</w:t>
      </w:r>
      <w:r w:rsidR="00D16F8E" w:rsidRPr="00EA0A59">
        <w:rPr>
          <w:rFonts w:ascii="Calibri" w:hAnsi="Calibri" w:cs="Times New Roman"/>
          <w:sz w:val="22"/>
          <w:szCs w:val="24"/>
        </w:rPr>
        <w:t>s délais et conditions décrits</w:t>
      </w:r>
      <w:r w:rsidR="00C35A5A" w:rsidRPr="00EA0A59">
        <w:rPr>
          <w:rFonts w:ascii="Calibri" w:hAnsi="Calibri" w:cs="Times New Roman"/>
          <w:sz w:val="22"/>
          <w:szCs w:val="24"/>
        </w:rPr>
        <w:t xml:space="preserve"> ci-dessus</w:t>
      </w:r>
      <w:r w:rsidRPr="00EA0A59">
        <w:rPr>
          <w:rFonts w:ascii="Calibri" w:hAnsi="Calibri" w:cs="Times New Roman"/>
          <w:sz w:val="22"/>
          <w:szCs w:val="24"/>
        </w:rPr>
        <w:t>,</w:t>
      </w:r>
    </w:p>
    <w:p w14:paraId="6F29722A" w14:textId="1A581266" w:rsidR="00314F67" w:rsidRPr="00EA0A59" w:rsidRDefault="00314F67" w:rsidP="00B41A20">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s’ils</w:t>
      </w:r>
      <w:proofErr w:type="gramEnd"/>
      <w:r w:rsidRPr="00EA0A59">
        <w:rPr>
          <w:rFonts w:ascii="Calibri" w:hAnsi="Calibri" w:cs="Times New Roman"/>
          <w:sz w:val="22"/>
          <w:szCs w:val="24"/>
        </w:rPr>
        <w:t xml:space="preserve"> cessent de justifier de l’existence d’une couverture souscrite par ailleurs</w:t>
      </w:r>
      <w:r w:rsidR="00900C4B" w:rsidRPr="00EA0A59">
        <w:rPr>
          <w:rFonts w:ascii="Calibri" w:hAnsi="Calibri" w:cs="Times New Roman"/>
          <w:sz w:val="22"/>
          <w:szCs w:val="24"/>
        </w:rPr>
        <w:t xml:space="preserve"> dans les conditions précisées au présent article</w:t>
      </w:r>
      <w:r w:rsidRPr="00EA0A59">
        <w:rPr>
          <w:rFonts w:ascii="Calibri" w:hAnsi="Calibri" w:cs="Times New Roman"/>
          <w:sz w:val="22"/>
          <w:szCs w:val="24"/>
        </w:rPr>
        <w:t>.</w:t>
      </w:r>
    </w:p>
    <w:p w14:paraId="240DA042" w14:textId="77777777" w:rsidR="009459F0" w:rsidRPr="00EA0A59" w:rsidRDefault="009459F0">
      <w:pPr>
        <w:spacing w:line="240" w:lineRule="atLeast"/>
        <w:rPr>
          <w:rFonts w:ascii="Calibri" w:hAnsi="Calibri" w:cs="Times New Roman"/>
          <w:sz w:val="22"/>
          <w:szCs w:val="24"/>
        </w:rPr>
      </w:pPr>
    </w:p>
    <w:p w14:paraId="39C9C624" w14:textId="67DE11E8" w:rsidR="009459F0" w:rsidRPr="00EA0A59" w:rsidRDefault="00314F67">
      <w:pPr>
        <w:spacing w:line="240" w:lineRule="atLeast"/>
        <w:rPr>
          <w:rFonts w:ascii="Calibri" w:hAnsi="Calibri" w:cs="Times New Roman"/>
          <w:color w:val="FF0000"/>
          <w:sz w:val="22"/>
          <w:szCs w:val="24"/>
        </w:rPr>
      </w:pPr>
      <w:r w:rsidRPr="00EA0A59">
        <w:rPr>
          <w:rFonts w:ascii="Calibri" w:hAnsi="Calibri" w:cs="Times New Roman"/>
          <w:sz w:val="22"/>
          <w:szCs w:val="24"/>
        </w:rPr>
        <w:t>Par ailleurs, d</w:t>
      </w:r>
      <w:r w:rsidR="009459F0" w:rsidRPr="00EA0A59">
        <w:rPr>
          <w:rFonts w:ascii="Calibri" w:hAnsi="Calibri" w:cs="Times New Roman"/>
          <w:sz w:val="22"/>
          <w:szCs w:val="24"/>
        </w:rPr>
        <w:t xml:space="preserve">es améliorations de certaines garanties du régime Frais de santé de référence sont proposées aux salariés </w:t>
      </w:r>
      <w:r w:rsidR="002E084C" w:rsidRPr="00EA0A59">
        <w:rPr>
          <w:rFonts w:ascii="Calibri" w:hAnsi="Calibri" w:cs="Times New Roman"/>
          <w:sz w:val="22"/>
          <w:szCs w:val="24"/>
        </w:rPr>
        <w:t xml:space="preserve">par la </w:t>
      </w:r>
      <w:r w:rsidR="00900C4B" w:rsidRPr="00EA0A59">
        <w:rPr>
          <w:rFonts w:ascii="Calibri" w:hAnsi="Calibri" w:cs="Times New Roman"/>
          <w:sz w:val="22"/>
          <w:szCs w:val="24"/>
        </w:rPr>
        <w:t xml:space="preserve">souscription d’une </w:t>
      </w:r>
      <w:proofErr w:type="spellStart"/>
      <w:r w:rsidR="002E084C" w:rsidRPr="00EA0A59">
        <w:rPr>
          <w:rFonts w:ascii="Calibri" w:hAnsi="Calibri" w:cs="Times New Roman"/>
          <w:sz w:val="22"/>
          <w:szCs w:val="24"/>
        </w:rPr>
        <w:t>sur-complémentaire</w:t>
      </w:r>
      <w:proofErr w:type="spellEnd"/>
      <w:r w:rsidR="00900C4B" w:rsidRPr="00EA0A59">
        <w:rPr>
          <w:rFonts w:ascii="Calibri" w:hAnsi="Calibri" w:cs="Times New Roman"/>
          <w:sz w:val="22"/>
          <w:szCs w:val="24"/>
        </w:rPr>
        <w:t xml:space="preserve"> </w:t>
      </w:r>
      <w:r w:rsidR="00943F71" w:rsidRPr="00EA0A59">
        <w:rPr>
          <w:rFonts w:ascii="Calibri" w:hAnsi="Calibri" w:cs="Times New Roman"/>
          <w:sz w:val="22"/>
          <w:szCs w:val="24"/>
        </w:rPr>
        <w:t xml:space="preserve">facultative </w:t>
      </w:r>
      <w:r w:rsidR="00900C4B" w:rsidRPr="00EA0A59">
        <w:rPr>
          <w:rFonts w:ascii="Calibri" w:hAnsi="Calibri" w:cs="Times New Roman"/>
          <w:sz w:val="22"/>
          <w:szCs w:val="24"/>
        </w:rPr>
        <w:t>dépassant les limites des « contrats responsables » tel</w:t>
      </w:r>
      <w:r w:rsidR="008E1949" w:rsidRPr="00EA0A59">
        <w:rPr>
          <w:rFonts w:ascii="Calibri" w:hAnsi="Calibri" w:cs="Times New Roman"/>
          <w:sz w:val="22"/>
          <w:szCs w:val="24"/>
        </w:rPr>
        <w:t>le</w:t>
      </w:r>
      <w:r w:rsidR="00900C4B" w:rsidRPr="00EA0A59">
        <w:rPr>
          <w:rFonts w:ascii="Calibri" w:hAnsi="Calibri" w:cs="Times New Roman"/>
          <w:sz w:val="22"/>
          <w:szCs w:val="24"/>
        </w:rPr>
        <w:t xml:space="preserve">s que fixées par les articles L. 871-1 et R. 871-1 du Code de la Sécurité sociale. </w:t>
      </w:r>
      <w:r w:rsidR="002E084C" w:rsidRPr="00EA0A59">
        <w:rPr>
          <w:rFonts w:ascii="Calibri" w:hAnsi="Calibri" w:cs="Times New Roman"/>
          <w:sz w:val="22"/>
          <w:szCs w:val="24"/>
        </w:rPr>
        <w:t xml:space="preserve">  </w:t>
      </w:r>
    </w:p>
    <w:p w14:paraId="0F1F6629" w14:textId="5AD91F37" w:rsidR="009829AE" w:rsidRPr="00EA0A59" w:rsidRDefault="009829AE">
      <w:pPr>
        <w:spacing w:line="240" w:lineRule="atLeast"/>
        <w:rPr>
          <w:rFonts w:ascii="Calibri" w:hAnsi="Calibri" w:cs="Times New Roman"/>
          <w:sz w:val="22"/>
          <w:szCs w:val="24"/>
        </w:rPr>
      </w:pPr>
    </w:p>
    <w:p w14:paraId="17861F29" w14:textId="7392E17E" w:rsidR="009829AE" w:rsidRPr="00EA0A59" w:rsidRDefault="009829AE" w:rsidP="009829AE">
      <w:pPr>
        <w:spacing w:line="240" w:lineRule="atLeast"/>
        <w:rPr>
          <w:rFonts w:ascii="Calibri" w:hAnsi="Calibri" w:cs="Times New Roman"/>
          <w:sz w:val="22"/>
          <w:szCs w:val="24"/>
        </w:rPr>
      </w:pPr>
      <w:r w:rsidRPr="00EA0A59">
        <w:rPr>
          <w:rFonts w:ascii="Calibri" w:hAnsi="Calibri" w:cs="Times New Roman"/>
          <w:sz w:val="22"/>
          <w:szCs w:val="24"/>
        </w:rPr>
        <w:t xml:space="preserve">Pour tenir compte de la réglementation en vigueur, le régime Frais de santé de référence obligatoire et le régime </w:t>
      </w:r>
      <w:proofErr w:type="spellStart"/>
      <w:r w:rsidRPr="00EA0A59">
        <w:rPr>
          <w:rFonts w:ascii="Calibri" w:hAnsi="Calibri" w:cs="Times New Roman"/>
          <w:sz w:val="22"/>
          <w:szCs w:val="24"/>
        </w:rPr>
        <w:t>sur-complémentaire</w:t>
      </w:r>
      <w:proofErr w:type="spellEnd"/>
      <w:r w:rsidRPr="00EA0A59">
        <w:rPr>
          <w:rFonts w:ascii="Calibri" w:hAnsi="Calibri" w:cs="Times New Roman"/>
          <w:sz w:val="22"/>
          <w:szCs w:val="24"/>
        </w:rPr>
        <w:t xml:space="preserve"> facultatif font l’objet de </w:t>
      </w:r>
      <w:r w:rsidR="00741860" w:rsidRPr="00EA0A59">
        <w:rPr>
          <w:rFonts w:ascii="Calibri" w:hAnsi="Calibri" w:cs="Times New Roman"/>
          <w:sz w:val="22"/>
          <w:szCs w:val="24"/>
        </w:rPr>
        <w:t xml:space="preserve">contrats et de </w:t>
      </w:r>
      <w:r w:rsidRPr="00EA0A59">
        <w:rPr>
          <w:rFonts w:ascii="Calibri" w:hAnsi="Calibri" w:cs="Times New Roman"/>
          <w:sz w:val="22"/>
          <w:szCs w:val="24"/>
        </w:rPr>
        <w:t xml:space="preserve">comptes de résultat distincts : il n’existe aucune mutualisation entre les comptes de ces deux régimes. </w:t>
      </w:r>
    </w:p>
    <w:p w14:paraId="0CC31578" w14:textId="39CC87C5" w:rsidR="00314F67" w:rsidRPr="00EA0A59" w:rsidRDefault="00314F67">
      <w:pPr>
        <w:spacing w:line="240" w:lineRule="atLeast"/>
        <w:rPr>
          <w:rFonts w:ascii="Calibri" w:hAnsi="Calibri" w:cs="Times New Roman"/>
          <w:sz w:val="22"/>
          <w:szCs w:val="24"/>
        </w:rPr>
      </w:pPr>
    </w:p>
    <w:p w14:paraId="331B4D86" w14:textId="70988C10" w:rsidR="009459F0" w:rsidRPr="00EA0A59" w:rsidRDefault="00900C4B">
      <w:pPr>
        <w:spacing w:line="240" w:lineRule="atLeast"/>
        <w:rPr>
          <w:rFonts w:ascii="Calibri" w:hAnsi="Calibri" w:cs="Times New Roman"/>
          <w:sz w:val="22"/>
          <w:szCs w:val="24"/>
        </w:rPr>
      </w:pPr>
      <w:r w:rsidRPr="00EA0A59">
        <w:rPr>
          <w:rFonts w:ascii="Calibri" w:hAnsi="Calibri" w:cs="Times New Roman"/>
          <w:sz w:val="22"/>
          <w:szCs w:val="24"/>
        </w:rPr>
        <w:t>C</w:t>
      </w:r>
      <w:r w:rsidR="002E084C" w:rsidRPr="00EA0A59">
        <w:rPr>
          <w:rFonts w:ascii="Calibri" w:hAnsi="Calibri" w:cs="Times New Roman"/>
          <w:sz w:val="22"/>
          <w:szCs w:val="24"/>
        </w:rPr>
        <w:t xml:space="preserve">ette </w:t>
      </w:r>
      <w:proofErr w:type="spellStart"/>
      <w:r w:rsidR="002E084C" w:rsidRPr="00EA0A59">
        <w:rPr>
          <w:rFonts w:ascii="Calibri" w:hAnsi="Calibri" w:cs="Times New Roman"/>
          <w:sz w:val="22"/>
          <w:szCs w:val="24"/>
        </w:rPr>
        <w:t>sur-complémentaire</w:t>
      </w:r>
      <w:proofErr w:type="spellEnd"/>
      <w:r w:rsidR="002E084C" w:rsidRPr="00EA0A59">
        <w:rPr>
          <w:rFonts w:ascii="Calibri" w:hAnsi="Calibri" w:cs="Times New Roman"/>
          <w:sz w:val="22"/>
          <w:szCs w:val="24"/>
        </w:rPr>
        <w:t xml:space="preserve"> </w:t>
      </w:r>
      <w:r w:rsidR="009459F0" w:rsidRPr="00EA0A59">
        <w:rPr>
          <w:rFonts w:ascii="Calibri" w:hAnsi="Calibri" w:cs="Times New Roman"/>
          <w:sz w:val="22"/>
          <w:szCs w:val="24"/>
        </w:rPr>
        <w:t>est un régime à adhésion facultative proposé au salarié, qu’il peut librement choisir, à son initiative, selon les conditions suivantes :</w:t>
      </w:r>
    </w:p>
    <w:p w14:paraId="6F13A6C1" w14:textId="5F186709" w:rsidR="00741860" w:rsidRPr="00EA0A59" w:rsidRDefault="005564B2"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la</w:t>
      </w:r>
      <w:proofErr w:type="gramEnd"/>
      <w:r w:rsidRPr="00EA0A59">
        <w:rPr>
          <w:rFonts w:ascii="Calibri" w:hAnsi="Calibri" w:cs="Times New Roman"/>
          <w:sz w:val="22"/>
          <w:szCs w:val="24"/>
        </w:rPr>
        <w:t xml:space="preserve"> cotisation est intégralement à la charge du salarié,</w:t>
      </w:r>
    </w:p>
    <w:p w14:paraId="3979D89C" w14:textId="0B373137"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l’adhésion</w:t>
      </w:r>
      <w:proofErr w:type="gramEnd"/>
      <w:r w:rsidRPr="00EA0A59">
        <w:rPr>
          <w:rFonts w:ascii="Calibri" w:hAnsi="Calibri" w:cs="Times New Roman"/>
          <w:sz w:val="22"/>
          <w:szCs w:val="24"/>
        </w:rPr>
        <w:t xml:space="preserve"> doit être effectuée dans le mois de l’embauche,</w:t>
      </w:r>
    </w:p>
    <w:p w14:paraId="1277A4BA" w14:textId="519F67DF" w:rsidR="009459F0" w:rsidRPr="00EA0A59" w:rsidRDefault="00227099" w:rsidP="00FB19DC">
      <w:pPr>
        <w:numPr>
          <w:ilvl w:val="0"/>
          <w:numId w:val="7"/>
        </w:numPr>
        <w:spacing w:line="240" w:lineRule="atLeast"/>
        <w:rPr>
          <w:rFonts w:ascii="Calibri" w:hAnsi="Calibri" w:cs="Times New Roman"/>
          <w:sz w:val="22"/>
          <w:szCs w:val="24"/>
        </w:rPr>
      </w:pPr>
      <w:proofErr w:type="gramStart"/>
      <w:r w:rsidRPr="00EA0A59">
        <w:rPr>
          <w:rFonts w:ascii="Calibri" w:hAnsi="Calibri" w:cs="Times New Roman"/>
          <w:sz w:val="22"/>
          <w:szCs w:val="24"/>
        </w:rPr>
        <w:t>tous</w:t>
      </w:r>
      <w:proofErr w:type="gramEnd"/>
      <w:r w:rsidRPr="00EA0A59">
        <w:rPr>
          <w:rFonts w:ascii="Calibri" w:hAnsi="Calibri" w:cs="Times New Roman"/>
          <w:sz w:val="22"/>
          <w:szCs w:val="24"/>
        </w:rPr>
        <w:t xml:space="preserve"> les</w:t>
      </w:r>
      <w:r w:rsidR="003A4D2A" w:rsidRPr="00EA0A59">
        <w:rPr>
          <w:rFonts w:ascii="Calibri" w:hAnsi="Calibri" w:cs="Times New Roman"/>
          <w:sz w:val="22"/>
          <w:szCs w:val="24"/>
        </w:rPr>
        <w:t xml:space="preserve"> deux</w:t>
      </w:r>
      <w:r w:rsidRPr="00EA0A59">
        <w:rPr>
          <w:rFonts w:ascii="Calibri" w:hAnsi="Calibri" w:cs="Times New Roman"/>
          <w:sz w:val="22"/>
          <w:szCs w:val="24"/>
        </w:rPr>
        <w:t xml:space="preserve"> ans, il est</w:t>
      </w:r>
      <w:r w:rsidR="009459F0" w:rsidRPr="00EA0A59">
        <w:rPr>
          <w:rFonts w:ascii="Calibri" w:hAnsi="Calibri" w:cs="Times New Roman"/>
          <w:sz w:val="22"/>
          <w:szCs w:val="24"/>
        </w:rPr>
        <w:t xml:space="preserve"> laiss</w:t>
      </w:r>
      <w:r w:rsidRPr="00EA0A59">
        <w:rPr>
          <w:rFonts w:ascii="Calibri" w:hAnsi="Calibri" w:cs="Times New Roman"/>
          <w:sz w:val="22"/>
          <w:szCs w:val="24"/>
        </w:rPr>
        <w:t>é aux salariés qui le souhaite</w:t>
      </w:r>
      <w:r w:rsidR="009459F0" w:rsidRPr="00EA0A59">
        <w:rPr>
          <w:rFonts w:ascii="Calibri" w:hAnsi="Calibri" w:cs="Times New Roman"/>
          <w:sz w:val="22"/>
          <w:szCs w:val="24"/>
        </w:rPr>
        <w:t xml:space="preserve">nt la possibilité </w:t>
      </w:r>
      <w:r w:rsidR="009639FF" w:rsidRPr="00EA0A59">
        <w:rPr>
          <w:rFonts w:ascii="Calibri" w:hAnsi="Calibri" w:cs="Times New Roman"/>
          <w:sz w:val="22"/>
          <w:szCs w:val="24"/>
        </w:rPr>
        <w:t>de renoncer à</w:t>
      </w:r>
      <w:r w:rsidR="002E084C" w:rsidRPr="00EA0A59">
        <w:rPr>
          <w:rFonts w:ascii="Calibri" w:hAnsi="Calibri" w:cs="Times New Roman"/>
          <w:sz w:val="22"/>
          <w:szCs w:val="24"/>
        </w:rPr>
        <w:t xml:space="preserve"> la </w:t>
      </w:r>
      <w:proofErr w:type="spellStart"/>
      <w:r w:rsidR="002E084C" w:rsidRPr="00EA0A59">
        <w:rPr>
          <w:rFonts w:ascii="Calibri" w:hAnsi="Calibri" w:cs="Times New Roman"/>
          <w:sz w:val="22"/>
          <w:szCs w:val="24"/>
        </w:rPr>
        <w:t>sur-complémentaire</w:t>
      </w:r>
      <w:proofErr w:type="spellEnd"/>
      <w:r w:rsidR="009459F0" w:rsidRPr="00EA0A59">
        <w:rPr>
          <w:rFonts w:ascii="Calibri" w:hAnsi="Calibri" w:cs="Times New Roman"/>
          <w:sz w:val="22"/>
          <w:szCs w:val="24"/>
        </w:rPr>
        <w:t xml:space="preserve"> pour revenir au régime de référence ou inversement, sous réserve d’en effectuer la demande avant le 31 octobre de l’année précédente,</w:t>
      </w:r>
    </w:p>
    <w:p w14:paraId="12F73510" w14:textId="7F468463"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par</w:t>
      </w:r>
      <w:proofErr w:type="gramEnd"/>
      <w:r w:rsidRPr="00EA0A59">
        <w:rPr>
          <w:rFonts w:ascii="Calibri" w:hAnsi="Calibri" w:cs="Times New Roman"/>
          <w:sz w:val="22"/>
          <w:szCs w:val="24"/>
        </w:rPr>
        <w:t xml:space="preserve"> dé</w:t>
      </w:r>
      <w:r w:rsidR="009F09C7" w:rsidRPr="00EA0A59">
        <w:rPr>
          <w:rFonts w:ascii="Calibri" w:hAnsi="Calibri" w:cs="Times New Roman"/>
          <w:sz w:val="22"/>
          <w:szCs w:val="24"/>
        </w:rPr>
        <w:t>rogation à ces périodes de deux</w:t>
      </w:r>
      <w:r w:rsidRPr="00EA0A59">
        <w:rPr>
          <w:rFonts w:ascii="Calibri" w:hAnsi="Calibri" w:cs="Times New Roman"/>
          <w:sz w:val="22"/>
          <w:szCs w:val="24"/>
        </w:rPr>
        <w:t xml:space="preserve"> ans, l’adhésion ou la résiliation de</w:t>
      </w:r>
      <w:r w:rsidR="005E717F" w:rsidRPr="00EA0A59">
        <w:rPr>
          <w:rFonts w:ascii="Calibri" w:hAnsi="Calibri" w:cs="Times New Roman"/>
          <w:sz w:val="22"/>
          <w:szCs w:val="24"/>
        </w:rPr>
        <w:t xml:space="preserve"> la </w:t>
      </w:r>
      <w:proofErr w:type="spellStart"/>
      <w:r w:rsidR="005E717F" w:rsidRPr="00EA0A59">
        <w:rPr>
          <w:rFonts w:ascii="Calibri" w:hAnsi="Calibri" w:cs="Times New Roman"/>
          <w:sz w:val="22"/>
          <w:szCs w:val="24"/>
        </w:rPr>
        <w:t>sur-complémentaire</w:t>
      </w:r>
      <w:proofErr w:type="spellEnd"/>
      <w:r w:rsidRPr="00EA0A59">
        <w:rPr>
          <w:rFonts w:ascii="Calibri" w:hAnsi="Calibri" w:cs="Times New Roman"/>
          <w:sz w:val="22"/>
          <w:szCs w:val="24"/>
        </w:rPr>
        <w:t xml:space="preserve"> est possible dans le mois suivant un changement de la situation de famille du salarié</w:t>
      </w:r>
      <w:r w:rsidR="000244ED" w:rsidRPr="00EA0A59">
        <w:rPr>
          <w:rFonts w:ascii="Calibri" w:hAnsi="Calibri" w:cs="Times New Roman"/>
          <w:sz w:val="22"/>
          <w:szCs w:val="24"/>
        </w:rPr>
        <w:t xml:space="preserve"> ou un changement de situation administrative justifiant un changement de catégorie de cotisation</w:t>
      </w:r>
      <w:r w:rsidRPr="00EA0A59">
        <w:rPr>
          <w:rFonts w:ascii="Calibri" w:hAnsi="Calibri" w:cs="Times New Roman"/>
          <w:sz w:val="22"/>
          <w:szCs w:val="24"/>
        </w:rPr>
        <w:t>, dûment justifié.</w:t>
      </w:r>
    </w:p>
    <w:p w14:paraId="30BB50D9" w14:textId="77777777" w:rsidR="009459F0" w:rsidRPr="00EA0A59" w:rsidRDefault="009459F0">
      <w:pPr>
        <w:spacing w:line="240" w:lineRule="atLeast"/>
        <w:rPr>
          <w:rFonts w:ascii="Calibri" w:hAnsi="Calibri" w:cs="Times New Roman"/>
          <w:sz w:val="24"/>
          <w:szCs w:val="24"/>
        </w:rPr>
      </w:pPr>
    </w:p>
    <w:p w14:paraId="1D196ADA" w14:textId="7AD99BD3" w:rsidR="003E5F9B" w:rsidRDefault="003E5F9B">
      <w:pPr>
        <w:spacing w:line="240" w:lineRule="atLeast"/>
        <w:rPr>
          <w:rFonts w:ascii="Calibri" w:hAnsi="Calibri" w:cs="Times New Roman"/>
          <w:sz w:val="24"/>
          <w:szCs w:val="24"/>
        </w:rPr>
      </w:pPr>
    </w:p>
    <w:p w14:paraId="093BDE7F" w14:textId="77777777" w:rsidR="00E96F3B" w:rsidRPr="00EA0A59" w:rsidRDefault="00E96F3B">
      <w:pPr>
        <w:spacing w:line="240" w:lineRule="atLeast"/>
        <w:rPr>
          <w:rFonts w:ascii="Calibri" w:hAnsi="Calibri" w:cs="Times New Roman"/>
          <w:sz w:val="24"/>
          <w:szCs w:val="24"/>
        </w:rPr>
      </w:pPr>
    </w:p>
    <w:p w14:paraId="61623847" w14:textId="77777777" w:rsidR="00A04699" w:rsidRPr="00EA0A59" w:rsidRDefault="00A04699">
      <w:pPr>
        <w:spacing w:line="240" w:lineRule="atLeast"/>
        <w:rPr>
          <w:rFonts w:ascii="Calibri" w:hAnsi="Calibri" w:cs="Times New Roman"/>
          <w:sz w:val="24"/>
          <w:szCs w:val="24"/>
        </w:rPr>
      </w:pPr>
    </w:p>
    <w:p w14:paraId="7324F4C0" w14:textId="31AA4433" w:rsidR="009459F0" w:rsidRPr="00EA0A59" w:rsidRDefault="00C06006" w:rsidP="005564B2">
      <w:pPr>
        <w:pStyle w:val="Titre1"/>
        <w:keepLines/>
        <w:widowControl/>
        <w:rPr>
          <w:rFonts w:ascii="Calibri" w:hAnsi="Calibri"/>
          <w:noProof w:val="0"/>
          <w:sz w:val="24"/>
          <w:u w:val="single"/>
        </w:rPr>
      </w:pPr>
      <w:r>
        <w:rPr>
          <w:rFonts w:ascii="Calibri" w:hAnsi="Calibri"/>
          <w:noProof w:val="0"/>
          <w:sz w:val="24"/>
          <w:u w:val="single"/>
        </w:rPr>
        <w:br w:type="column"/>
      </w:r>
      <w:bookmarkStart w:id="21" w:name="_Toc193722402"/>
      <w:r w:rsidR="00EE357F" w:rsidRPr="00EA0A59">
        <w:rPr>
          <w:rFonts w:ascii="Calibri" w:hAnsi="Calibri"/>
          <w:noProof w:val="0"/>
          <w:sz w:val="24"/>
          <w:u w:val="single"/>
        </w:rPr>
        <w:lastRenderedPageBreak/>
        <w:t xml:space="preserve">ARTICLE 4 </w:t>
      </w:r>
      <w:bookmarkStart w:id="22" w:name="_Toc408929059"/>
      <w:r w:rsidR="006727E9">
        <w:rPr>
          <w:rFonts w:ascii="Calibri" w:hAnsi="Calibri"/>
          <w:noProof w:val="0"/>
          <w:sz w:val="24"/>
          <w:u w:val="single"/>
        </w:rPr>
        <w:t>–</w:t>
      </w:r>
      <w:r w:rsidR="00EE357F" w:rsidRPr="00EA0A59">
        <w:rPr>
          <w:rFonts w:ascii="Calibri" w:hAnsi="Calibri"/>
          <w:noProof w:val="0"/>
          <w:sz w:val="24"/>
          <w:u w:val="single"/>
        </w:rPr>
        <w:t xml:space="preserve"> </w:t>
      </w:r>
      <w:bookmarkEnd w:id="22"/>
      <w:r w:rsidR="00EE357F" w:rsidRPr="00EA0A59">
        <w:rPr>
          <w:rFonts w:ascii="Calibri" w:hAnsi="Calibri"/>
          <w:noProof w:val="0"/>
          <w:sz w:val="24"/>
          <w:u w:val="single"/>
        </w:rPr>
        <w:t>MAINTIENS DE DROITS</w:t>
      </w:r>
      <w:bookmarkEnd w:id="21"/>
    </w:p>
    <w:p w14:paraId="4580DE1C" w14:textId="3B8B3832" w:rsidR="00BC3AE0" w:rsidRPr="00EA0A59" w:rsidRDefault="00BC3AE0">
      <w:pPr>
        <w:spacing w:line="240" w:lineRule="atLeast"/>
        <w:rPr>
          <w:rFonts w:ascii="Calibri" w:hAnsi="Calibri" w:cs="Times New Roman"/>
          <w:sz w:val="22"/>
          <w:szCs w:val="24"/>
        </w:rPr>
      </w:pPr>
    </w:p>
    <w:p w14:paraId="65B2CAC4" w14:textId="6F90D49A"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Les garanties des régimes Incapacité-</w:t>
      </w:r>
      <w:r w:rsidR="0057336E" w:rsidRPr="00EA0A59">
        <w:rPr>
          <w:rFonts w:ascii="Calibri" w:hAnsi="Calibri" w:cs="Times New Roman"/>
          <w:sz w:val="22"/>
          <w:szCs w:val="24"/>
        </w:rPr>
        <w:t>I</w:t>
      </w:r>
      <w:r w:rsidRPr="00EA0A59">
        <w:rPr>
          <w:rFonts w:ascii="Calibri" w:hAnsi="Calibri" w:cs="Times New Roman"/>
          <w:sz w:val="22"/>
          <w:szCs w:val="24"/>
        </w:rPr>
        <w:t>nvalidité-</w:t>
      </w:r>
      <w:r w:rsidR="0057336E" w:rsidRPr="00EA0A59">
        <w:rPr>
          <w:rFonts w:ascii="Calibri" w:hAnsi="Calibri" w:cs="Times New Roman"/>
          <w:sz w:val="22"/>
          <w:szCs w:val="24"/>
        </w:rPr>
        <w:t>D</w:t>
      </w:r>
      <w:r w:rsidR="007B050D" w:rsidRPr="00EA0A59">
        <w:rPr>
          <w:rFonts w:ascii="Calibri" w:hAnsi="Calibri" w:cs="Times New Roman"/>
          <w:sz w:val="22"/>
          <w:szCs w:val="24"/>
        </w:rPr>
        <w:t>écès et/ou Frais de santé sont</w:t>
      </w:r>
      <w:r w:rsidRPr="00EA0A59">
        <w:rPr>
          <w:rFonts w:ascii="Calibri" w:hAnsi="Calibri" w:cs="Times New Roman"/>
          <w:sz w:val="22"/>
          <w:szCs w:val="24"/>
        </w:rPr>
        <w:t xml:space="preserve"> maintenues aux salariés dont le contrat de travail est suspendu ou rompu dans les cas et conditions suivantes</w:t>
      </w:r>
      <w:r w:rsidR="008F45B4" w:rsidRPr="00EA0A59">
        <w:rPr>
          <w:rFonts w:ascii="Calibri" w:hAnsi="Calibri" w:cs="Times New Roman"/>
          <w:sz w:val="22"/>
          <w:szCs w:val="24"/>
        </w:rPr>
        <w:t> :</w:t>
      </w:r>
    </w:p>
    <w:p w14:paraId="504619A9" w14:textId="6CD8BE70" w:rsidR="009459F0" w:rsidRPr="00EA0A59" w:rsidRDefault="00EE357F" w:rsidP="00B41A20">
      <w:pPr>
        <w:pStyle w:val="Titre2"/>
        <w:rPr>
          <w:rFonts w:ascii="Calibri" w:hAnsi="Calibri"/>
          <w:b/>
          <w:i w:val="0"/>
          <w:sz w:val="22"/>
        </w:rPr>
      </w:pPr>
      <w:bookmarkStart w:id="23" w:name="_Toc408929060"/>
      <w:bookmarkStart w:id="24" w:name="_Toc193722403"/>
      <w:r w:rsidRPr="00EA0A59">
        <w:rPr>
          <w:rFonts w:ascii="Calibri" w:hAnsi="Calibri"/>
          <w:b/>
          <w:i w:val="0"/>
          <w:sz w:val="22"/>
        </w:rPr>
        <w:t>4.1.</w:t>
      </w:r>
      <w:r w:rsidR="00E51399" w:rsidRPr="00EA0A59">
        <w:rPr>
          <w:rFonts w:ascii="Calibri" w:hAnsi="Calibri"/>
          <w:b/>
          <w:i w:val="0"/>
          <w:sz w:val="22"/>
        </w:rPr>
        <w:t xml:space="preserve">    </w:t>
      </w:r>
      <w:r w:rsidR="009459F0" w:rsidRPr="00EA0A59">
        <w:rPr>
          <w:rFonts w:ascii="Calibri" w:hAnsi="Calibri"/>
          <w:b/>
          <w:i w:val="0"/>
          <w:sz w:val="22"/>
        </w:rPr>
        <w:t>Salariés en congé de longue durée non rémunéré</w:t>
      </w:r>
      <w:bookmarkEnd w:id="23"/>
      <w:bookmarkEnd w:id="24"/>
    </w:p>
    <w:p w14:paraId="2C535976" w14:textId="24028CAB" w:rsidR="009459F0" w:rsidRPr="00EA0A59" w:rsidRDefault="00877CCB">
      <w:pPr>
        <w:spacing w:line="240" w:lineRule="atLeast"/>
        <w:rPr>
          <w:rFonts w:ascii="Calibri" w:hAnsi="Calibri" w:cs="Times New Roman"/>
          <w:sz w:val="22"/>
          <w:szCs w:val="24"/>
        </w:rPr>
      </w:pPr>
      <w:r w:rsidRPr="00EA0A59">
        <w:rPr>
          <w:rFonts w:ascii="Calibri" w:hAnsi="Calibri" w:cs="Times New Roman"/>
          <w:sz w:val="22"/>
          <w:szCs w:val="24"/>
        </w:rPr>
        <w:t xml:space="preserve">Les </w:t>
      </w:r>
      <w:r w:rsidR="009459F0" w:rsidRPr="00EA0A59">
        <w:rPr>
          <w:rFonts w:ascii="Calibri" w:hAnsi="Calibri" w:cs="Times New Roman"/>
          <w:sz w:val="22"/>
          <w:szCs w:val="24"/>
        </w:rPr>
        <w:t>garanties Incapacité-</w:t>
      </w:r>
      <w:r w:rsidR="0057336E" w:rsidRPr="00EA0A59">
        <w:rPr>
          <w:rFonts w:ascii="Calibri" w:hAnsi="Calibri" w:cs="Times New Roman"/>
          <w:sz w:val="22"/>
          <w:szCs w:val="24"/>
        </w:rPr>
        <w:t>I</w:t>
      </w:r>
      <w:r w:rsidR="009459F0" w:rsidRPr="00EA0A59">
        <w:rPr>
          <w:rFonts w:ascii="Calibri" w:hAnsi="Calibri" w:cs="Times New Roman"/>
          <w:sz w:val="22"/>
          <w:szCs w:val="24"/>
        </w:rPr>
        <w:t>nvalidité-</w:t>
      </w:r>
      <w:r w:rsidR="0057336E" w:rsidRPr="00EA0A59">
        <w:rPr>
          <w:rFonts w:ascii="Calibri" w:hAnsi="Calibri" w:cs="Times New Roman"/>
          <w:sz w:val="22"/>
          <w:szCs w:val="24"/>
        </w:rPr>
        <w:t>D</w:t>
      </w:r>
      <w:r w:rsidR="009459F0" w:rsidRPr="00EA0A59">
        <w:rPr>
          <w:rFonts w:ascii="Calibri" w:hAnsi="Calibri" w:cs="Times New Roman"/>
          <w:sz w:val="22"/>
          <w:szCs w:val="24"/>
        </w:rPr>
        <w:t xml:space="preserve">écès, </w:t>
      </w:r>
      <w:r w:rsidR="00361BF7" w:rsidRPr="00EA0A59">
        <w:rPr>
          <w:rFonts w:ascii="Calibri" w:hAnsi="Calibri" w:cs="Times New Roman"/>
          <w:sz w:val="22"/>
          <w:szCs w:val="24"/>
        </w:rPr>
        <w:t>l</w:t>
      </w:r>
      <w:r w:rsidR="009459F0" w:rsidRPr="00EA0A59">
        <w:rPr>
          <w:rFonts w:ascii="Calibri" w:hAnsi="Calibri" w:cs="Times New Roman"/>
          <w:sz w:val="22"/>
          <w:szCs w:val="24"/>
        </w:rPr>
        <w:t xml:space="preserve">es garanties du régime Frais de santé de référence et, dans le cas où elles auraient été souscrites pendant la période d’activité précédant le congé, </w:t>
      </w:r>
      <w:r w:rsidR="00361BF7" w:rsidRPr="00EA0A59">
        <w:rPr>
          <w:rFonts w:ascii="Calibri" w:hAnsi="Calibri" w:cs="Times New Roman"/>
          <w:sz w:val="22"/>
          <w:szCs w:val="24"/>
        </w:rPr>
        <w:t>l</w:t>
      </w:r>
      <w:r w:rsidR="007B050D" w:rsidRPr="00EA0A59">
        <w:rPr>
          <w:rFonts w:ascii="Calibri" w:hAnsi="Calibri" w:cs="Times New Roman"/>
          <w:sz w:val="22"/>
          <w:szCs w:val="24"/>
        </w:rPr>
        <w:t>es garanties optionnelles</w:t>
      </w:r>
      <w:r w:rsidR="00B4044A" w:rsidRPr="00EA0A59">
        <w:rPr>
          <w:rFonts w:ascii="Calibri" w:hAnsi="Calibri" w:cs="Times New Roman"/>
          <w:sz w:val="22"/>
          <w:szCs w:val="24"/>
        </w:rPr>
        <w:t xml:space="preserve"> « temps partiel »</w:t>
      </w:r>
      <w:r w:rsidR="000944FF" w:rsidRPr="00EA0A59">
        <w:rPr>
          <w:rFonts w:ascii="Calibri" w:hAnsi="Calibri" w:cs="Times New Roman"/>
          <w:sz w:val="22"/>
          <w:szCs w:val="24"/>
        </w:rPr>
        <w:t xml:space="preserve"> </w:t>
      </w:r>
      <w:r w:rsidR="008E1949" w:rsidRPr="00EA0A59">
        <w:rPr>
          <w:rFonts w:ascii="Calibri" w:hAnsi="Calibri" w:cs="Times New Roman"/>
          <w:sz w:val="22"/>
          <w:szCs w:val="24"/>
        </w:rPr>
        <w:t>(pour</w:t>
      </w:r>
      <w:r w:rsidR="009F182B" w:rsidRPr="00EA0A59">
        <w:rPr>
          <w:rFonts w:ascii="Calibri" w:hAnsi="Calibri" w:cs="Times New Roman"/>
          <w:sz w:val="22"/>
          <w:szCs w:val="24"/>
        </w:rPr>
        <w:t xml:space="preserve"> le régime </w:t>
      </w:r>
      <w:r w:rsidR="008E1949" w:rsidRPr="00EA0A59">
        <w:rPr>
          <w:rFonts w:ascii="Calibri" w:hAnsi="Calibri" w:cs="Times New Roman"/>
          <w:sz w:val="22"/>
          <w:szCs w:val="24"/>
        </w:rPr>
        <w:t>I</w:t>
      </w:r>
      <w:r w:rsidR="000944FF" w:rsidRPr="00EA0A59">
        <w:rPr>
          <w:rFonts w:ascii="Calibri" w:hAnsi="Calibri" w:cs="Times New Roman"/>
          <w:sz w:val="22"/>
          <w:szCs w:val="24"/>
        </w:rPr>
        <w:t>nc</w:t>
      </w:r>
      <w:r w:rsidR="009F182B" w:rsidRPr="00EA0A59">
        <w:rPr>
          <w:rFonts w:ascii="Calibri" w:hAnsi="Calibri" w:cs="Times New Roman"/>
          <w:sz w:val="22"/>
          <w:szCs w:val="24"/>
        </w:rPr>
        <w:t>apacité-</w:t>
      </w:r>
      <w:r w:rsidR="0057336E" w:rsidRPr="00EA0A59">
        <w:rPr>
          <w:rFonts w:ascii="Calibri" w:hAnsi="Calibri" w:cs="Times New Roman"/>
          <w:sz w:val="22"/>
          <w:szCs w:val="24"/>
        </w:rPr>
        <w:t>I</w:t>
      </w:r>
      <w:r w:rsidR="009F182B" w:rsidRPr="00EA0A59">
        <w:rPr>
          <w:rFonts w:ascii="Calibri" w:hAnsi="Calibri" w:cs="Times New Roman"/>
          <w:sz w:val="22"/>
          <w:szCs w:val="24"/>
        </w:rPr>
        <w:t>nvalidité-</w:t>
      </w:r>
      <w:r w:rsidR="0057336E" w:rsidRPr="00EA0A59">
        <w:rPr>
          <w:rFonts w:ascii="Calibri" w:hAnsi="Calibri" w:cs="Times New Roman"/>
          <w:sz w:val="22"/>
          <w:szCs w:val="24"/>
        </w:rPr>
        <w:t>D</w:t>
      </w:r>
      <w:r w:rsidR="009F182B" w:rsidRPr="00EA0A59">
        <w:rPr>
          <w:rFonts w:ascii="Calibri" w:hAnsi="Calibri" w:cs="Times New Roman"/>
          <w:sz w:val="22"/>
          <w:szCs w:val="24"/>
        </w:rPr>
        <w:t xml:space="preserve">écès) et </w:t>
      </w:r>
      <w:r w:rsidR="00361BF7" w:rsidRPr="00EA0A59">
        <w:rPr>
          <w:rFonts w:ascii="Calibri" w:hAnsi="Calibri" w:cs="Times New Roman"/>
          <w:sz w:val="22"/>
          <w:szCs w:val="24"/>
        </w:rPr>
        <w:t>l</w:t>
      </w:r>
      <w:r w:rsidR="009F182B" w:rsidRPr="00EA0A59">
        <w:rPr>
          <w:rFonts w:ascii="Calibri" w:hAnsi="Calibri" w:cs="Times New Roman"/>
          <w:sz w:val="22"/>
          <w:szCs w:val="24"/>
        </w:rPr>
        <w:t xml:space="preserve">es garanties </w:t>
      </w:r>
      <w:proofErr w:type="spellStart"/>
      <w:r w:rsidR="000944FF" w:rsidRPr="00EA0A59">
        <w:rPr>
          <w:rFonts w:ascii="Calibri" w:hAnsi="Calibri" w:cs="Times New Roman"/>
          <w:sz w:val="22"/>
          <w:szCs w:val="24"/>
        </w:rPr>
        <w:t>sur-complémentaire</w:t>
      </w:r>
      <w:r w:rsidR="009F182B" w:rsidRPr="00EA0A59">
        <w:rPr>
          <w:rFonts w:ascii="Calibri" w:hAnsi="Calibri" w:cs="Times New Roman"/>
          <w:sz w:val="22"/>
          <w:szCs w:val="24"/>
        </w:rPr>
        <w:t>s</w:t>
      </w:r>
      <w:proofErr w:type="spellEnd"/>
      <w:r w:rsidR="000944FF" w:rsidRPr="00EA0A59">
        <w:rPr>
          <w:rFonts w:ascii="Calibri" w:hAnsi="Calibri" w:cs="Times New Roman"/>
          <w:sz w:val="22"/>
          <w:szCs w:val="24"/>
        </w:rPr>
        <w:t xml:space="preserve"> (pour le régime Frais de santé)</w:t>
      </w:r>
      <w:r w:rsidR="007B050D" w:rsidRPr="00EA0A59">
        <w:rPr>
          <w:rFonts w:ascii="Calibri" w:hAnsi="Calibri" w:cs="Times New Roman"/>
          <w:sz w:val="22"/>
          <w:szCs w:val="24"/>
        </w:rPr>
        <w:t xml:space="preserve">, </w:t>
      </w:r>
      <w:r w:rsidRPr="00EA0A59">
        <w:rPr>
          <w:rFonts w:ascii="Calibri" w:hAnsi="Calibri" w:cs="Times New Roman"/>
          <w:sz w:val="22"/>
          <w:szCs w:val="24"/>
        </w:rPr>
        <w:t>sont maintenues</w:t>
      </w:r>
      <w:r w:rsidR="009459F0" w:rsidRPr="00EA0A59">
        <w:rPr>
          <w:rFonts w:ascii="Calibri" w:hAnsi="Calibri" w:cs="Times New Roman"/>
          <w:sz w:val="22"/>
          <w:szCs w:val="24"/>
        </w:rPr>
        <w:t xml:space="preserve"> </w:t>
      </w:r>
      <w:r w:rsidR="003578A8" w:rsidRPr="00EA0A59">
        <w:rPr>
          <w:rFonts w:ascii="Calibri" w:hAnsi="Calibri" w:cs="Times New Roman"/>
          <w:sz w:val="22"/>
          <w:szCs w:val="24"/>
        </w:rPr>
        <w:t xml:space="preserve">le mois au cours duquel est intervenue la suspension du contrat de travail et </w:t>
      </w:r>
      <w:r w:rsidRPr="00EA0A59">
        <w:rPr>
          <w:rFonts w:ascii="Calibri" w:hAnsi="Calibri" w:cs="Times New Roman"/>
          <w:sz w:val="22"/>
          <w:szCs w:val="24"/>
        </w:rPr>
        <w:t xml:space="preserve">pendant le mois </w:t>
      </w:r>
      <w:r w:rsidR="00A36F62" w:rsidRPr="00EA0A59">
        <w:rPr>
          <w:rFonts w:ascii="Calibri" w:hAnsi="Calibri" w:cs="Times New Roman"/>
          <w:sz w:val="22"/>
          <w:szCs w:val="24"/>
        </w:rPr>
        <w:t xml:space="preserve">civil </w:t>
      </w:r>
      <w:r w:rsidRPr="00EA0A59">
        <w:rPr>
          <w:rFonts w:ascii="Calibri" w:hAnsi="Calibri" w:cs="Times New Roman"/>
          <w:sz w:val="22"/>
          <w:szCs w:val="24"/>
        </w:rPr>
        <w:t xml:space="preserve">suivant la suspension du contrat de travail pour les </w:t>
      </w:r>
      <w:r w:rsidR="009459F0" w:rsidRPr="00EA0A59">
        <w:rPr>
          <w:rFonts w:ascii="Calibri" w:hAnsi="Calibri" w:cs="Times New Roman"/>
          <w:sz w:val="22"/>
          <w:szCs w:val="24"/>
        </w:rPr>
        <w:t>salariés en congé de longue durée non rémunéré, notamment les congés suivants :</w:t>
      </w:r>
    </w:p>
    <w:p w14:paraId="149BE161" w14:textId="77777777"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congé</w:t>
      </w:r>
      <w:proofErr w:type="gramEnd"/>
      <w:r w:rsidRPr="00EA0A59">
        <w:rPr>
          <w:rFonts w:ascii="Calibri" w:hAnsi="Calibri" w:cs="Times New Roman"/>
          <w:sz w:val="22"/>
          <w:szCs w:val="24"/>
        </w:rPr>
        <w:t xml:space="preserve"> parental d’éducation,</w:t>
      </w:r>
    </w:p>
    <w:p w14:paraId="3B221417" w14:textId="77777777"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congé</w:t>
      </w:r>
      <w:proofErr w:type="gramEnd"/>
      <w:r w:rsidRPr="00EA0A59">
        <w:rPr>
          <w:rFonts w:ascii="Calibri" w:hAnsi="Calibri" w:cs="Times New Roman"/>
          <w:sz w:val="22"/>
          <w:szCs w:val="24"/>
        </w:rPr>
        <w:t xml:space="preserve"> sans solde,</w:t>
      </w:r>
    </w:p>
    <w:p w14:paraId="256985A2" w14:textId="77777777"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congé</w:t>
      </w:r>
      <w:proofErr w:type="gramEnd"/>
      <w:r w:rsidRPr="00EA0A59">
        <w:rPr>
          <w:rFonts w:ascii="Calibri" w:hAnsi="Calibri" w:cs="Times New Roman"/>
          <w:sz w:val="22"/>
          <w:szCs w:val="24"/>
        </w:rPr>
        <w:t xml:space="preserve"> pour création d’entreprise,</w:t>
      </w:r>
    </w:p>
    <w:p w14:paraId="5C385212" w14:textId="77777777"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congé</w:t>
      </w:r>
      <w:proofErr w:type="gramEnd"/>
      <w:r w:rsidRPr="00EA0A59">
        <w:rPr>
          <w:rFonts w:ascii="Calibri" w:hAnsi="Calibri" w:cs="Times New Roman"/>
          <w:sz w:val="22"/>
          <w:szCs w:val="24"/>
        </w:rPr>
        <w:t xml:space="preserve"> individuel de formation,</w:t>
      </w:r>
    </w:p>
    <w:p w14:paraId="77B15B8C" w14:textId="77777777"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congé</w:t>
      </w:r>
      <w:proofErr w:type="gramEnd"/>
      <w:r w:rsidRPr="00EA0A59">
        <w:rPr>
          <w:rFonts w:ascii="Calibri" w:hAnsi="Calibri" w:cs="Times New Roman"/>
          <w:sz w:val="22"/>
          <w:szCs w:val="24"/>
        </w:rPr>
        <w:t xml:space="preserve"> sabbatique,</w:t>
      </w:r>
    </w:p>
    <w:p w14:paraId="6A11EFFC" w14:textId="77777777" w:rsidR="009459F0" w:rsidRPr="00EA0A59" w:rsidRDefault="009459F0" w:rsidP="00FB19DC">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congé</w:t>
      </w:r>
      <w:proofErr w:type="gramEnd"/>
      <w:r w:rsidRPr="00EA0A59">
        <w:rPr>
          <w:rFonts w:ascii="Calibri" w:hAnsi="Calibri" w:cs="Times New Roman"/>
          <w:sz w:val="22"/>
          <w:szCs w:val="24"/>
        </w:rPr>
        <w:t xml:space="preserve"> de présence parentale.</w:t>
      </w:r>
    </w:p>
    <w:p w14:paraId="4D308690" w14:textId="3668FC74" w:rsidR="009459F0" w:rsidRPr="00EA0A59" w:rsidRDefault="009459F0">
      <w:pPr>
        <w:rPr>
          <w:rFonts w:ascii="Calibri" w:hAnsi="Calibri" w:cs="Times New Roman"/>
          <w:sz w:val="22"/>
          <w:szCs w:val="24"/>
        </w:rPr>
      </w:pPr>
    </w:p>
    <w:p w14:paraId="24B1FF7E" w14:textId="10DB5238" w:rsidR="00877CCB" w:rsidRPr="00EA0A59" w:rsidRDefault="003578A8">
      <w:pPr>
        <w:rPr>
          <w:rFonts w:ascii="Calibri" w:hAnsi="Calibri" w:cs="Times New Roman"/>
          <w:sz w:val="22"/>
          <w:szCs w:val="24"/>
        </w:rPr>
      </w:pPr>
      <w:r w:rsidRPr="00EA0A59">
        <w:rPr>
          <w:rFonts w:ascii="Calibri" w:hAnsi="Calibri" w:cs="Times New Roman"/>
          <w:sz w:val="22"/>
          <w:szCs w:val="24"/>
        </w:rPr>
        <w:t>L</w:t>
      </w:r>
      <w:r w:rsidR="007B050D" w:rsidRPr="00EA0A59">
        <w:rPr>
          <w:rFonts w:ascii="Calibri" w:hAnsi="Calibri" w:cs="Times New Roman"/>
          <w:sz w:val="22"/>
          <w:szCs w:val="24"/>
        </w:rPr>
        <w:t xml:space="preserve">e maintien </w:t>
      </w:r>
      <w:r w:rsidRPr="00EA0A59">
        <w:rPr>
          <w:rFonts w:ascii="Calibri" w:hAnsi="Calibri" w:cs="Times New Roman"/>
          <w:sz w:val="22"/>
          <w:szCs w:val="24"/>
        </w:rPr>
        <w:t xml:space="preserve">pendant le mois </w:t>
      </w:r>
      <w:r w:rsidR="00A36F62" w:rsidRPr="00EA0A59">
        <w:rPr>
          <w:rFonts w:ascii="Calibri" w:hAnsi="Calibri" w:cs="Times New Roman"/>
          <w:sz w:val="22"/>
          <w:szCs w:val="24"/>
        </w:rPr>
        <w:t xml:space="preserve">civil </w:t>
      </w:r>
      <w:r w:rsidRPr="00EA0A59">
        <w:rPr>
          <w:rFonts w:ascii="Calibri" w:hAnsi="Calibri" w:cs="Times New Roman"/>
          <w:sz w:val="22"/>
          <w:szCs w:val="24"/>
        </w:rPr>
        <w:t xml:space="preserve">suivant la suspension du contrat de travail </w:t>
      </w:r>
      <w:r w:rsidR="007B050D" w:rsidRPr="00EA0A59">
        <w:rPr>
          <w:rFonts w:ascii="Calibri" w:hAnsi="Calibri" w:cs="Times New Roman"/>
          <w:sz w:val="22"/>
          <w:szCs w:val="24"/>
        </w:rPr>
        <w:t>s’effectue</w:t>
      </w:r>
      <w:r w:rsidR="009459F0" w:rsidRPr="00EA0A59">
        <w:rPr>
          <w:rFonts w:ascii="Calibri" w:hAnsi="Calibri" w:cs="Times New Roman"/>
          <w:sz w:val="22"/>
          <w:szCs w:val="24"/>
        </w:rPr>
        <w:t xml:space="preserve"> </w:t>
      </w:r>
      <w:r w:rsidR="00314564" w:rsidRPr="00EA0A59">
        <w:rPr>
          <w:rFonts w:ascii="Calibri" w:hAnsi="Calibri" w:cs="Times New Roman"/>
          <w:sz w:val="22"/>
          <w:szCs w:val="24"/>
        </w:rPr>
        <w:t xml:space="preserve">sans </w:t>
      </w:r>
      <w:r w:rsidR="000468C8" w:rsidRPr="00EA0A59">
        <w:rPr>
          <w:rFonts w:ascii="Calibri" w:hAnsi="Calibri" w:cs="Times New Roman"/>
          <w:sz w:val="22"/>
          <w:szCs w:val="24"/>
        </w:rPr>
        <w:t>verseme</w:t>
      </w:r>
      <w:r w:rsidR="00877CCB" w:rsidRPr="00EA0A59">
        <w:rPr>
          <w:rFonts w:ascii="Calibri" w:hAnsi="Calibri" w:cs="Times New Roman"/>
          <w:sz w:val="22"/>
          <w:szCs w:val="24"/>
        </w:rPr>
        <w:t>nt de cotisation</w:t>
      </w:r>
      <w:r w:rsidR="00DC1AEC" w:rsidRPr="00EA0A59">
        <w:rPr>
          <w:rFonts w:ascii="Calibri" w:hAnsi="Calibri" w:cs="Times New Roman"/>
          <w:sz w:val="22"/>
          <w:szCs w:val="24"/>
        </w:rPr>
        <w:t>s</w:t>
      </w:r>
      <w:r w:rsidR="00877CCB" w:rsidRPr="00EA0A59">
        <w:rPr>
          <w:rFonts w:ascii="Calibri" w:hAnsi="Calibri" w:cs="Times New Roman"/>
          <w:sz w:val="22"/>
          <w:szCs w:val="24"/>
        </w:rPr>
        <w:t xml:space="preserve"> par le salarié.</w:t>
      </w:r>
    </w:p>
    <w:p w14:paraId="2DE7991A" w14:textId="77777777" w:rsidR="00877CCB" w:rsidRPr="00EA0A59" w:rsidRDefault="00877CCB">
      <w:pPr>
        <w:rPr>
          <w:rFonts w:ascii="Calibri" w:hAnsi="Calibri" w:cs="Times New Roman"/>
          <w:sz w:val="22"/>
          <w:szCs w:val="24"/>
        </w:rPr>
      </w:pPr>
    </w:p>
    <w:p w14:paraId="59A7315B" w14:textId="674AFA7D" w:rsidR="009459F0" w:rsidRPr="00EA0A59" w:rsidRDefault="00877CCB">
      <w:pPr>
        <w:rPr>
          <w:rFonts w:ascii="Calibri" w:hAnsi="Calibri" w:cs="Times New Roman"/>
          <w:sz w:val="22"/>
          <w:szCs w:val="24"/>
        </w:rPr>
      </w:pPr>
      <w:r w:rsidRPr="00EA0A59">
        <w:rPr>
          <w:rFonts w:ascii="Calibri" w:hAnsi="Calibri" w:cs="Times New Roman"/>
          <w:sz w:val="22"/>
          <w:szCs w:val="24"/>
        </w:rPr>
        <w:t>A</w:t>
      </w:r>
      <w:r w:rsidR="0076760C" w:rsidRPr="00EA0A59">
        <w:rPr>
          <w:rFonts w:ascii="Calibri" w:hAnsi="Calibri" w:cs="Times New Roman"/>
          <w:sz w:val="22"/>
          <w:szCs w:val="24"/>
        </w:rPr>
        <w:t>u terme de cette période</w:t>
      </w:r>
      <w:r w:rsidRPr="00EA0A59">
        <w:rPr>
          <w:rFonts w:ascii="Calibri" w:hAnsi="Calibri" w:cs="Times New Roman"/>
          <w:sz w:val="22"/>
          <w:szCs w:val="24"/>
        </w:rPr>
        <w:t xml:space="preserve">, le maintien des garanties précitées est proposé </w:t>
      </w:r>
      <w:r w:rsidR="009459F0" w:rsidRPr="00EA0A59">
        <w:rPr>
          <w:rFonts w:ascii="Calibri" w:hAnsi="Calibri" w:cs="Times New Roman"/>
          <w:sz w:val="22"/>
          <w:szCs w:val="24"/>
        </w:rPr>
        <w:t>en contrepartie du versement de</w:t>
      </w:r>
      <w:r w:rsidR="00DC1AEC" w:rsidRPr="00EA0A59">
        <w:rPr>
          <w:rFonts w:ascii="Calibri" w:hAnsi="Calibri" w:cs="Times New Roman"/>
          <w:sz w:val="22"/>
          <w:szCs w:val="24"/>
        </w:rPr>
        <w:t>s</w:t>
      </w:r>
      <w:r w:rsidR="009459F0" w:rsidRPr="00EA0A59">
        <w:rPr>
          <w:rFonts w:ascii="Calibri" w:hAnsi="Calibri" w:cs="Times New Roman"/>
          <w:sz w:val="22"/>
          <w:szCs w:val="24"/>
        </w:rPr>
        <w:t xml:space="preserve"> cotisations globales identiques à celles des salariés en activité et selon les mêmes répartitions entre </w:t>
      </w:r>
      <w:r w:rsidR="00CB73CA" w:rsidRPr="00EA0A59">
        <w:rPr>
          <w:rFonts w:ascii="Calibri" w:hAnsi="Calibri" w:cs="Times New Roman"/>
          <w:sz w:val="22"/>
          <w:szCs w:val="24"/>
        </w:rPr>
        <w:t xml:space="preserve">l’Entreprise </w:t>
      </w:r>
      <w:r w:rsidR="009459F0" w:rsidRPr="00EA0A59">
        <w:rPr>
          <w:rFonts w:ascii="Calibri" w:hAnsi="Calibri" w:cs="Times New Roman"/>
          <w:sz w:val="22"/>
          <w:szCs w:val="24"/>
        </w:rPr>
        <w:t>et le salarié que celles prévues pour les salariés actifs, pendant 1</w:t>
      </w:r>
      <w:r w:rsidR="00314564" w:rsidRPr="00EA0A59">
        <w:rPr>
          <w:rFonts w:ascii="Calibri" w:hAnsi="Calibri" w:cs="Times New Roman"/>
          <w:sz w:val="22"/>
          <w:szCs w:val="24"/>
        </w:rPr>
        <w:t>1</w:t>
      </w:r>
      <w:r w:rsidR="009459F0" w:rsidRPr="00EA0A59">
        <w:rPr>
          <w:rFonts w:ascii="Calibri" w:hAnsi="Calibri" w:cs="Times New Roman"/>
          <w:sz w:val="22"/>
          <w:szCs w:val="24"/>
        </w:rPr>
        <w:t xml:space="preserve"> mois. </w:t>
      </w:r>
    </w:p>
    <w:p w14:paraId="16F42F43" w14:textId="77777777" w:rsidR="00877CCB" w:rsidRPr="00EA0A59" w:rsidRDefault="00877CCB" w:rsidP="002E084C">
      <w:pPr>
        <w:rPr>
          <w:rFonts w:ascii="Calibri" w:hAnsi="Calibri" w:cs="Times New Roman"/>
          <w:sz w:val="22"/>
          <w:szCs w:val="24"/>
        </w:rPr>
      </w:pPr>
    </w:p>
    <w:p w14:paraId="70DC38E2" w14:textId="47C69406" w:rsidR="00FA477B" w:rsidRPr="00EA0A59" w:rsidRDefault="009459F0" w:rsidP="002E084C">
      <w:pPr>
        <w:rPr>
          <w:rFonts w:ascii="Calibri" w:hAnsi="Calibri" w:cs="Times New Roman"/>
          <w:sz w:val="22"/>
          <w:szCs w:val="24"/>
        </w:rPr>
      </w:pPr>
      <w:r w:rsidRPr="00EA0A59">
        <w:rPr>
          <w:rFonts w:ascii="Calibri" w:hAnsi="Calibri" w:cs="Times New Roman"/>
          <w:sz w:val="22"/>
          <w:szCs w:val="24"/>
        </w:rPr>
        <w:t>Au-delà de</w:t>
      </w:r>
      <w:r w:rsidR="004C21BD" w:rsidRPr="00EA0A59">
        <w:rPr>
          <w:rFonts w:ascii="Calibri" w:hAnsi="Calibri" w:cs="Times New Roman"/>
          <w:sz w:val="22"/>
          <w:szCs w:val="24"/>
        </w:rPr>
        <w:t xml:space="preserve"> </w:t>
      </w:r>
      <w:r w:rsidRPr="00EA0A59">
        <w:rPr>
          <w:rFonts w:ascii="Calibri" w:hAnsi="Calibri" w:cs="Times New Roman"/>
          <w:sz w:val="22"/>
          <w:szCs w:val="24"/>
        </w:rPr>
        <w:t xml:space="preserve">12 mois, </w:t>
      </w:r>
      <w:r w:rsidR="007B050D" w:rsidRPr="00EA0A59">
        <w:rPr>
          <w:rFonts w:ascii="Calibri" w:hAnsi="Calibri" w:cs="Times New Roman"/>
          <w:sz w:val="22"/>
          <w:szCs w:val="24"/>
        </w:rPr>
        <w:t>la totalité des cotisations est</w:t>
      </w:r>
      <w:r w:rsidR="003E5F9B" w:rsidRPr="00EA0A59">
        <w:rPr>
          <w:rFonts w:ascii="Calibri" w:hAnsi="Calibri" w:cs="Times New Roman"/>
          <w:sz w:val="22"/>
          <w:szCs w:val="24"/>
        </w:rPr>
        <w:t xml:space="preserve"> à la charge du salarié.</w:t>
      </w:r>
    </w:p>
    <w:p w14:paraId="224410F7" w14:textId="591C82D3" w:rsidR="009459F0" w:rsidRPr="00EA0A59" w:rsidRDefault="00EE357F" w:rsidP="00B41A20">
      <w:pPr>
        <w:pStyle w:val="Titre2"/>
        <w:rPr>
          <w:rFonts w:ascii="Calibri" w:hAnsi="Calibri"/>
          <w:b/>
          <w:i w:val="0"/>
          <w:sz w:val="22"/>
        </w:rPr>
      </w:pPr>
      <w:bookmarkStart w:id="25" w:name="_Toc408929061"/>
      <w:bookmarkStart w:id="26" w:name="_Toc193722404"/>
      <w:r w:rsidRPr="00EA0A59">
        <w:rPr>
          <w:rFonts w:ascii="Calibri" w:hAnsi="Calibri"/>
          <w:b/>
          <w:i w:val="0"/>
          <w:sz w:val="22"/>
        </w:rPr>
        <w:t>4.2.</w:t>
      </w:r>
      <w:r w:rsidR="00E51399" w:rsidRPr="00EA0A59">
        <w:rPr>
          <w:rFonts w:ascii="Calibri" w:hAnsi="Calibri"/>
          <w:b/>
          <w:i w:val="0"/>
          <w:sz w:val="22"/>
        </w:rPr>
        <w:t xml:space="preserve">    </w:t>
      </w:r>
      <w:r w:rsidR="002E084C" w:rsidRPr="00EA0A59">
        <w:rPr>
          <w:rFonts w:ascii="Calibri" w:hAnsi="Calibri"/>
          <w:b/>
          <w:i w:val="0"/>
          <w:sz w:val="22"/>
        </w:rPr>
        <w:t>S</w:t>
      </w:r>
      <w:r w:rsidR="009459F0" w:rsidRPr="00EA0A59">
        <w:rPr>
          <w:rFonts w:ascii="Calibri" w:hAnsi="Calibri"/>
          <w:b/>
          <w:i w:val="0"/>
          <w:sz w:val="22"/>
        </w:rPr>
        <w:t xml:space="preserve">alariés et anciens salariés en </w:t>
      </w:r>
      <w:r w:rsidR="00D64D6E" w:rsidRPr="00EA0A59">
        <w:rPr>
          <w:rFonts w:ascii="Calibri" w:hAnsi="Calibri"/>
          <w:b/>
          <w:i w:val="0"/>
          <w:sz w:val="22"/>
        </w:rPr>
        <w:t>I</w:t>
      </w:r>
      <w:r w:rsidR="009459F0" w:rsidRPr="00EA0A59">
        <w:rPr>
          <w:rFonts w:ascii="Calibri" w:hAnsi="Calibri"/>
          <w:b/>
          <w:i w:val="0"/>
          <w:sz w:val="22"/>
        </w:rPr>
        <w:t xml:space="preserve">ncapacité temporaire ou en </w:t>
      </w:r>
      <w:r w:rsidR="00D64D6E" w:rsidRPr="00EA0A59">
        <w:rPr>
          <w:rFonts w:ascii="Calibri" w:hAnsi="Calibri"/>
          <w:b/>
          <w:i w:val="0"/>
          <w:sz w:val="22"/>
        </w:rPr>
        <w:t>I</w:t>
      </w:r>
      <w:r w:rsidR="009459F0" w:rsidRPr="00EA0A59">
        <w:rPr>
          <w:rFonts w:ascii="Calibri" w:hAnsi="Calibri"/>
          <w:b/>
          <w:i w:val="0"/>
          <w:sz w:val="22"/>
        </w:rPr>
        <w:t>nvalidité</w:t>
      </w:r>
      <w:bookmarkEnd w:id="25"/>
      <w:bookmarkEnd w:id="26"/>
    </w:p>
    <w:p w14:paraId="284B9FA2" w14:textId="6D56DFC2" w:rsidR="009459F0" w:rsidRPr="00EA0A59" w:rsidRDefault="009459F0" w:rsidP="00FB19DC">
      <w:pPr>
        <w:numPr>
          <w:ilvl w:val="0"/>
          <w:numId w:val="8"/>
        </w:numPr>
        <w:rPr>
          <w:rFonts w:ascii="Calibri" w:hAnsi="Calibri" w:cs="Times New Roman"/>
          <w:sz w:val="22"/>
          <w:szCs w:val="24"/>
          <w:u w:val="single"/>
        </w:rPr>
      </w:pPr>
      <w:r w:rsidRPr="00EA0A59">
        <w:rPr>
          <w:rFonts w:ascii="Calibri" w:hAnsi="Calibri" w:cs="Times New Roman"/>
          <w:sz w:val="22"/>
          <w:szCs w:val="24"/>
          <w:u w:val="single"/>
        </w:rPr>
        <w:t>Garanties Incapacité-</w:t>
      </w:r>
      <w:r w:rsidR="0076760C" w:rsidRPr="00EA0A59">
        <w:rPr>
          <w:rFonts w:ascii="Calibri" w:hAnsi="Calibri" w:cs="Times New Roman"/>
          <w:sz w:val="22"/>
          <w:szCs w:val="24"/>
          <w:u w:val="single"/>
        </w:rPr>
        <w:t>I</w:t>
      </w:r>
      <w:r w:rsidRPr="00EA0A59">
        <w:rPr>
          <w:rFonts w:ascii="Calibri" w:hAnsi="Calibri" w:cs="Times New Roman"/>
          <w:sz w:val="22"/>
          <w:szCs w:val="24"/>
          <w:u w:val="single"/>
        </w:rPr>
        <w:t>nvalidité-</w:t>
      </w:r>
      <w:r w:rsidR="0076760C" w:rsidRPr="00EA0A59">
        <w:rPr>
          <w:rFonts w:ascii="Calibri" w:hAnsi="Calibri" w:cs="Times New Roman"/>
          <w:sz w:val="22"/>
          <w:szCs w:val="24"/>
          <w:u w:val="single"/>
        </w:rPr>
        <w:t>D</w:t>
      </w:r>
      <w:r w:rsidRPr="00EA0A59">
        <w:rPr>
          <w:rFonts w:ascii="Calibri" w:hAnsi="Calibri" w:cs="Times New Roman"/>
          <w:sz w:val="22"/>
          <w:szCs w:val="24"/>
          <w:u w:val="single"/>
        </w:rPr>
        <w:t>écès :</w:t>
      </w:r>
    </w:p>
    <w:p w14:paraId="7837E3C3" w14:textId="0EBEDBFA" w:rsidR="009459F0" w:rsidRPr="00EA0A59" w:rsidRDefault="009459F0">
      <w:pPr>
        <w:rPr>
          <w:rFonts w:ascii="Calibri" w:hAnsi="Calibri" w:cs="Times New Roman"/>
          <w:sz w:val="22"/>
          <w:szCs w:val="24"/>
        </w:rPr>
      </w:pPr>
      <w:r w:rsidRPr="00EA0A59">
        <w:rPr>
          <w:rFonts w:ascii="Calibri" w:hAnsi="Calibri" w:cs="Times New Roman"/>
          <w:sz w:val="22"/>
          <w:szCs w:val="24"/>
        </w:rPr>
        <w:t>En cas d’incapacité ou d’invalidité indemnisée en totalité par l’organisme assureur,</w:t>
      </w:r>
      <w:r w:rsidR="00F64BF5" w:rsidRPr="00EA0A59">
        <w:rPr>
          <w:rFonts w:ascii="Calibri" w:hAnsi="Calibri" w:cs="Times New Roman"/>
          <w:sz w:val="22"/>
          <w:szCs w:val="24"/>
        </w:rPr>
        <w:t xml:space="preserve"> conformément à l’</w:t>
      </w:r>
      <w:r w:rsidR="00512C7C" w:rsidRPr="00EA0A59">
        <w:rPr>
          <w:rFonts w:ascii="Calibri" w:hAnsi="Calibri" w:cs="Times New Roman"/>
          <w:sz w:val="22"/>
          <w:szCs w:val="24"/>
        </w:rPr>
        <w:t>Article</w:t>
      </w:r>
      <w:r w:rsidR="00F64BF5" w:rsidRPr="00EA0A59">
        <w:rPr>
          <w:rFonts w:ascii="Calibri" w:hAnsi="Calibri" w:cs="Times New Roman"/>
          <w:sz w:val="22"/>
          <w:szCs w:val="24"/>
        </w:rPr>
        <w:t xml:space="preserve"> 7-1 de la loi n°89-1009 du 31/12/1989 dite Loi Evin,</w:t>
      </w:r>
      <w:r w:rsidRPr="00EA0A59">
        <w:rPr>
          <w:rFonts w:ascii="Calibri" w:hAnsi="Calibri" w:cs="Times New Roman"/>
          <w:sz w:val="22"/>
          <w:szCs w:val="24"/>
        </w:rPr>
        <w:t xml:space="preserve"> la couverture Incapacité-</w:t>
      </w:r>
      <w:r w:rsidR="0076760C" w:rsidRPr="00EA0A59">
        <w:rPr>
          <w:rFonts w:ascii="Calibri" w:hAnsi="Calibri" w:cs="Times New Roman"/>
          <w:sz w:val="22"/>
          <w:szCs w:val="24"/>
        </w:rPr>
        <w:t>I</w:t>
      </w:r>
      <w:r w:rsidRPr="00EA0A59">
        <w:rPr>
          <w:rFonts w:ascii="Calibri" w:hAnsi="Calibri" w:cs="Times New Roman"/>
          <w:sz w:val="22"/>
          <w:szCs w:val="24"/>
        </w:rPr>
        <w:t>nv</w:t>
      </w:r>
      <w:r w:rsidR="007B050D" w:rsidRPr="00EA0A59">
        <w:rPr>
          <w:rFonts w:ascii="Calibri" w:hAnsi="Calibri" w:cs="Times New Roman"/>
          <w:sz w:val="22"/>
          <w:szCs w:val="24"/>
        </w:rPr>
        <w:t>alidité-</w:t>
      </w:r>
      <w:r w:rsidR="0076760C" w:rsidRPr="00EA0A59">
        <w:rPr>
          <w:rFonts w:ascii="Calibri" w:hAnsi="Calibri" w:cs="Times New Roman"/>
          <w:sz w:val="22"/>
          <w:szCs w:val="24"/>
        </w:rPr>
        <w:t>D</w:t>
      </w:r>
      <w:r w:rsidR="007B050D" w:rsidRPr="00EA0A59">
        <w:rPr>
          <w:rFonts w:ascii="Calibri" w:hAnsi="Calibri" w:cs="Times New Roman"/>
          <w:sz w:val="22"/>
          <w:szCs w:val="24"/>
        </w:rPr>
        <w:t>écès est maintenue. L</w:t>
      </w:r>
      <w:r w:rsidRPr="00EA0A59">
        <w:rPr>
          <w:rFonts w:ascii="Calibri" w:hAnsi="Calibri" w:cs="Times New Roman"/>
          <w:sz w:val="22"/>
          <w:szCs w:val="24"/>
        </w:rPr>
        <w:t>e salarié et</w:t>
      </w:r>
      <w:r w:rsidR="007250CC" w:rsidRPr="00EA0A59">
        <w:rPr>
          <w:rFonts w:ascii="Calibri" w:hAnsi="Calibri" w:cs="Times New Roman"/>
          <w:sz w:val="22"/>
          <w:szCs w:val="24"/>
        </w:rPr>
        <w:t xml:space="preserve"> </w:t>
      </w:r>
      <w:r w:rsidR="007C1782" w:rsidRPr="00EA0A59">
        <w:rPr>
          <w:rFonts w:ascii="Calibri" w:hAnsi="Calibri" w:cs="Times New Roman"/>
          <w:sz w:val="22"/>
          <w:szCs w:val="24"/>
        </w:rPr>
        <w:t xml:space="preserve">l’Entreprise </w:t>
      </w:r>
      <w:r w:rsidRPr="00EA0A59">
        <w:rPr>
          <w:rFonts w:ascii="Calibri" w:hAnsi="Calibri" w:cs="Times New Roman"/>
          <w:sz w:val="22"/>
          <w:szCs w:val="24"/>
        </w:rPr>
        <w:t xml:space="preserve">sont exonérés du paiement des cotisations </w:t>
      </w:r>
      <w:r w:rsidR="0076760C" w:rsidRPr="00EA0A59">
        <w:rPr>
          <w:rFonts w:ascii="Calibri" w:hAnsi="Calibri" w:cs="Times New Roman"/>
          <w:sz w:val="22"/>
          <w:szCs w:val="24"/>
        </w:rPr>
        <w:t>I</w:t>
      </w:r>
      <w:r w:rsidRPr="00EA0A59">
        <w:rPr>
          <w:rFonts w:ascii="Calibri" w:hAnsi="Calibri" w:cs="Times New Roman"/>
          <w:sz w:val="22"/>
          <w:szCs w:val="24"/>
        </w:rPr>
        <w:t>ncapacité-</w:t>
      </w:r>
      <w:r w:rsidR="0076760C" w:rsidRPr="00EA0A59">
        <w:rPr>
          <w:rFonts w:ascii="Calibri" w:hAnsi="Calibri" w:cs="Times New Roman"/>
          <w:sz w:val="22"/>
          <w:szCs w:val="24"/>
        </w:rPr>
        <w:t>I</w:t>
      </w:r>
      <w:r w:rsidRPr="00EA0A59">
        <w:rPr>
          <w:rFonts w:ascii="Calibri" w:hAnsi="Calibri" w:cs="Times New Roman"/>
          <w:sz w:val="22"/>
          <w:szCs w:val="24"/>
        </w:rPr>
        <w:t>nvalidité-</w:t>
      </w:r>
      <w:r w:rsidR="0076760C" w:rsidRPr="00EA0A59">
        <w:rPr>
          <w:rFonts w:ascii="Calibri" w:hAnsi="Calibri" w:cs="Times New Roman"/>
          <w:sz w:val="22"/>
          <w:szCs w:val="24"/>
        </w:rPr>
        <w:t>D</w:t>
      </w:r>
      <w:r w:rsidRPr="00EA0A59">
        <w:rPr>
          <w:rFonts w:ascii="Calibri" w:hAnsi="Calibri" w:cs="Times New Roman"/>
          <w:sz w:val="22"/>
          <w:szCs w:val="24"/>
        </w:rPr>
        <w:t>écès.</w:t>
      </w:r>
    </w:p>
    <w:p w14:paraId="1329AED9" w14:textId="77777777" w:rsidR="009459F0" w:rsidRPr="00EA0A59" w:rsidRDefault="009459F0">
      <w:pPr>
        <w:pStyle w:val="Titreniv2"/>
        <w:numPr>
          <w:ilvl w:val="0"/>
          <w:numId w:val="0"/>
        </w:numPr>
        <w:rPr>
          <w:rFonts w:ascii="Calibri" w:hAnsi="Calibri" w:cs="Times New Roman"/>
          <w:b w:val="0"/>
          <w:bCs w:val="0"/>
          <w:sz w:val="22"/>
          <w:szCs w:val="24"/>
        </w:rPr>
      </w:pPr>
    </w:p>
    <w:p w14:paraId="412569D0" w14:textId="77777777" w:rsidR="009459F0" w:rsidRPr="00EA0A59" w:rsidRDefault="009459F0" w:rsidP="00FB19DC">
      <w:pPr>
        <w:numPr>
          <w:ilvl w:val="0"/>
          <w:numId w:val="8"/>
        </w:numPr>
        <w:rPr>
          <w:rFonts w:ascii="Calibri" w:hAnsi="Calibri" w:cs="Times New Roman"/>
          <w:sz w:val="22"/>
          <w:szCs w:val="24"/>
          <w:u w:val="single"/>
        </w:rPr>
      </w:pPr>
      <w:r w:rsidRPr="00EA0A59">
        <w:rPr>
          <w:rFonts w:ascii="Calibri" w:hAnsi="Calibri" w:cs="Times New Roman"/>
          <w:sz w:val="22"/>
          <w:szCs w:val="24"/>
          <w:u w:val="single"/>
        </w:rPr>
        <w:t>Garanties Frais de santé :</w:t>
      </w:r>
    </w:p>
    <w:p w14:paraId="53592621" w14:textId="1E2F3EF6" w:rsidR="009459F0" w:rsidRPr="00EA0A59" w:rsidRDefault="009459F0">
      <w:pPr>
        <w:rPr>
          <w:rFonts w:ascii="Calibri" w:hAnsi="Calibri" w:cs="Times New Roman"/>
          <w:sz w:val="22"/>
          <w:szCs w:val="24"/>
        </w:rPr>
      </w:pPr>
      <w:r w:rsidRPr="00EA0A59">
        <w:rPr>
          <w:rFonts w:ascii="Calibri" w:hAnsi="Calibri" w:cs="Times New Roman"/>
          <w:sz w:val="22"/>
          <w:szCs w:val="24"/>
        </w:rPr>
        <w:t>Les garanties du régime Frais de santé de référence, et, dans le cas où elles auraient été souscrites pendant la période d’activité précédant l’arrêt de travail,</w:t>
      </w:r>
      <w:r w:rsidR="007B050D" w:rsidRPr="00EA0A59">
        <w:rPr>
          <w:rFonts w:ascii="Calibri" w:hAnsi="Calibri" w:cs="Times New Roman"/>
          <w:sz w:val="22"/>
          <w:szCs w:val="24"/>
        </w:rPr>
        <w:t xml:space="preserve"> </w:t>
      </w:r>
      <w:r w:rsidR="009F182B" w:rsidRPr="00EA0A59">
        <w:rPr>
          <w:rFonts w:ascii="Calibri" w:hAnsi="Calibri" w:cs="Times New Roman"/>
          <w:sz w:val="22"/>
          <w:szCs w:val="24"/>
        </w:rPr>
        <w:t>les garanties</w:t>
      </w:r>
      <w:r w:rsidR="00393774" w:rsidRPr="00EA0A59">
        <w:rPr>
          <w:rFonts w:ascii="Calibri" w:hAnsi="Calibri" w:cs="Times New Roman"/>
          <w:sz w:val="22"/>
          <w:szCs w:val="24"/>
        </w:rPr>
        <w:t xml:space="preserve"> </w:t>
      </w:r>
      <w:proofErr w:type="spellStart"/>
      <w:r w:rsidR="00393774" w:rsidRPr="00EA0A59">
        <w:rPr>
          <w:rFonts w:ascii="Calibri" w:hAnsi="Calibri" w:cs="Times New Roman"/>
          <w:sz w:val="22"/>
          <w:szCs w:val="24"/>
        </w:rPr>
        <w:t>sur-complémentaire</w:t>
      </w:r>
      <w:r w:rsidR="009F182B" w:rsidRPr="00EA0A59">
        <w:rPr>
          <w:rFonts w:ascii="Calibri" w:hAnsi="Calibri" w:cs="Times New Roman"/>
          <w:sz w:val="22"/>
          <w:szCs w:val="24"/>
        </w:rPr>
        <w:t>s</w:t>
      </w:r>
      <w:proofErr w:type="spellEnd"/>
      <w:r w:rsidR="007B050D" w:rsidRPr="00EA0A59">
        <w:rPr>
          <w:rFonts w:ascii="Calibri" w:hAnsi="Calibri" w:cs="Times New Roman"/>
          <w:sz w:val="22"/>
          <w:szCs w:val="24"/>
        </w:rPr>
        <w:t>, s</w:t>
      </w:r>
      <w:r w:rsidRPr="00EA0A59">
        <w:rPr>
          <w:rFonts w:ascii="Calibri" w:hAnsi="Calibri" w:cs="Times New Roman"/>
          <w:sz w:val="22"/>
          <w:szCs w:val="24"/>
        </w:rPr>
        <w:t>ont maintenues aux salariés indemnisés au titre d’une incapacité ou d’une invalidité.</w:t>
      </w:r>
    </w:p>
    <w:p w14:paraId="1E18AA77" w14:textId="77777777" w:rsidR="009459F0" w:rsidRPr="00EA0A59" w:rsidRDefault="007B050D">
      <w:pPr>
        <w:rPr>
          <w:rFonts w:ascii="Calibri" w:hAnsi="Calibri" w:cs="Times New Roman"/>
          <w:sz w:val="22"/>
          <w:szCs w:val="24"/>
        </w:rPr>
      </w:pPr>
      <w:r w:rsidRPr="00EA0A59">
        <w:rPr>
          <w:rFonts w:ascii="Calibri" w:hAnsi="Calibri" w:cs="Times New Roman"/>
          <w:sz w:val="22"/>
          <w:szCs w:val="24"/>
        </w:rPr>
        <w:t>Le maintien s’effectue</w:t>
      </w:r>
      <w:r w:rsidR="009459F0" w:rsidRPr="00EA0A59">
        <w:rPr>
          <w:rFonts w:ascii="Calibri" w:hAnsi="Calibri" w:cs="Times New Roman"/>
          <w:sz w:val="22"/>
          <w:szCs w:val="24"/>
        </w:rPr>
        <w:t xml:space="preserve"> en contrepartie du versement d’une cotisation globale identique à celle des salariés en activité et, pour les salariés dont le contrat de travail n’a pas été rompu, selon la même répartition entre</w:t>
      </w:r>
      <w:r w:rsidR="0012394B" w:rsidRPr="00EA0A59">
        <w:rPr>
          <w:rFonts w:ascii="Calibri" w:hAnsi="Calibri" w:cs="Times New Roman"/>
          <w:sz w:val="22"/>
          <w:szCs w:val="24"/>
        </w:rPr>
        <w:t xml:space="preserve"> </w:t>
      </w:r>
      <w:r w:rsidR="007D7C97" w:rsidRPr="00EA0A59">
        <w:rPr>
          <w:rFonts w:ascii="Calibri" w:hAnsi="Calibri" w:cs="Times New Roman"/>
          <w:sz w:val="22"/>
          <w:szCs w:val="24"/>
        </w:rPr>
        <w:t xml:space="preserve">l’Entreprise </w:t>
      </w:r>
      <w:r w:rsidR="009459F0" w:rsidRPr="00EA0A59">
        <w:rPr>
          <w:rFonts w:ascii="Calibri" w:hAnsi="Calibri" w:cs="Times New Roman"/>
          <w:sz w:val="22"/>
          <w:szCs w:val="24"/>
        </w:rPr>
        <w:t>et le salarié que celle prévue pour les salariés actifs.</w:t>
      </w:r>
    </w:p>
    <w:p w14:paraId="33504EFA" w14:textId="429FA46C" w:rsidR="009459F0" w:rsidRPr="00EA0A59" w:rsidRDefault="009459F0" w:rsidP="003E5F9B">
      <w:pPr>
        <w:rPr>
          <w:rFonts w:ascii="Calibri" w:hAnsi="Calibri" w:cs="Times New Roman"/>
          <w:sz w:val="22"/>
          <w:szCs w:val="24"/>
        </w:rPr>
      </w:pPr>
      <w:r w:rsidRPr="00EA0A59">
        <w:rPr>
          <w:rFonts w:ascii="Calibri" w:hAnsi="Calibri" w:cs="Times New Roman"/>
          <w:sz w:val="22"/>
          <w:szCs w:val="24"/>
        </w:rPr>
        <w:t>Sous c</w:t>
      </w:r>
      <w:r w:rsidR="007B050D" w:rsidRPr="00EA0A59">
        <w:rPr>
          <w:rFonts w:ascii="Calibri" w:hAnsi="Calibri" w:cs="Times New Roman"/>
          <w:sz w:val="22"/>
          <w:szCs w:val="24"/>
        </w:rPr>
        <w:t>es conditions, les garanties s</w:t>
      </w:r>
      <w:r w:rsidRPr="00EA0A59">
        <w:rPr>
          <w:rFonts w:ascii="Calibri" w:hAnsi="Calibri" w:cs="Times New Roman"/>
          <w:sz w:val="22"/>
          <w:szCs w:val="24"/>
        </w:rPr>
        <w:t>ont maintenues pendant la durée de l’incapacité ou invalidité, jusqu’à la reprise d’une activité professionnelle et au plus tard jusqu’à</w:t>
      </w:r>
      <w:r w:rsidR="003E5F9B" w:rsidRPr="00EA0A59">
        <w:rPr>
          <w:rFonts w:ascii="Calibri" w:hAnsi="Calibri" w:cs="Times New Roman"/>
          <w:sz w:val="22"/>
          <w:szCs w:val="24"/>
        </w:rPr>
        <w:t xml:space="preserve"> la liquidation de la retraite.</w:t>
      </w:r>
    </w:p>
    <w:p w14:paraId="2AF2AC0E" w14:textId="5150B1EB" w:rsidR="00A6464F" w:rsidRPr="00EA0A59" w:rsidRDefault="00A6464F">
      <w:pPr>
        <w:pStyle w:val="Titreniv2"/>
        <w:numPr>
          <w:ilvl w:val="0"/>
          <w:numId w:val="0"/>
        </w:numPr>
        <w:rPr>
          <w:rFonts w:ascii="Calibri" w:hAnsi="Calibri" w:cs="Times New Roman"/>
          <w:b w:val="0"/>
          <w:bCs w:val="0"/>
          <w:sz w:val="24"/>
          <w:szCs w:val="24"/>
        </w:rPr>
      </w:pPr>
    </w:p>
    <w:p w14:paraId="1FC66867" w14:textId="77777777" w:rsidR="00A04699" w:rsidRPr="00EA0A59" w:rsidRDefault="00A04699">
      <w:pPr>
        <w:pStyle w:val="Titreniv2"/>
        <w:numPr>
          <w:ilvl w:val="0"/>
          <w:numId w:val="0"/>
        </w:numPr>
        <w:rPr>
          <w:rFonts w:ascii="Calibri" w:hAnsi="Calibri" w:cs="Times New Roman"/>
          <w:b w:val="0"/>
          <w:bCs w:val="0"/>
          <w:sz w:val="24"/>
          <w:szCs w:val="24"/>
        </w:rPr>
      </w:pPr>
    </w:p>
    <w:p w14:paraId="0F3077D7" w14:textId="46AE986E" w:rsidR="007D3A4F" w:rsidRPr="00EA0A59" w:rsidRDefault="00C06006" w:rsidP="007D3A4F">
      <w:pPr>
        <w:pStyle w:val="Titre2"/>
        <w:rPr>
          <w:rFonts w:ascii="Calibri" w:hAnsi="Calibri"/>
          <w:b/>
          <w:i w:val="0"/>
          <w:sz w:val="22"/>
        </w:rPr>
      </w:pPr>
      <w:r>
        <w:rPr>
          <w:rFonts w:ascii="Calibri" w:hAnsi="Calibri"/>
          <w:b/>
          <w:i w:val="0"/>
          <w:sz w:val="22"/>
        </w:rPr>
        <w:br w:type="column"/>
      </w:r>
      <w:bookmarkStart w:id="27" w:name="_Toc193722405"/>
      <w:r w:rsidR="007D3A4F" w:rsidRPr="00EA0A59">
        <w:rPr>
          <w:rFonts w:ascii="Calibri" w:hAnsi="Calibri"/>
          <w:b/>
          <w:i w:val="0"/>
          <w:sz w:val="22"/>
        </w:rPr>
        <w:lastRenderedPageBreak/>
        <w:t>4.3.</w:t>
      </w:r>
      <w:r w:rsidR="00E51399" w:rsidRPr="00EA0A59">
        <w:rPr>
          <w:rFonts w:ascii="Calibri" w:hAnsi="Calibri"/>
          <w:b/>
          <w:i w:val="0"/>
          <w:sz w:val="22"/>
        </w:rPr>
        <w:t xml:space="preserve">    </w:t>
      </w:r>
      <w:r w:rsidR="007D3A4F" w:rsidRPr="00EA0A59">
        <w:rPr>
          <w:rFonts w:ascii="Calibri" w:hAnsi="Calibri"/>
          <w:b/>
          <w:i w:val="0"/>
          <w:sz w:val="22"/>
        </w:rPr>
        <w:t>Autres suspensions du contrat de travail donnant lieu au versement d’un revenu de remplacement par l’employeur</w:t>
      </w:r>
      <w:bookmarkEnd w:id="27"/>
    </w:p>
    <w:p w14:paraId="51721B57" w14:textId="77777777" w:rsidR="007D3A4F" w:rsidRPr="00EA0A59" w:rsidRDefault="007D3A4F" w:rsidP="007D3A4F">
      <w:pPr>
        <w:pStyle w:val="Titreniv2"/>
        <w:numPr>
          <w:ilvl w:val="0"/>
          <w:numId w:val="0"/>
        </w:numPr>
        <w:rPr>
          <w:rFonts w:ascii="Calibri" w:hAnsi="Calibri" w:cs="Times New Roman"/>
          <w:b w:val="0"/>
          <w:bCs w:val="0"/>
          <w:sz w:val="22"/>
          <w:szCs w:val="24"/>
        </w:rPr>
      </w:pPr>
      <w:r w:rsidRPr="00EA0A59">
        <w:rPr>
          <w:rFonts w:ascii="Calibri" w:hAnsi="Calibri" w:cs="Times New Roman"/>
          <w:b w:val="0"/>
          <w:bCs w:val="0"/>
          <w:sz w:val="22"/>
          <w:szCs w:val="24"/>
        </w:rPr>
        <w:t>Sont notamment visées les situations d’activité partielle, d’activité partielle longue durée et de congés de reclassement.</w:t>
      </w:r>
    </w:p>
    <w:p w14:paraId="218FC734" w14:textId="77777777" w:rsidR="007D3A4F" w:rsidRPr="00EA0A59" w:rsidRDefault="007D3A4F" w:rsidP="007D3A4F">
      <w:pPr>
        <w:pStyle w:val="Titreniv2"/>
        <w:numPr>
          <w:ilvl w:val="0"/>
          <w:numId w:val="0"/>
        </w:numPr>
        <w:rPr>
          <w:rFonts w:ascii="Calibri" w:hAnsi="Calibri" w:cs="Times New Roman"/>
          <w:b w:val="0"/>
          <w:bCs w:val="0"/>
          <w:sz w:val="22"/>
          <w:szCs w:val="24"/>
        </w:rPr>
      </w:pPr>
    </w:p>
    <w:p w14:paraId="23D9CD44" w14:textId="3AD30536" w:rsidR="007D3A4F" w:rsidRPr="00EA0A59" w:rsidRDefault="00676F4F" w:rsidP="000014A1">
      <w:pPr>
        <w:numPr>
          <w:ilvl w:val="0"/>
          <w:numId w:val="8"/>
        </w:numPr>
        <w:rPr>
          <w:rFonts w:ascii="Calibri" w:hAnsi="Calibri" w:cs="Times New Roman"/>
          <w:sz w:val="22"/>
          <w:szCs w:val="24"/>
          <w:u w:val="single"/>
        </w:rPr>
      </w:pPr>
      <w:r w:rsidRPr="00EA0A59">
        <w:rPr>
          <w:rFonts w:ascii="Calibri" w:hAnsi="Calibri" w:cs="Times New Roman"/>
          <w:sz w:val="22"/>
          <w:szCs w:val="24"/>
          <w:u w:val="single"/>
        </w:rPr>
        <w:t xml:space="preserve">Garanties </w:t>
      </w:r>
      <w:r w:rsidR="0076760C" w:rsidRPr="00EA0A59">
        <w:rPr>
          <w:rFonts w:ascii="Calibri" w:hAnsi="Calibri" w:cs="Times New Roman"/>
          <w:sz w:val="22"/>
          <w:szCs w:val="24"/>
          <w:u w:val="single"/>
        </w:rPr>
        <w:t>I</w:t>
      </w:r>
      <w:r w:rsidRPr="00EA0A59">
        <w:rPr>
          <w:rFonts w:ascii="Calibri" w:hAnsi="Calibri" w:cs="Times New Roman"/>
          <w:sz w:val="22"/>
          <w:szCs w:val="24"/>
          <w:u w:val="single"/>
        </w:rPr>
        <w:t>ncapacité-</w:t>
      </w:r>
      <w:r w:rsidR="0076760C" w:rsidRPr="00EA0A59">
        <w:rPr>
          <w:rFonts w:ascii="Calibri" w:hAnsi="Calibri" w:cs="Times New Roman"/>
          <w:sz w:val="22"/>
          <w:szCs w:val="24"/>
          <w:u w:val="single"/>
        </w:rPr>
        <w:t>I</w:t>
      </w:r>
      <w:r w:rsidR="007D3A4F" w:rsidRPr="00EA0A59">
        <w:rPr>
          <w:rFonts w:ascii="Calibri" w:hAnsi="Calibri" w:cs="Times New Roman"/>
          <w:sz w:val="22"/>
          <w:szCs w:val="24"/>
          <w:u w:val="single"/>
        </w:rPr>
        <w:t>nvalidité-</w:t>
      </w:r>
      <w:r w:rsidR="0076760C" w:rsidRPr="00EA0A59">
        <w:rPr>
          <w:rFonts w:ascii="Calibri" w:hAnsi="Calibri" w:cs="Times New Roman"/>
          <w:sz w:val="22"/>
          <w:szCs w:val="24"/>
          <w:u w:val="single"/>
        </w:rPr>
        <w:t>D</w:t>
      </w:r>
      <w:r w:rsidR="007D3A4F" w:rsidRPr="00EA0A59">
        <w:rPr>
          <w:rFonts w:ascii="Calibri" w:hAnsi="Calibri" w:cs="Times New Roman"/>
          <w:sz w:val="22"/>
          <w:szCs w:val="24"/>
          <w:u w:val="single"/>
        </w:rPr>
        <w:t>écès</w:t>
      </w:r>
      <w:r w:rsidR="007D3A4F" w:rsidRPr="00EA0A59">
        <w:rPr>
          <w:rFonts w:ascii="Calibri" w:hAnsi="Calibri" w:cs="Times New Roman"/>
          <w:sz w:val="22"/>
          <w:szCs w:val="24"/>
        </w:rPr>
        <w:t> :</w:t>
      </w:r>
    </w:p>
    <w:p w14:paraId="6CC760D6" w14:textId="07329F71" w:rsidR="00676F4F" w:rsidRPr="00EA0A59" w:rsidRDefault="007D3A4F" w:rsidP="007D3A4F">
      <w:pPr>
        <w:rPr>
          <w:rFonts w:ascii="Calibri" w:hAnsi="Calibri" w:cs="Times New Roman"/>
          <w:sz w:val="22"/>
          <w:szCs w:val="24"/>
        </w:rPr>
      </w:pPr>
      <w:r w:rsidRPr="00EA0A59">
        <w:rPr>
          <w:rFonts w:ascii="Calibri" w:hAnsi="Calibri" w:cs="Times New Roman"/>
          <w:sz w:val="22"/>
          <w:szCs w:val="24"/>
        </w:rPr>
        <w:t>La couverture Incapacité-</w:t>
      </w:r>
      <w:r w:rsidR="002D3348" w:rsidRPr="00EA0A59">
        <w:rPr>
          <w:rFonts w:ascii="Calibri" w:hAnsi="Calibri" w:cs="Times New Roman"/>
          <w:sz w:val="22"/>
          <w:szCs w:val="24"/>
        </w:rPr>
        <w:t>I</w:t>
      </w:r>
      <w:r w:rsidRPr="00EA0A59">
        <w:rPr>
          <w:rFonts w:ascii="Calibri" w:hAnsi="Calibri" w:cs="Times New Roman"/>
          <w:sz w:val="22"/>
          <w:szCs w:val="24"/>
        </w:rPr>
        <w:t>nvalidité-</w:t>
      </w:r>
      <w:r w:rsidR="002D3348" w:rsidRPr="00EA0A59">
        <w:rPr>
          <w:rFonts w:ascii="Calibri" w:hAnsi="Calibri" w:cs="Times New Roman"/>
          <w:sz w:val="22"/>
          <w:szCs w:val="24"/>
        </w:rPr>
        <w:t>D</w:t>
      </w:r>
      <w:r w:rsidRPr="00EA0A59">
        <w:rPr>
          <w:rFonts w:ascii="Calibri" w:hAnsi="Calibri" w:cs="Times New Roman"/>
          <w:sz w:val="22"/>
          <w:szCs w:val="24"/>
        </w:rPr>
        <w:t xml:space="preserve">écès est maintenue. </w:t>
      </w:r>
    </w:p>
    <w:p w14:paraId="75A46618" w14:textId="39DF5DD8" w:rsidR="007D3A4F" w:rsidRPr="00EA0A59" w:rsidRDefault="00676F4F" w:rsidP="007D3A4F">
      <w:pPr>
        <w:rPr>
          <w:rFonts w:ascii="Calibri" w:hAnsi="Calibri" w:cs="Times New Roman"/>
          <w:sz w:val="22"/>
          <w:szCs w:val="24"/>
        </w:rPr>
      </w:pPr>
      <w:r w:rsidRPr="00EA0A59">
        <w:rPr>
          <w:rFonts w:ascii="Calibri" w:hAnsi="Calibri" w:cs="Times New Roman"/>
          <w:sz w:val="22"/>
          <w:szCs w:val="24"/>
        </w:rPr>
        <w:t xml:space="preserve">Pour la garantie </w:t>
      </w:r>
      <w:r w:rsidR="0076760C" w:rsidRPr="00EA0A59">
        <w:rPr>
          <w:rFonts w:ascii="Calibri" w:hAnsi="Calibri" w:cs="Times New Roman"/>
          <w:sz w:val="22"/>
          <w:szCs w:val="24"/>
        </w:rPr>
        <w:t>I</w:t>
      </w:r>
      <w:r w:rsidRPr="00EA0A59">
        <w:rPr>
          <w:rFonts w:ascii="Calibri" w:hAnsi="Calibri" w:cs="Times New Roman"/>
          <w:sz w:val="22"/>
          <w:szCs w:val="24"/>
        </w:rPr>
        <w:t>ncapacité, l</w:t>
      </w:r>
      <w:r w:rsidR="007D3A4F" w:rsidRPr="00EA0A59">
        <w:rPr>
          <w:rFonts w:ascii="Calibri" w:hAnsi="Calibri" w:cs="Times New Roman"/>
          <w:sz w:val="22"/>
          <w:szCs w:val="24"/>
        </w:rPr>
        <w:t>e salarié et l’Entreprise s’acquittent des cotisations calculées sur le montant de l’indemnisation versée dans le cadre de la suspension du contrat (indemnisation légale, le cas échéant, complétée d’une indemnisation complémentaire versée par l’employeur).</w:t>
      </w:r>
    </w:p>
    <w:p w14:paraId="61206951" w14:textId="5003BF4A" w:rsidR="00676F4F" w:rsidRPr="00EA0A59" w:rsidRDefault="0076760C" w:rsidP="007D3A4F">
      <w:pPr>
        <w:rPr>
          <w:rFonts w:ascii="Calibri" w:hAnsi="Calibri" w:cs="Times New Roman"/>
          <w:sz w:val="22"/>
          <w:szCs w:val="24"/>
        </w:rPr>
      </w:pPr>
      <w:r w:rsidRPr="00EA0A59">
        <w:rPr>
          <w:rFonts w:ascii="Calibri" w:hAnsi="Calibri" w:cs="Times New Roman"/>
          <w:sz w:val="22"/>
          <w:szCs w:val="24"/>
        </w:rPr>
        <w:t>Pour les garanties I</w:t>
      </w:r>
      <w:r w:rsidR="00676F4F" w:rsidRPr="00EA0A59">
        <w:rPr>
          <w:rFonts w:ascii="Calibri" w:hAnsi="Calibri" w:cs="Times New Roman"/>
          <w:sz w:val="22"/>
          <w:szCs w:val="24"/>
        </w:rPr>
        <w:t xml:space="preserve">nvalidité </w:t>
      </w:r>
      <w:r w:rsidR="00614A88" w:rsidRPr="00EA0A59">
        <w:rPr>
          <w:rFonts w:ascii="Calibri" w:hAnsi="Calibri" w:cs="Times New Roman"/>
          <w:sz w:val="22"/>
          <w:szCs w:val="24"/>
        </w:rPr>
        <w:t xml:space="preserve">et </w:t>
      </w:r>
      <w:r w:rsidRPr="00EA0A59">
        <w:rPr>
          <w:rFonts w:ascii="Calibri" w:hAnsi="Calibri" w:cs="Times New Roman"/>
          <w:sz w:val="22"/>
          <w:szCs w:val="24"/>
        </w:rPr>
        <w:t>D</w:t>
      </w:r>
      <w:r w:rsidR="00676F4F" w:rsidRPr="00EA0A59">
        <w:rPr>
          <w:rFonts w:ascii="Calibri" w:hAnsi="Calibri" w:cs="Times New Roman"/>
          <w:sz w:val="22"/>
          <w:szCs w:val="24"/>
        </w:rPr>
        <w:t xml:space="preserve">écès, le salarié et l’Entreprise </w:t>
      </w:r>
      <w:r w:rsidR="00DC1AEC" w:rsidRPr="00EA0A59">
        <w:rPr>
          <w:rFonts w:ascii="Calibri" w:hAnsi="Calibri" w:cs="Times New Roman"/>
          <w:sz w:val="22"/>
          <w:szCs w:val="24"/>
        </w:rPr>
        <w:t>s’acquittent des cotisations</w:t>
      </w:r>
      <w:r w:rsidR="00676F4F" w:rsidRPr="00EA0A59">
        <w:rPr>
          <w:rFonts w:ascii="Calibri" w:hAnsi="Calibri" w:cs="Times New Roman"/>
          <w:sz w:val="22"/>
          <w:szCs w:val="24"/>
        </w:rPr>
        <w:t xml:space="preserve"> calculées sur la rémunération antérieure </w:t>
      </w:r>
      <w:r w:rsidR="00241133" w:rsidRPr="00EA0A59">
        <w:rPr>
          <w:rFonts w:ascii="Calibri" w:hAnsi="Calibri" w:cs="Times New Roman"/>
          <w:sz w:val="22"/>
          <w:szCs w:val="24"/>
        </w:rPr>
        <w:t>(salaires bruts des douze derniers mois) à la sus</w:t>
      </w:r>
      <w:r w:rsidRPr="00EA0A59">
        <w:rPr>
          <w:rFonts w:ascii="Calibri" w:hAnsi="Calibri" w:cs="Times New Roman"/>
          <w:sz w:val="22"/>
          <w:szCs w:val="24"/>
        </w:rPr>
        <w:t>pension indemnisée du contrat de</w:t>
      </w:r>
      <w:r w:rsidR="00241133" w:rsidRPr="00EA0A59">
        <w:rPr>
          <w:rFonts w:ascii="Calibri" w:hAnsi="Calibri" w:cs="Times New Roman"/>
          <w:sz w:val="22"/>
          <w:szCs w:val="24"/>
        </w:rPr>
        <w:t xml:space="preserve"> travail</w:t>
      </w:r>
      <w:r w:rsidR="004B7483" w:rsidRPr="00EA0A59">
        <w:rPr>
          <w:rFonts w:ascii="Calibri" w:hAnsi="Calibri" w:cs="Times New Roman"/>
          <w:sz w:val="22"/>
          <w:szCs w:val="24"/>
        </w:rPr>
        <w:t>.</w:t>
      </w:r>
    </w:p>
    <w:p w14:paraId="3EED8FFE" w14:textId="77777777" w:rsidR="007D3A4F" w:rsidRPr="00EA0A59" w:rsidRDefault="007D3A4F" w:rsidP="007D3A4F">
      <w:pPr>
        <w:pStyle w:val="Titreniv2"/>
        <w:numPr>
          <w:ilvl w:val="0"/>
          <w:numId w:val="0"/>
        </w:numPr>
        <w:rPr>
          <w:rFonts w:ascii="Calibri" w:hAnsi="Calibri" w:cs="Times New Roman"/>
          <w:b w:val="0"/>
          <w:bCs w:val="0"/>
          <w:sz w:val="22"/>
          <w:szCs w:val="24"/>
        </w:rPr>
      </w:pPr>
    </w:p>
    <w:p w14:paraId="3AB9E50E" w14:textId="77777777" w:rsidR="007D3A4F" w:rsidRPr="00EA0A59" w:rsidRDefault="007D3A4F" w:rsidP="007D3A4F">
      <w:pPr>
        <w:numPr>
          <w:ilvl w:val="0"/>
          <w:numId w:val="8"/>
        </w:numPr>
        <w:rPr>
          <w:rFonts w:ascii="Calibri" w:hAnsi="Calibri" w:cs="Times New Roman"/>
          <w:sz w:val="22"/>
          <w:szCs w:val="24"/>
          <w:u w:val="single"/>
        </w:rPr>
      </w:pPr>
      <w:r w:rsidRPr="00EA0A59">
        <w:rPr>
          <w:rFonts w:ascii="Calibri" w:hAnsi="Calibri" w:cs="Times New Roman"/>
          <w:sz w:val="22"/>
          <w:szCs w:val="24"/>
          <w:u w:val="single"/>
        </w:rPr>
        <w:t>Garanties Frais de santé</w:t>
      </w:r>
      <w:r w:rsidRPr="00EA0A59">
        <w:rPr>
          <w:rFonts w:ascii="Calibri" w:hAnsi="Calibri" w:cs="Times New Roman"/>
          <w:sz w:val="22"/>
          <w:szCs w:val="24"/>
        </w:rPr>
        <w:t> :</w:t>
      </w:r>
    </w:p>
    <w:p w14:paraId="08952581" w14:textId="77777777" w:rsidR="007D3A4F" w:rsidRPr="00EA0A59" w:rsidRDefault="007D3A4F" w:rsidP="007D3A4F">
      <w:pPr>
        <w:pStyle w:val="Titreniv2"/>
        <w:numPr>
          <w:ilvl w:val="0"/>
          <w:numId w:val="0"/>
        </w:numPr>
        <w:rPr>
          <w:rFonts w:ascii="Calibri" w:hAnsi="Calibri" w:cs="Times New Roman"/>
          <w:b w:val="0"/>
          <w:bCs w:val="0"/>
          <w:sz w:val="22"/>
          <w:szCs w:val="24"/>
        </w:rPr>
      </w:pPr>
      <w:r w:rsidRPr="00EA0A59">
        <w:rPr>
          <w:rFonts w:ascii="Calibri" w:hAnsi="Calibri" w:cs="Times New Roman"/>
          <w:b w:val="0"/>
          <w:bCs w:val="0"/>
          <w:sz w:val="22"/>
          <w:szCs w:val="24"/>
        </w:rPr>
        <w:t xml:space="preserve">Les garanties du régime Frais de santé de référence, et, dans le cas où elles auraient été souscrites pendant la période d’activité précédant l’arrêt de travail, les garanties </w:t>
      </w:r>
      <w:proofErr w:type="spellStart"/>
      <w:r w:rsidRPr="00EA0A59">
        <w:rPr>
          <w:rFonts w:ascii="Calibri" w:hAnsi="Calibri" w:cs="Times New Roman"/>
          <w:b w:val="0"/>
          <w:bCs w:val="0"/>
          <w:sz w:val="22"/>
          <w:szCs w:val="24"/>
        </w:rPr>
        <w:t>sur-complémentaires</w:t>
      </w:r>
      <w:proofErr w:type="spellEnd"/>
      <w:r w:rsidRPr="00EA0A59">
        <w:rPr>
          <w:rFonts w:ascii="Calibri" w:hAnsi="Calibri" w:cs="Times New Roman"/>
          <w:b w:val="0"/>
          <w:bCs w:val="0"/>
          <w:sz w:val="22"/>
          <w:szCs w:val="24"/>
        </w:rPr>
        <w:t>, sont maintenues.</w:t>
      </w:r>
    </w:p>
    <w:p w14:paraId="5CCC6A0D" w14:textId="683EE67D" w:rsidR="007D3A4F" w:rsidRPr="00EA0A59" w:rsidRDefault="007D3A4F" w:rsidP="007D3A4F">
      <w:pPr>
        <w:rPr>
          <w:rFonts w:ascii="Calibri" w:hAnsi="Calibri" w:cs="Times New Roman"/>
          <w:sz w:val="22"/>
          <w:szCs w:val="24"/>
        </w:rPr>
      </w:pPr>
      <w:r w:rsidRPr="00EA0A59">
        <w:rPr>
          <w:rFonts w:ascii="Calibri" w:hAnsi="Calibri" w:cs="Times New Roman"/>
          <w:sz w:val="22"/>
          <w:szCs w:val="24"/>
        </w:rPr>
        <w:t>Le salarié et l’Entreprise s’acquittent des cotisations</w:t>
      </w:r>
      <w:r w:rsidR="00DC1AEC" w:rsidRPr="00EA0A59">
        <w:rPr>
          <w:rFonts w:ascii="Calibri" w:hAnsi="Calibri" w:cs="Times New Roman"/>
          <w:sz w:val="22"/>
          <w:szCs w:val="24"/>
        </w:rPr>
        <w:t xml:space="preserve"> </w:t>
      </w:r>
      <w:r w:rsidRPr="00EA0A59">
        <w:rPr>
          <w:rFonts w:ascii="Calibri" w:hAnsi="Calibri" w:cs="Times New Roman"/>
          <w:sz w:val="22"/>
          <w:szCs w:val="24"/>
        </w:rPr>
        <w:t>calculées sur le montant de l’indemnisation versée dans le cadre de la suspension du contrat (indemnisation légale, le cas échéant, complétée d’une indemnisation complémentaire versée par l’employeur).</w:t>
      </w:r>
    </w:p>
    <w:p w14:paraId="2109EFB9" w14:textId="163FED97" w:rsidR="005304AB" w:rsidRPr="00EA0A59" w:rsidRDefault="005304AB" w:rsidP="007D3A4F">
      <w:pPr>
        <w:rPr>
          <w:rFonts w:ascii="Calibri" w:hAnsi="Calibri" w:cs="Times New Roman"/>
          <w:sz w:val="22"/>
          <w:szCs w:val="24"/>
        </w:rPr>
      </w:pPr>
    </w:p>
    <w:p w14:paraId="63D392B4" w14:textId="3551C95C" w:rsidR="002F4D4E" w:rsidRPr="00EA0A59" w:rsidRDefault="00E51399" w:rsidP="000014A1">
      <w:pPr>
        <w:pStyle w:val="Titre2"/>
        <w:rPr>
          <w:rFonts w:ascii="Calibri" w:hAnsi="Calibri"/>
          <w:b/>
          <w:sz w:val="22"/>
        </w:rPr>
      </w:pPr>
      <w:bookmarkStart w:id="28" w:name="_Toc193722406"/>
      <w:r w:rsidRPr="00EA0A59">
        <w:rPr>
          <w:rFonts w:ascii="Calibri" w:hAnsi="Calibri"/>
          <w:b/>
          <w:i w:val="0"/>
          <w:sz w:val="22"/>
        </w:rPr>
        <w:t xml:space="preserve">4.4.    </w:t>
      </w:r>
      <w:r w:rsidR="00964221" w:rsidRPr="00EA0A59">
        <w:rPr>
          <w:rFonts w:ascii="Calibri" w:hAnsi="Calibri"/>
          <w:b/>
          <w:i w:val="0"/>
          <w:sz w:val="22"/>
        </w:rPr>
        <w:t>Salariés en période de réserves militaires ou policières</w:t>
      </w:r>
      <w:bookmarkEnd w:id="28"/>
      <w:r w:rsidR="00964221" w:rsidRPr="00EA0A59">
        <w:rPr>
          <w:rFonts w:ascii="Calibri" w:hAnsi="Calibri"/>
          <w:b/>
          <w:i w:val="0"/>
          <w:sz w:val="22"/>
        </w:rPr>
        <w:t xml:space="preserve"> </w:t>
      </w:r>
    </w:p>
    <w:p w14:paraId="375EAFBB" w14:textId="0C902F21" w:rsidR="00065632" w:rsidRPr="00EA0A59" w:rsidRDefault="000927D2" w:rsidP="000014A1">
      <w:pPr>
        <w:pStyle w:val="Titreniv2"/>
        <w:numPr>
          <w:ilvl w:val="0"/>
          <w:numId w:val="0"/>
        </w:numPr>
        <w:rPr>
          <w:rFonts w:ascii="Calibri" w:hAnsi="Calibri" w:cs="Times New Roman"/>
          <w:sz w:val="22"/>
          <w:szCs w:val="24"/>
        </w:rPr>
      </w:pPr>
      <w:r w:rsidRPr="00EA0A59">
        <w:rPr>
          <w:rFonts w:ascii="Calibri" w:hAnsi="Calibri" w:cs="Times New Roman"/>
          <w:b w:val="0"/>
          <w:sz w:val="22"/>
          <w:szCs w:val="24"/>
        </w:rPr>
        <w:t>Les salariés dont la rémunération est maintenue par Safran pendant les périodes de réserve</w:t>
      </w:r>
      <w:r w:rsidR="00F64431" w:rsidRPr="00EA0A59">
        <w:rPr>
          <w:rFonts w:ascii="Calibri" w:hAnsi="Calibri" w:cs="Times New Roman"/>
          <w:b w:val="0"/>
          <w:sz w:val="22"/>
          <w:szCs w:val="24"/>
        </w:rPr>
        <w:t>s</w:t>
      </w:r>
      <w:r w:rsidRPr="00EA0A59">
        <w:rPr>
          <w:rFonts w:ascii="Calibri" w:hAnsi="Calibri" w:cs="Times New Roman"/>
          <w:b w:val="0"/>
          <w:sz w:val="22"/>
          <w:szCs w:val="24"/>
        </w:rPr>
        <w:t xml:space="preserve"> militaire</w:t>
      </w:r>
      <w:r w:rsidR="00F64431" w:rsidRPr="00EA0A59">
        <w:rPr>
          <w:rFonts w:ascii="Calibri" w:hAnsi="Calibri" w:cs="Times New Roman"/>
          <w:b w:val="0"/>
          <w:sz w:val="22"/>
          <w:szCs w:val="24"/>
        </w:rPr>
        <w:t>s</w:t>
      </w:r>
      <w:r w:rsidRPr="00EA0A59">
        <w:rPr>
          <w:rFonts w:ascii="Calibri" w:hAnsi="Calibri" w:cs="Times New Roman"/>
          <w:b w:val="0"/>
          <w:sz w:val="22"/>
          <w:szCs w:val="24"/>
        </w:rPr>
        <w:t xml:space="preserve"> ou policière</w:t>
      </w:r>
      <w:r w:rsidR="00F64431" w:rsidRPr="00EA0A59">
        <w:rPr>
          <w:rFonts w:ascii="Calibri" w:hAnsi="Calibri" w:cs="Times New Roman"/>
          <w:b w:val="0"/>
          <w:sz w:val="22"/>
          <w:szCs w:val="24"/>
        </w:rPr>
        <w:t>s</w:t>
      </w:r>
      <w:r w:rsidRPr="00EA0A59">
        <w:rPr>
          <w:rFonts w:ascii="Calibri" w:hAnsi="Calibri" w:cs="Times New Roman"/>
          <w:b w:val="0"/>
          <w:sz w:val="22"/>
          <w:szCs w:val="24"/>
        </w:rPr>
        <w:t xml:space="preserve"> continuent à bénéficier d</w:t>
      </w:r>
      <w:r w:rsidR="005D3C94" w:rsidRPr="00EA0A59">
        <w:rPr>
          <w:rFonts w:ascii="Calibri" w:hAnsi="Calibri" w:cs="Times New Roman"/>
          <w:b w:val="0"/>
          <w:sz w:val="22"/>
          <w:szCs w:val="24"/>
        </w:rPr>
        <w:t>es garanties Incapa</w:t>
      </w:r>
      <w:r w:rsidR="0076760C" w:rsidRPr="00EA0A59">
        <w:rPr>
          <w:rFonts w:ascii="Calibri" w:hAnsi="Calibri" w:cs="Times New Roman"/>
          <w:b w:val="0"/>
          <w:sz w:val="22"/>
          <w:szCs w:val="24"/>
        </w:rPr>
        <w:t>cité-Invalidité-D</w:t>
      </w:r>
      <w:r w:rsidR="004B7483" w:rsidRPr="00EA0A59">
        <w:rPr>
          <w:rFonts w:ascii="Calibri" w:hAnsi="Calibri" w:cs="Times New Roman"/>
          <w:b w:val="0"/>
          <w:sz w:val="22"/>
          <w:szCs w:val="24"/>
        </w:rPr>
        <w:t>écès,</w:t>
      </w:r>
      <w:r w:rsidR="0076760C" w:rsidRPr="00EA0A59">
        <w:rPr>
          <w:rFonts w:ascii="Calibri" w:hAnsi="Calibri" w:cs="Times New Roman"/>
          <w:b w:val="0"/>
          <w:sz w:val="22"/>
          <w:szCs w:val="24"/>
        </w:rPr>
        <w:t xml:space="preserve"> </w:t>
      </w:r>
      <w:r w:rsidR="00760E95" w:rsidRPr="00EA0A59">
        <w:rPr>
          <w:rFonts w:ascii="Calibri" w:hAnsi="Calibri" w:cs="Times New Roman"/>
          <w:b w:val="0"/>
          <w:sz w:val="22"/>
          <w:szCs w:val="24"/>
        </w:rPr>
        <w:t xml:space="preserve">de </w:t>
      </w:r>
      <w:r w:rsidR="005D3C94" w:rsidRPr="00EA0A59">
        <w:rPr>
          <w:rFonts w:ascii="Calibri" w:hAnsi="Calibri" w:cs="Times New Roman"/>
          <w:b w:val="0"/>
          <w:sz w:val="22"/>
          <w:szCs w:val="24"/>
        </w:rPr>
        <w:t>Frais de santé et</w:t>
      </w:r>
      <w:r w:rsidR="00760E95" w:rsidRPr="00EA0A59">
        <w:rPr>
          <w:rFonts w:ascii="Calibri" w:hAnsi="Calibri" w:cs="Times New Roman"/>
          <w:b w:val="0"/>
          <w:sz w:val="22"/>
          <w:szCs w:val="24"/>
        </w:rPr>
        <w:t>, dans le cas où elles auraient été souscrites pendant la période d’activité précédant la période de réserve,</w:t>
      </w:r>
      <w:r w:rsidR="004B7483" w:rsidRPr="00EA0A59">
        <w:rPr>
          <w:rFonts w:ascii="Calibri" w:hAnsi="Calibri" w:cs="Times New Roman"/>
          <w:b w:val="0"/>
          <w:sz w:val="22"/>
          <w:szCs w:val="24"/>
        </w:rPr>
        <w:t xml:space="preserve"> </w:t>
      </w:r>
      <w:r w:rsidR="00760E95" w:rsidRPr="00EA0A59">
        <w:rPr>
          <w:rFonts w:ascii="Calibri" w:hAnsi="Calibri" w:cs="Times New Roman"/>
          <w:b w:val="0"/>
          <w:sz w:val="22"/>
          <w:szCs w:val="24"/>
        </w:rPr>
        <w:t xml:space="preserve">des garanties </w:t>
      </w:r>
      <w:r w:rsidR="006D6580" w:rsidRPr="00EA0A59">
        <w:rPr>
          <w:rFonts w:ascii="Calibri" w:hAnsi="Calibri" w:cs="Times New Roman"/>
          <w:b w:val="0"/>
          <w:sz w:val="22"/>
          <w:szCs w:val="24"/>
        </w:rPr>
        <w:t xml:space="preserve">Frais de santé </w:t>
      </w:r>
      <w:proofErr w:type="spellStart"/>
      <w:r w:rsidR="004B7483" w:rsidRPr="00EA0A59">
        <w:rPr>
          <w:rFonts w:ascii="Calibri" w:hAnsi="Calibri" w:cs="Times New Roman"/>
          <w:b w:val="0"/>
          <w:sz w:val="22"/>
          <w:szCs w:val="24"/>
        </w:rPr>
        <w:t>sur-complémentaire</w:t>
      </w:r>
      <w:r w:rsidR="00604A30">
        <w:rPr>
          <w:rFonts w:ascii="Calibri" w:hAnsi="Calibri" w:cs="Times New Roman"/>
          <w:b w:val="0"/>
          <w:sz w:val="22"/>
          <w:szCs w:val="24"/>
        </w:rPr>
        <w:t>s</w:t>
      </w:r>
      <w:proofErr w:type="spellEnd"/>
      <w:r w:rsidR="004B7483" w:rsidRPr="00EA0A59">
        <w:rPr>
          <w:rFonts w:ascii="Calibri" w:hAnsi="Calibri" w:cs="Times New Roman"/>
          <w:b w:val="0"/>
          <w:sz w:val="22"/>
          <w:szCs w:val="24"/>
        </w:rPr>
        <w:t xml:space="preserve"> </w:t>
      </w:r>
      <w:r w:rsidRPr="00EA0A59">
        <w:rPr>
          <w:rFonts w:ascii="Calibri" w:hAnsi="Calibri" w:cs="Times New Roman"/>
          <w:b w:val="0"/>
          <w:sz w:val="22"/>
          <w:szCs w:val="24"/>
        </w:rPr>
        <w:t xml:space="preserve">moyennant </w:t>
      </w:r>
      <w:r w:rsidR="00065632" w:rsidRPr="00EA0A59">
        <w:rPr>
          <w:rFonts w:ascii="Calibri" w:hAnsi="Calibri" w:cs="Times New Roman"/>
          <w:b w:val="0"/>
          <w:sz w:val="22"/>
          <w:szCs w:val="24"/>
        </w:rPr>
        <w:t>le versement des cotisations globales dans les mêmes conditions que les salariés actifs</w:t>
      </w:r>
      <w:r w:rsidR="00065632" w:rsidRPr="00EA0A59">
        <w:rPr>
          <w:rFonts w:ascii="Calibri" w:hAnsi="Calibri" w:cs="Times New Roman"/>
          <w:sz w:val="22"/>
          <w:szCs w:val="24"/>
        </w:rPr>
        <w:t>.</w:t>
      </w:r>
    </w:p>
    <w:p w14:paraId="1024748E" w14:textId="77777777" w:rsidR="00065632" w:rsidRPr="00EA0A59" w:rsidRDefault="00065632" w:rsidP="000014A1">
      <w:pPr>
        <w:pStyle w:val="Titreniv2"/>
        <w:numPr>
          <w:ilvl w:val="0"/>
          <w:numId w:val="0"/>
        </w:numPr>
        <w:rPr>
          <w:rFonts w:ascii="Calibri" w:hAnsi="Calibri" w:cs="Times New Roman"/>
          <w:sz w:val="22"/>
          <w:szCs w:val="24"/>
        </w:rPr>
      </w:pPr>
    </w:p>
    <w:p w14:paraId="605A0EB2" w14:textId="6310BF34" w:rsidR="007D3A4F" w:rsidRPr="00EA0A59" w:rsidRDefault="00065632" w:rsidP="00407BA3">
      <w:pPr>
        <w:pStyle w:val="Titreniv2"/>
        <w:numPr>
          <w:ilvl w:val="0"/>
          <w:numId w:val="0"/>
        </w:numPr>
        <w:rPr>
          <w:rFonts w:ascii="Calibri" w:hAnsi="Calibri" w:cs="Times New Roman"/>
          <w:b w:val="0"/>
          <w:bCs w:val="0"/>
          <w:sz w:val="24"/>
          <w:szCs w:val="24"/>
        </w:rPr>
      </w:pPr>
      <w:r w:rsidRPr="00EA0A59">
        <w:rPr>
          <w:rFonts w:ascii="Calibri" w:hAnsi="Calibri" w:cs="Times New Roman"/>
          <w:b w:val="0"/>
          <w:sz w:val="22"/>
          <w:szCs w:val="24"/>
        </w:rPr>
        <w:t xml:space="preserve">En </w:t>
      </w:r>
      <w:r w:rsidRPr="00EA0A59">
        <w:rPr>
          <w:rFonts w:ascii="Calibri" w:hAnsi="Calibri" w:cs="Times New Roman"/>
          <w:b w:val="0"/>
          <w:sz w:val="22"/>
          <w:szCs w:val="22"/>
        </w:rPr>
        <w:t xml:space="preserve">cas de suspension du </w:t>
      </w:r>
      <w:r w:rsidR="005304AB" w:rsidRPr="00EA0A59">
        <w:rPr>
          <w:rFonts w:ascii="Calibri" w:hAnsi="Calibri" w:cs="Times New Roman"/>
          <w:b w:val="0"/>
          <w:sz w:val="22"/>
          <w:szCs w:val="22"/>
        </w:rPr>
        <w:t xml:space="preserve">contrat de travail </w:t>
      </w:r>
      <w:r w:rsidRPr="00EA0A59">
        <w:rPr>
          <w:rFonts w:ascii="Calibri" w:hAnsi="Calibri" w:cs="Times New Roman"/>
          <w:b w:val="0"/>
          <w:sz w:val="22"/>
          <w:szCs w:val="22"/>
        </w:rPr>
        <w:t>non rémunérée pendant la période de réser</w:t>
      </w:r>
      <w:r w:rsidR="00F64431" w:rsidRPr="00EA0A59">
        <w:rPr>
          <w:rFonts w:ascii="Calibri" w:hAnsi="Calibri" w:cs="Times New Roman"/>
          <w:b w:val="0"/>
          <w:sz w:val="22"/>
          <w:szCs w:val="22"/>
        </w:rPr>
        <w:t>ves militaires ou policières,</w:t>
      </w:r>
      <w:r w:rsidRPr="00EA0A59">
        <w:rPr>
          <w:rFonts w:ascii="Calibri" w:hAnsi="Calibri" w:cs="Times New Roman"/>
          <w:b w:val="0"/>
          <w:sz w:val="22"/>
          <w:szCs w:val="22"/>
        </w:rPr>
        <w:t xml:space="preserve"> les garanties précitées sont maintenues </w:t>
      </w:r>
      <w:r w:rsidR="00407BA3" w:rsidRPr="00EA0A59">
        <w:rPr>
          <w:rFonts w:ascii="Calibri" w:hAnsi="Calibri" w:cs="Times New Roman"/>
          <w:b w:val="0"/>
          <w:sz w:val="22"/>
          <w:szCs w:val="22"/>
        </w:rPr>
        <w:t>en contrepartie du versement de</w:t>
      </w:r>
      <w:r w:rsidR="00DC1AEC" w:rsidRPr="00EA0A59">
        <w:rPr>
          <w:rFonts w:ascii="Calibri" w:hAnsi="Calibri" w:cs="Times New Roman"/>
          <w:b w:val="0"/>
          <w:sz w:val="22"/>
          <w:szCs w:val="22"/>
        </w:rPr>
        <w:t>s</w:t>
      </w:r>
      <w:r w:rsidR="00407BA3" w:rsidRPr="00EA0A59">
        <w:rPr>
          <w:rFonts w:ascii="Calibri" w:hAnsi="Calibri" w:cs="Times New Roman"/>
          <w:b w:val="0"/>
          <w:sz w:val="22"/>
          <w:szCs w:val="22"/>
        </w:rPr>
        <w:t xml:space="preserve"> cotisations globales identiques à celles des salariés en activité et selon les mêmes répartitions entre l’Entreprise et le salarié que celles prévues pour les salariés actifs</w:t>
      </w:r>
      <w:r w:rsidR="00AF7809" w:rsidRPr="00EA0A59">
        <w:rPr>
          <w:rFonts w:ascii="Calibri" w:hAnsi="Calibri" w:cs="Times New Roman"/>
          <w:b w:val="0"/>
          <w:sz w:val="22"/>
          <w:szCs w:val="24"/>
        </w:rPr>
        <w:t>.</w:t>
      </w:r>
    </w:p>
    <w:p w14:paraId="5C48F4B1" w14:textId="23655E6F" w:rsidR="009459F0" w:rsidRPr="00EA0A59" w:rsidRDefault="007D3A4F" w:rsidP="00B41A20">
      <w:pPr>
        <w:pStyle w:val="Titre2"/>
        <w:rPr>
          <w:rFonts w:ascii="Calibri" w:hAnsi="Calibri"/>
          <w:b/>
          <w:i w:val="0"/>
          <w:sz w:val="22"/>
        </w:rPr>
      </w:pPr>
      <w:bookmarkStart w:id="29" w:name="_Toc408929062"/>
      <w:bookmarkStart w:id="30" w:name="_Toc193722407"/>
      <w:r w:rsidRPr="00EA0A59">
        <w:rPr>
          <w:rFonts w:ascii="Calibri" w:hAnsi="Calibri"/>
          <w:b/>
          <w:i w:val="0"/>
          <w:sz w:val="22"/>
        </w:rPr>
        <w:t>4.</w:t>
      </w:r>
      <w:r w:rsidR="005304AB" w:rsidRPr="00EA0A59">
        <w:rPr>
          <w:rFonts w:ascii="Calibri" w:hAnsi="Calibri"/>
          <w:b/>
          <w:i w:val="0"/>
          <w:sz w:val="22"/>
        </w:rPr>
        <w:t>5</w:t>
      </w:r>
      <w:r w:rsidR="00EE357F" w:rsidRPr="00EA0A59">
        <w:rPr>
          <w:rFonts w:ascii="Calibri" w:hAnsi="Calibri"/>
          <w:b/>
          <w:i w:val="0"/>
          <w:sz w:val="22"/>
        </w:rPr>
        <w:t>.</w:t>
      </w:r>
      <w:r w:rsidR="00E51399" w:rsidRPr="00EA0A59">
        <w:rPr>
          <w:rFonts w:ascii="Calibri" w:hAnsi="Calibri"/>
          <w:b/>
          <w:i w:val="0"/>
          <w:sz w:val="22"/>
        </w:rPr>
        <w:t xml:space="preserve">    </w:t>
      </w:r>
      <w:r w:rsidR="009459F0" w:rsidRPr="00EA0A59">
        <w:rPr>
          <w:rFonts w:ascii="Calibri" w:hAnsi="Calibri"/>
          <w:b/>
          <w:i w:val="0"/>
          <w:sz w:val="22"/>
        </w:rPr>
        <w:t>Anciens salariés bénéficiaires du dispositif national de préretraite Amiante</w:t>
      </w:r>
      <w:bookmarkEnd w:id="29"/>
      <w:bookmarkEnd w:id="30"/>
    </w:p>
    <w:p w14:paraId="75E0137F" w14:textId="43E400AA" w:rsidR="009459F0" w:rsidRPr="00EA0A59" w:rsidRDefault="009459F0">
      <w:pPr>
        <w:rPr>
          <w:rFonts w:ascii="Calibri" w:hAnsi="Calibri" w:cs="Times New Roman"/>
          <w:sz w:val="22"/>
          <w:szCs w:val="24"/>
        </w:rPr>
      </w:pPr>
      <w:r w:rsidRPr="00EA0A59">
        <w:rPr>
          <w:rFonts w:ascii="Calibri" w:hAnsi="Calibri" w:cs="Times New Roman"/>
          <w:sz w:val="22"/>
          <w:szCs w:val="24"/>
        </w:rPr>
        <w:t>Les salariés qui prennent l’initiative de la rupture de leur contrat de travail afin de bénéficier de l’allocation de cessation anticipée d’activité</w:t>
      </w:r>
      <w:r w:rsidR="00227099" w:rsidRPr="00EA0A59">
        <w:rPr>
          <w:rFonts w:ascii="Calibri" w:hAnsi="Calibri" w:cs="Times New Roman"/>
          <w:sz w:val="22"/>
          <w:szCs w:val="24"/>
        </w:rPr>
        <w:t>,</w:t>
      </w:r>
      <w:r w:rsidRPr="00EA0A59">
        <w:rPr>
          <w:rFonts w:ascii="Calibri" w:hAnsi="Calibri" w:cs="Times New Roman"/>
          <w:sz w:val="22"/>
          <w:szCs w:val="24"/>
        </w:rPr>
        <w:t xml:space="preserve"> instituée par l’</w:t>
      </w:r>
      <w:r w:rsidR="00512C7C" w:rsidRPr="00EA0A59">
        <w:rPr>
          <w:rFonts w:ascii="Calibri" w:hAnsi="Calibri" w:cs="Times New Roman"/>
          <w:sz w:val="22"/>
          <w:szCs w:val="24"/>
        </w:rPr>
        <w:t>Article</w:t>
      </w:r>
      <w:r w:rsidRPr="00EA0A59">
        <w:rPr>
          <w:rFonts w:ascii="Calibri" w:hAnsi="Calibri" w:cs="Times New Roman"/>
          <w:sz w:val="22"/>
          <w:szCs w:val="24"/>
        </w:rPr>
        <w:t xml:space="preserve"> 41 de la loi n° 98-1194 du 23 déce</w:t>
      </w:r>
      <w:r w:rsidR="008744B4" w:rsidRPr="00EA0A59">
        <w:rPr>
          <w:rFonts w:ascii="Calibri" w:hAnsi="Calibri" w:cs="Times New Roman"/>
          <w:sz w:val="22"/>
          <w:szCs w:val="24"/>
        </w:rPr>
        <w:t>mbre 1998 de financement de la S</w:t>
      </w:r>
      <w:r w:rsidRPr="00EA0A59">
        <w:rPr>
          <w:rFonts w:ascii="Calibri" w:hAnsi="Calibri" w:cs="Times New Roman"/>
          <w:sz w:val="22"/>
          <w:szCs w:val="24"/>
        </w:rPr>
        <w:t>é</w:t>
      </w:r>
      <w:r w:rsidR="007B050D" w:rsidRPr="00EA0A59">
        <w:rPr>
          <w:rFonts w:ascii="Calibri" w:hAnsi="Calibri" w:cs="Times New Roman"/>
          <w:sz w:val="22"/>
          <w:szCs w:val="24"/>
        </w:rPr>
        <w:t>curité sociale pour 1999</w:t>
      </w:r>
      <w:r w:rsidR="00227099" w:rsidRPr="00EA0A59">
        <w:rPr>
          <w:rFonts w:ascii="Calibri" w:hAnsi="Calibri" w:cs="Times New Roman"/>
          <w:sz w:val="22"/>
          <w:szCs w:val="24"/>
        </w:rPr>
        <w:t>,</w:t>
      </w:r>
      <w:r w:rsidR="007B050D" w:rsidRPr="00EA0A59">
        <w:rPr>
          <w:rFonts w:ascii="Calibri" w:hAnsi="Calibri" w:cs="Times New Roman"/>
          <w:sz w:val="22"/>
          <w:szCs w:val="24"/>
        </w:rPr>
        <w:t xml:space="preserve"> peuven</w:t>
      </w:r>
      <w:r w:rsidRPr="00EA0A59">
        <w:rPr>
          <w:rFonts w:ascii="Calibri" w:hAnsi="Calibri" w:cs="Times New Roman"/>
          <w:sz w:val="22"/>
          <w:szCs w:val="24"/>
        </w:rPr>
        <w:t xml:space="preserve">t bénéficier du maintien des garanties </w:t>
      </w:r>
      <w:r w:rsidR="00545E27" w:rsidRPr="00EA0A59">
        <w:rPr>
          <w:rFonts w:ascii="Calibri" w:hAnsi="Calibri" w:cs="Times New Roman"/>
          <w:sz w:val="22"/>
          <w:szCs w:val="24"/>
        </w:rPr>
        <w:t>D</w:t>
      </w:r>
      <w:r w:rsidRPr="00EA0A59">
        <w:rPr>
          <w:rFonts w:ascii="Calibri" w:hAnsi="Calibri" w:cs="Times New Roman"/>
          <w:sz w:val="22"/>
          <w:szCs w:val="24"/>
        </w:rPr>
        <w:t>écès, des garanties Frais de santé du régime de référence et, dans le cas où elles auraient été souscrites pendant la période d’activité précédant la rupture du contrat de travail, des garanties Frais de santé</w:t>
      </w:r>
      <w:r w:rsidR="005E717F" w:rsidRPr="00EA0A59">
        <w:rPr>
          <w:rFonts w:ascii="Calibri" w:hAnsi="Calibri" w:cs="Times New Roman"/>
          <w:sz w:val="22"/>
          <w:szCs w:val="24"/>
        </w:rPr>
        <w:t xml:space="preserve"> </w:t>
      </w:r>
      <w:proofErr w:type="spellStart"/>
      <w:r w:rsidR="005E717F" w:rsidRPr="00EA0A59">
        <w:rPr>
          <w:rFonts w:ascii="Calibri" w:hAnsi="Calibri" w:cs="Times New Roman"/>
          <w:sz w:val="22"/>
          <w:szCs w:val="24"/>
        </w:rPr>
        <w:t>sur-complémentaires</w:t>
      </w:r>
      <w:proofErr w:type="spellEnd"/>
      <w:r w:rsidRPr="00EA0A59">
        <w:rPr>
          <w:rFonts w:ascii="Calibri" w:hAnsi="Calibri" w:cs="Times New Roman"/>
          <w:sz w:val="22"/>
          <w:szCs w:val="24"/>
        </w:rPr>
        <w:t>, et ce au plus tard jusqu’à l’âge de la liquidation de la retraite.</w:t>
      </w:r>
    </w:p>
    <w:p w14:paraId="3058F03D" w14:textId="77777777" w:rsidR="009459F0" w:rsidRPr="00EA0A59" w:rsidRDefault="007B050D">
      <w:pPr>
        <w:rPr>
          <w:rFonts w:ascii="Calibri" w:hAnsi="Calibri" w:cs="Times New Roman"/>
          <w:sz w:val="22"/>
          <w:szCs w:val="24"/>
        </w:rPr>
      </w:pPr>
      <w:r w:rsidRPr="00EA0A59">
        <w:rPr>
          <w:rFonts w:ascii="Calibri" w:hAnsi="Calibri" w:cs="Times New Roman"/>
          <w:sz w:val="22"/>
          <w:szCs w:val="24"/>
        </w:rPr>
        <w:t>Ce maintien s’effectue</w:t>
      </w:r>
      <w:r w:rsidR="009459F0" w:rsidRPr="00EA0A59">
        <w:rPr>
          <w:rFonts w:ascii="Calibri" w:hAnsi="Calibri" w:cs="Times New Roman"/>
          <w:sz w:val="22"/>
          <w:szCs w:val="24"/>
        </w:rPr>
        <w:t xml:space="preserve"> en contrepartie du versement de cotisations identiques à celles des salariés en activité et selon les mêmes répartitions entre </w:t>
      </w:r>
      <w:r w:rsidR="00280452" w:rsidRPr="00EA0A59">
        <w:rPr>
          <w:rFonts w:ascii="Calibri" w:hAnsi="Calibri" w:cs="Times New Roman"/>
          <w:sz w:val="22"/>
          <w:szCs w:val="24"/>
        </w:rPr>
        <w:t xml:space="preserve">l’Entreprise </w:t>
      </w:r>
      <w:r w:rsidR="009459F0" w:rsidRPr="00EA0A59">
        <w:rPr>
          <w:rFonts w:ascii="Calibri" w:hAnsi="Calibri" w:cs="Times New Roman"/>
          <w:sz w:val="22"/>
          <w:szCs w:val="24"/>
        </w:rPr>
        <w:t>et le salarié que celles prévues pour les salariés actifs.</w:t>
      </w:r>
    </w:p>
    <w:p w14:paraId="47E5734D" w14:textId="77777777" w:rsidR="008537D4" w:rsidRPr="00EA0A59" w:rsidRDefault="008537D4" w:rsidP="003E5F9B">
      <w:pPr>
        <w:pStyle w:val="Titreniv2"/>
        <w:numPr>
          <w:ilvl w:val="0"/>
          <w:numId w:val="0"/>
        </w:numPr>
        <w:rPr>
          <w:rFonts w:ascii="Calibri" w:hAnsi="Calibri" w:cs="Times New Roman"/>
          <w:sz w:val="24"/>
          <w:szCs w:val="24"/>
        </w:rPr>
      </w:pPr>
    </w:p>
    <w:p w14:paraId="649489BD" w14:textId="33339A72" w:rsidR="009459F0" w:rsidRPr="00EA0A59" w:rsidRDefault="00EE357F" w:rsidP="00B41A20">
      <w:pPr>
        <w:pStyle w:val="Titre2"/>
        <w:rPr>
          <w:rFonts w:ascii="Calibri" w:hAnsi="Calibri"/>
          <w:b/>
          <w:i w:val="0"/>
          <w:sz w:val="22"/>
        </w:rPr>
      </w:pPr>
      <w:bookmarkStart w:id="31" w:name="_Toc408929063"/>
      <w:bookmarkStart w:id="32" w:name="_Toc193722408"/>
      <w:r w:rsidRPr="00EA0A59">
        <w:rPr>
          <w:rFonts w:ascii="Calibri" w:hAnsi="Calibri"/>
          <w:b/>
          <w:i w:val="0"/>
          <w:sz w:val="22"/>
        </w:rPr>
        <w:lastRenderedPageBreak/>
        <w:t>4.</w:t>
      </w:r>
      <w:r w:rsidR="005D3C94" w:rsidRPr="00EA0A59">
        <w:rPr>
          <w:rFonts w:ascii="Calibri" w:hAnsi="Calibri"/>
          <w:b/>
          <w:i w:val="0"/>
          <w:sz w:val="22"/>
        </w:rPr>
        <w:t>6</w:t>
      </w:r>
      <w:r w:rsidRPr="00EA0A59">
        <w:rPr>
          <w:rFonts w:ascii="Calibri" w:hAnsi="Calibri"/>
          <w:b/>
          <w:i w:val="0"/>
          <w:sz w:val="22"/>
        </w:rPr>
        <w:t>.</w:t>
      </w:r>
      <w:r w:rsidR="00E51399" w:rsidRPr="00EA0A59">
        <w:rPr>
          <w:rFonts w:ascii="Calibri" w:hAnsi="Calibri"/>
          <w:b/>
          <w:i w:val="0"/>
          <w:sz w:val="22"/>
        </w:rPr>
        <w:t xml:space="preserve">    </w:t>
      </w:r>
      <w:r w:rsidR="009459F0" w:rsidRPr="00EA0A59">
        <w:rPr>
          <w:rFonts w:ascii="Calibri" w:hAnsi="Calibri"/>
          <w:b/>
          <w:i w:val="0"/>
          <w:sz w:val="22"/>
        </w:rPr>
        <w:t xml:space="preserve">Anciens salariés privés d’emploi et indemnisés par </w:t>
      </w:r>
      <w:bookmarkEnd w:id="31"/>
      <w:r w:rsidR="00DE6D0B">
        <w:rPr>
          <w:rFonts w:ascii="Calibri" w:hAnsi="Calibri"/>
          <w:b/>
          <w:i w:val="0"/>
          <w:sz w:val="22"/>
        </w:rPr>
        <w:t>France Travail</w:t>
      </w:r>
      <w:bookmarkEnd w:id="32"/>
      <w:r w:rsidR="00DE6D0B">
        <w:rPr>
          <w:rFonts w:ascii="Calibri" w:hAnsi="Calibri"/>
          <w:b/>
          <w:i w:val="0"/>
          <w:sz w:val="22"/>
        </w:rPr>
        <w:t xml:space="preserve"> </w:t>
      </w:r>
    </w:p>
    <w:p w14:paraId="31750CA0" w14:textId="08453EA9" w:rsidR="00FF4738" w:rsidRPr="00EA0A59" w:rsidRDefault="00FF4738" w:rsidP="00B41A20">
      <w:pPr>
        <w:widowControl/>
        <w:tabs>
          <w:tab w:val="left" w:pos="963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1"/>
        <w:rPr>
          <w:rFonts w:ascii="Calibri" w:hAnsi="Calibri" w:cs="Times New Roman"/>
          <w:bCs/>
          <w:sz w:val="22"/>
          <w:szCs w:val="24"/>
        </w:rPr>
      </w:pPr>
      <w:r w:rsidRPr="00EA0A59">
        <w:rPr>
          <w:rFonts w:ascii="Calibri" w:hAnsi="Calibri" w:cs="Times New Roman"/>
          <w:bCs/>
          <w:sz w:val="22"/>
          <w:szCs w:val="24"/>
        </w:rPr>
        <w:t xml:space="preserve">Conformément </w:t>
      </w:r>
      <w:r w:rsidR="00A132F9" w:rsidRPr="00EA0A59">
        <w:rPr>
          <w:rFonts w:ascii="Calibri" w:hAnsi="Calibri" w:cs="Times New Roman"/>
          <w:bCs/>
          <w:sz w:val="22"/>
          <w:szCs w:val="24"/>
        </w:rPr>
        <w:t>à l’</w:t>
      </w:r>
      <w:r w:rsidR="008744B4" w:rsidRPr="00EA0A59">
        <w:rPr>
          <w:rFonts w:ascii="Calibri" w:hAnsi="Calibri" w:cs="Times New Roman"/>
          <w:bCs/>
          <w:sz w:val="22"/>
          <w:szCs w:val="24"/>
        </w:rPr>
        <w:t>article L. 911-8 du Code de la S</w:t>
      </w:r>
      <w:r w:rsidR="00A132F9" w:rsidRPr="00EA0A59">
        <w:rPr>
          <w:rFonts w:ascii="Calibri" w:hAnsi="Calibri" w:cs="Times New Roman"/>
          <w:bCs/>
          <w:sz w:val="22"/>
          <w:szCs w:val="24"/>
        </w:rPr>
        <w:t>écurité sociale</w:t>
      </w:r>
      <w:r w:rsidRPr="00EA0A59">
        <w:rPr>
          <w:rFonts w:ascii="Calibri" w:hAnsi="Calibri" w:cs="Times New Roman"/>
          <w:bCs/>
          <w:sz w:val="22"/>
          <w:szCs w:val="24"/>
        </w:rPr>
        <w:t xml:space="preserve">, les garanties </w:t>
      </w:r>
      <w:r w:rsidR="00E42EF7" w:rsidRPr="00EA0A59">
        <w:rPr>
          <w:rFonts w:ascii="Calibri" w:hAnsi="Calibri" w:cs="Times New Roman"/>
          <w:bCs/>
          <w:sz w:val="22"/>
          <w:szCs w:val="24"/>
        </w:rPr>
        <w:t>P</w:t>
      </w:r>
      <w:r w:rsidRPr="00EA0A59">
        <w:rPr>
          <w:rFonts w:ascii="Calibri" w:hAnsi="Calibri" w:cs="Times New Roman"/>
          <w:bCs/>
          <w:sz w:val="22"/>
          <w:szCs w:val="24"/>
        </w:rPr>
        <w:t xml:space="preserve">révoyance sont maintenues, dès la cessation du contrat de travail (sauf faute lourde), aux anciens salariés dont la rupture du contrat de travail </w:t>
      </w:r>
      <w:r w:rsidR="00DA6D14">
        <w:rPr>
          <w:rFonts w:ascii="Calibri" w:hAnsi="Calibri" w:cs="Times New Roman"/>
          <w:bCs/>
          <w:sz w:val="22"/>
          <w:szCs w:val="24"/>
        </w:rPr>
        <w:t>ouvre droit</w:t>
      </w:r>
      <w:r w:rsidRPr="00EA0A59">
        <w:rPr>
          <w:rFonts w:ascii="Calibri" w:hAnsi="Calibri" w:cs="Times New Roman"/>
          <w:bCs/>
          <w:sz w:val="22"/>
          <w:szCs w:val="24"/>
        </w:rPr>
        <w:t xml:space="preserve"> à une prise en charge par le régime d’assurance chômage.</w:t>
      </w:r>
    </w:p>
    <w:p w14:paraId="72721E5A" w14:textId="7F4D9741" w:rsidR="000244ED" w:rsidRPr="00EA0A59" w:rsidRDefault="00FF4738"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Ce maintien concerne</w:t>
      </w:r>
      <w:r w:rsidR="000244ED" w:rsidRPr="00EA0A59">
        <w:rPr>
          <w:rFonts w:ascii="Calibri" w:hAnsi="Calibri" w:cs="Times New Roman"/>
          <w:bCs/>
          <w:sz w:val="22"/>
          <w:szCs w:val="24"/>
        </w:rPr>
        <w:t> :</w:t>
      </w:r>
    </w:p>
    <w:p w14:paraId="1F0366CC" w14:textId="77777777" w:rsidR="000244ED" w:rsidRPr="00EA0A59" w:rsidRDefault="000244ED" w:rsidP="008F45B4">
      <w:pPr>
        <w:widowControl/>
        <w:numPr>
          <w:ilvl w:val="0"/>
          <w:numId w:val="2"/>
        </w:numPr>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L</w:t>
      </w:r>
      <w:r w:rsidR="00FF4738" w:rsidRPr="00EA0A59">
        <w:rPr>
          <w:rFonts w:ascii="Calibri" w:hAnsi="Calibri" w:cs="Times New Roman"/>
          <w:bCs/>
          <w:sz w:val="22"/>
          <w:szCs w:val="24"/>
        </w:rPr>
        <w:t>es garanties du régime Incapacité-Invalidité-Décès</w:t>
      </w:r>
      <w:r w:rsidRPr="00EA0A59">
        <w:rPr>
          <w:rFonts w:ascii="Calibri" w:hAnsi="Calibri" w:cs="Times New Roman"/>
          <w:bCs/>
          <w:sz w:val="22"/>
          <w:szCs w:val="24"/>
        </w:rPr>
        <w:t xml:space="preserve"> et, dans le cas où elles auraient été souscrites pendant la période d’activité précédant la rupture du contrat de travail, les garanties du régime optionnel Incapacité-Invalidité-Décès ouvert pour les salariés à temps partiel</w:t>
      </w:r>
      <w:r w:rsidR="00FF4738" w:rsidRPr="00EA0A59">
        <w:rPr>
          <w:rFonts w:ascii="Calibri" w:hAnsi="Calibri" w:cs="Times New Roman"/>
          <w:bCs/>
          <w:sz w:val="22"/>
          <w:szCs w:val="24"/>
        </w:rPr>
        <w:t xml:space="preserve">, </w:t>
      </w:r>
    </w:p>
    <w:p w14:paraId="608B5C93" w14:textId="044DD564" w:rsidR="00FF4738" w:rsidRPr="00EA0A59" w:rsidRDefault="000244ED" w:rsidP="008F45B4">
      <w:pPr>
        <w:widowControl/>
        <w:numPr>
          <w:ilvl w:val="0"/>
          <w:numId w:val="2"/>
        </w:numPr>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Les garanties</w:t>
      </w:r>
      <w:r w:rsidR="00FF4738" w:rsidRPr="00EA0A59">
        <w:rPr>
          <w:rFonts w:ascii="Calibri" w:hAnsi="Calibri" w:cs="Times New Roman"/>
          <w:bCs/>
          <w:sz w:val="22"/>
          <w:szCs w:val="24"/>
        </w:rPr>
        <w:t xml:space="preserve"> du régime Frais de santé de référence, et dans le cas où elles auraient été souscrites pendant la période d’activité précédant la rupture du contrat de travail, les garanties Frais de santé </w:t>
      </w:r>
      <w:proofErr w:type="spellStart"/>
      <w:r w:rsidR="00964345" w:rsidRPr="00EA0A59">
        <w:rPr>
          <w:rFonts w:ascii="Calibri" w:hAnsi="Calibri" w:cs="Times New Roman"/>
          <w:bCs/>
          <w:sz w:val="22"/>
          <w:szCs w:val="24"/>
        </w:rPr>
        <w:t>sur-complémentaires</w:t>
      </w:r>
      <w:proofErr w:type="spellEnd"/>
      <w:r w:rsidR="00FF4738" w:rsidRPr="00EA0A59">
        <w:rPr>
          <w:rFonts w:ascii="Calibri" w:hAnsi="Calibri" w:cs="Times New Roman"/>
          <w:bCs/>
          <w:sz w:val="22"/>
          <w:szCs w:val="24"/>
        </w:rPr>
        <w:t xml:space="preserve">. </w:t>
      </w:r>
    </w:p>
    <w:p w14:paraId="5D6B63A5" w14:textId="645F128A" w:rsidR="00FF4738" w:rsidRPr="00EA0A59" w:rsidRDefault="00FF4738"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 xml:space="preserve">Le maintien des garanties </w:t>
      </w:r>
      <w:r w:rsidR="00E42EF7" w:rsidRPr="00EA0A59">
        <w:rPr>
          <w:rFonts w:ascii="Calibri" w:hAnsi="Calibri" w:cs="Times New Roman"/>
          <w:bCs/>
          <w:sz w:val="22"/>
          <w:szCs w:val="24"/>
        </w:rPr>
        <w:t>F</w:t>
      </w:r>
      <w:r w:rsidRPr="00EA0A59">
        <w:rPr>
          <w:rFonts w:ascii="Calibri" w:hAnsi="Calibri" w:cs="Times New Roman"/>
          <w:bCs/>
          <w:sz w:val="22"/>
          <w:szCs w:val="24"/>
        </w:rPr>
        <w:t>rais de santé concerne également les ayant</w:t>
      </w:r>
      <w:r w:rsidR="00892F80" w:rsidRPr="00EA0A59">
        <w:rPr>
          <w:rFonts w:ascii="Calibri" w:hAnsi="Calibri" w:cs="Times New Roman"/>
          <w:bCs/>
          <w:sz w:val="22"/>
          <w:szCs w:val="24"/>
        </w:rPr>
        <w:t>s</w:t>
      </w:r>
      <w:r w:rsidR="00821A90" w:rsidRPr="00EA0A59">
        <w:rPr>
          <w:rFonts w:ascii="Calibri" w:hAnsi="Calibri" w:cs="Times New Roman"/>
          <w:bCs/>
          <w:sz w:val="22"/>
          <w:szCs w:val="24"/>
        </w:rPr>
        <w:t xml:space="preserve"> </w:t>
      </w:r>
      <w:r w:rsidR="00892F80" w:rsidRPr="00EA0A59">
        <w:rPr>
          <w:rFonts w:ascii="Calibri" w:hAnsi="Calibri" w:cs="Times New Roman"/>
          <w:bCs/>
          <w:sz w:val="22"/>
          <w:szCs w:val="24"/>
        </w:rPr>
        <w:t>droit</w:t>
      </w:r>
      <w:r w:rsidRPr="00EA0A59">
        <w:rPr>
          <w:rFonts w:ascii="Calibri" w:hAnsi="Calibri" w:cs="Times New Roman"/>
          <w:bCs/>
          <w:sz w:val="22"/>
          <w:szCs w:val="24"/>
        </w:rPr>
        <w:t xml:space="preserve"> du salarié dans les</w:t>
      </w:r>
      <w:r w:rsidR="007B050D" w:rsidRPr="00EA0A59">
        <w:rPr>
          <w:rFonts w:ascii="Calibri" w:hAnsi="Calibri" w:cs="Times New Roman"/>
          <w:bCs/>
          <w:sz w:val="22"/>
          <w:szCs w:val="24"/>
        </w:rPr>
        <w:t xml:space="preserve"> conditions prévues par l</w:t>
      </w:r>
      <w:r w:rsidR="009707D1" w:rsidRPr="00EA0A59">
        <w:rPr>
          <w:rFonts w:ascii="Calibri" w:hAnsi="Calibri" w:cs="Times New Roman"/>
          <w:bCs/>
          <w:sz w:val="22"/>
          <w:szCs w:val="24"/>
        </w:rPr>
        <w:t>e présent Accord.</w:t>
      </w:r>
      <w:r w:rsidRPr="00EA0A59">
        <w:rPr>
          <w:rFonts w:ascii="Calibri" w:hAnsi="Calibri" w:cs="Times New Roman"/>
          <w:bCs/>
          <w:sz w:val="22"/>
          <w:szCs w:val="24"/>
        </w:rPr>
        <w:t xml:space="preserve"> </w:t>
      </w:r>
    </w:p>
    <w:p w14:paraId="4B7F3BC6" w14:textId="77777777" w:rsidR="00FA477B" w:rsidRPr="00EA0A59" w:rsidRDefault="00FA477B" w:rsidP="008F45B4">
      <w:pPr>
        <w:widowControl/>
        <w:tabs>
          <w:tab w:val="left" w:pos="9639"/>
        </w:tabs>
        <w:ind w:right="-1"/>
        <w:rPr>
          <w:rFonts w:ascii="Calibri" w:hAnsi="Calibri" w:cs="Times New Roman"/>
          <w:bCs/>
          <w:sz w:val="22"/>
          <w:szCs w:val="24"/>
        </w:rPr>
      </w:pPr>
    </w:p>
    <w:p w14:paraId="0A9AA5DE" w14:textId="77405611" w:rsidR="008F45B4" w:rsidRPr="00EA0A59" w:rsidRDefault="00FF4738" w:rsidP="00065E27">
      <w:pPr>
        <w:widowControl/>
        <w:tabs>
          <w:tab w:val="left" w:pos="9639"/>
        </w:tabs>
        <w:ind w:right="-1"/>
        <w:rPr>
          <w:rFonts w:ascii="Calibri" w:hAnsi="Calibri" w:cs="Times New Roman"/>
          <w:bCs/>
          <w:sz w:val="22"/>
          <w:szCs w:val="24"/>
        </w:rPr>
      </w:pPr>
      <w:r w:rsidRPr="00EA0A59">
        <w:rPr>
          <w:rFonts w:ascii="Calibri" w:hAnsi="Calibri" w:cs="Times New Roman"/>
          <w:bCs/>
          <w:sz w:val="22"/>
          <w:szCs w:val="24"/>
        </w:rPr>
        <w:t xml:space="preserve">Pour bénéficier des dispositions relatives à la portabilité des garanties </w:t>
      </w:r>
      <w:r w:rsidR="00E42EF7" w:rsidRPr="00EA0A59">
        <w:rPr>
          <w:rFonts w:ascii="Calibri" w:hAnsi="Calibri" w:cs="Times New Roman"/>
          <w:bCs/>
          <w:sz w:val="22"/>
          <w:szCs w:val="24"/>
        </w:rPr>
        <w:t>P</w:t>
      </w:r>
      <w:r w:rsidRPr="00EA0A59">
        <w:rPr>
          <w:rFonts w:ascii="Calibri" w:hAnsi="Calibri" w:cs="Times New Roman"/>
          <w:bCs/>
          <w:sz w:val="22"/>
          <w:szCs w:val="24"/>
        </w:rPr>
        <w:t>révoyance définies ci-dessus :</w:t>
      </w:r>
    </w:p>
    <w:p w14:paraId="69D9DA70" w14:textId="77777777" w:rsidR="008F45B4" w:rsidRPr="00EA0A59" w:rsidRDefault="00FF4738" w:rsidP="00065E27">
      <w:pPr>
        <w:widowControl/>
        <w:numPr>
          <w:ilvl w:val="0"/>
          <w:numId w:val="2"/>
        </w:numPr>
        <w:tabs>
          <w:tab w:val="left" w:pos="9639"/>
        </w:tabs>
        <w:ind w:right="-1"/>
        <w:rPr>
          <w:rFonts w:ascii="Calibri" w:hAnsi="Calibri" w:cs="Times New Roman"/>
          <w:bCs/>
          <w:sz w:val="22"/>
          <w:szCs w:val="24"/>
        </w:rPr>
      </w:pPr>
      <w:proofErr w:type="gramStart"/>
      <w:r w:rsidRPr="00EA0A59">
        <w:rPr>
          <w:rFonts w:ascii="Calibri" w:hAnsi="Calibri" w:cs="Times New Roman"/>
          <w:bCs/>
          <w:sz w:val="22"/>
          <w:szCs w:val="24"/>
        </w:rPr>
        <w:t>les</w:t>
      </w:r>
      <w:proofErr w:type="gramEnd"/>
      <w:r w:rsidRPr="00EA0A59">
        <w:rPr>
          <w:rFonts w:ascii="Calibri" w:hAnsi="Calibri" w:cs="Times New Roman"/>
          <w:bCs/>
          <w:sz w:val="22"/>
          <w:szCs w:val="24"/>
        </w:rPr>
        <w:t xml:space="preserve"> droits à la couverture complémentaire doivent avoir été ouverts chez le dernier employeur et,</w:t>
      </w:r>
    </w:p>
    <w:p w14:paraId="659DDBA5" w14:textId="77777777" w:rsidR="00FF4738" w:rsidRPr="00EA0A59" w:rsidRDefault="008F45B4" w:rsidP="00065E27">
      <w:pPr>
        <w:widowControl/>
        <w:numPr>
          <w:ilvl w:val="0"/>
          <w:numId w:val="2"/>
        </w:numPr>
        <w:tabs>
          <w:tab w:val="left" w:pos="9639"/>
        </w:tabs>
        <w:ind w:right="-1"/>
        <w:rPr>
          <w:rFonts w:ascii="Calibri" w:hAnsi="Calibri" w:cs="Times New Roman"/>
          <w:bCs/>
          <w:sz w:val="22"/>
          <w:szCs w:val="24"/>
        </w:rPr>
      </w:pPr>
      <w:proofErr w:type="gramStart"/>
      <w:r w:rsidRPr="00EA0A59">
        <w:rPr>
          <w:rFonts w:ascii="Calibri" w:hAnsi="Calibri" w:cs="Times New Roman"/>
          <w:bCs/>
          <w:sz w:val="22"/>
          <w:szCs w:val="24"/>
        </w:rPr>
        <w:t>l</w:t>
      </w:r>
      <w:r w:rsidR="00FF4738" w:rsidRPr="00EA0A59">
        <w:rPr>
          <w:rFonts w:ascii="Calibri" w:hAnsi="Calibri" w:cs="Times New Roman"/>
          <w:bCs/>
          <w:sz w:val="22"/>
          <w:szCs w:val="24"/>
        </w:rPr>
        <w:t>’ancien</w:t>
      </w:r>
      <w:proofErr w:type="gramEnd"/>
      <w:r w:rsidR="00FF4738" w:rsidRPr="00EA0A59">
        <w:rPr>
          <w:rFonts w:ascii="Calibri" w:hAnsi="Calibri" w:cs="Times New Roman"/>
          <w:bCs/>
          <w:sz w:val="22"/>
          <w:szCs w:val="24"/>
        </w:rPr>
        <w:t xml:space="preserve"> salarié doit fournir la justification de sa prise en charge par le régime d’assurance chômage.</w:t>
      </w:r>
    </w:p>
    <w:p w14:paraId="7400246D" w14:textId="3535650D" w:rsidR="00895506" w:rsidRPr="00EA0A59" w:rsidRDefault="00FF4738"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 xml:space="preserve">Ainsi, la cessation du versement des allocations du régime d’assurance chômage au cours de la période de portabilité fait cesser le maintien des garanties </w:t>
      </w:r>
      <w:r w:rsidR="00E42EF7" w:rsidRPr="00EA0A59">
        <w:rPr>
          <w:rFonts w:ascii="Calibri" w:hAnsi="Calibri" w:cs="Times New Roman"/>
          <w:bCs/>
          <w:sz w:val="22"/>
          <w:szCs w:val="24"/>
        </w:rPr>
        <w:t>P</w:t>
      </w:r>
      <w:r w:rsidRPr="00EA0A59">
        <w:rPr>
          <w:rFonts w:ascii="Calibri" w:hAnsi="Calibri" w:cs="Times New Roman"/>
          <w:bCs/>
          <w:sz w:val="22"/>
          <w:szCs w:val="24"/>
        </w:rPr>
        <w:t>révoyance. L’ancien salarié est donc tenu d’informer l’assureur de toute cessation du versement des allocations du régime d’assurance chômage.</w:t>
      </w:r>
    </w:p>
    <w:p w14:paraId="4482617C" w14:textId="0A1A1153" w:rsidR="00FF4738" w:rsidRPr="00EA0A59" w:rsidRDefault="00FF4738"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 xml:space="preserve">Les droits garantis par le régime de </w:t>
      </w:r>
      <w:r w:rsidR="00E42EF7" w:rsidRPr="00EA0A59">
        <w:rPr>
          <w:rFonts w:ascii="Calibri" w:hAnsi="Calibri" w:cs="Times New Roman"/>
          <w:bCs/>
          <w:sz w:val="22"/>
          <w:szCs w:val="24"/>
        </w:rPr>
        <w:t>P</w:t>
      </w:r>
      <w:r w:rsidRPr="00EA0A59">
        <w:rPr>
          <w:rFonts w:ascii="Calibri" w:hAnsi="Calibri" w:cs="Times New Roman"/>
          <w:bCs/>
          <w:sz w:val="22"/>
          <w:szCs w:val="24"/>
        </w:rPr>
        <w:t>révoyance au titre de l’incapacité temporaire ne peuvent conduire l’ancien salarié à percevoir des indemnités d’un montant supérieur à celui des allocations chômage qu’il aurait perçues au titre de la même période.</w:t>
      </w:r>
    </w:p>
    <w:p w14:paraId="58E29D80" w14:textId="77777777" w:rsidR="00FF4738" w:rsidRPr="00EA0A59" w:rsidRDefault="00FF4738"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Le maintien porte sur une durée égale à la durée du dernier contrat de travail du salarié, appréciée en mois entiers arrondis à la valeur supérieure, dans la limite de 12 mois et sous réserve que le salarié bénéficie d’une indemnisation au titre de l’assurance chômage.</w:t>
      </w:r>
    </w:p>
    <w:p w14:paraId="08C10DF9" w14:textId="77777777" w:rsidR="007B050D" w:rsidRPr="00EA0A59" w:rsidRDefault="00FF4738"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A la suite de la période prévue ci-dessus, les g</w:t>
      </w:r>
      <w:r w:rsidR="00895506" w:rsidRPr="00EA0A59">
        <w:rPr>
          <w:rFonts w:ascii="Calibri" w:hAnsi="Calibri" w:cs="Times New Roman"/>
          <w:bCs/>
          <w:sz w:val="22"/>
          <w:szCs w:val="24"/>
        </w:rPr>
        <w:t>aranties Frais de santé peuvent</w:t>
      </w:r>
      <w:r w:rsidRPr="00EA0A59">
        <w:rPr>
          <w:rFonts w:ascii="Calibri" w:hAnsi="Calibri" w:cs="Times New Roman"/>
          <w:bCs/>
          <w:sz w:val="22"/>
          <w:szCs w:val="24"/>
        </w:rPr>
        <w:t xml:space="preserve"> être maintenues aux anciens salariés toujours indemnisés par le régime d’assurance chômage, en contrepartie de cotisations Frais de santé identiques à celles prévues pour les salariés en activité, entièrement à la charge de l’ancien salarié.</w:t>
      </w:r>
    </w:p>
    <w:p w14:paraId="7141AE18" w14:textId="6F3B9FAB" w:rsidR="00FF4738" w:rsidRPr="00EA0A59" w:rsidRDefault="000764E7"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 xml:space="preserve">Les </w:t>
      </w:r>
      <w:r w:rsidR="00FF4738" w:rsidRPr="00EA0A59">
        <w:rPr>
          <w:rFonts w:ascii="Calibri" w:hAnsi="Calibri" w:cs="Times New Roman"/>
          <w:bCs/>
          <w:sz w:val="22"/>
          <w:szCs w:val="24"/>
        </w:rPr>
        <w:t>modalités pratiques de fonctionnement du dispositif de portabilité des dro</w:t>
      </w:r>
      <w:r w:rsidRPr="00EA0A59">
        <w:rPr>
          <w:rFonts w:ascii="Calibri" w:hAnsi="Calibri" w:cs="Times New Roman"/>
          <w:bCs/>
          <w:sz w:val="22"/>
          <w:szCs w:val="24"/>
        </w:rPr>
        <w:t xml:space="preserve">its en matière de </w:t>
      </w:r>
      <w:r w:rsidR="00E42EF7" w:rsidRPr="00EA0A59">
        <w:rPr>
          <w:rFonts w:ascii="Calibri" w:hAnsi="Calibri" w:cs="Times New Roman"/>
          <w:bCs/>
          <w:sz w:val="22"/>
          <w:szCs w:val="24"/>
        </w:rPr>
        <w:t>P</w:t>
      </w:r>
      <w:r w:rsidRPr="00EA0A59">
        <w:rPr>
          <w:rFonts w:ascii="Calibri" w:hAnsi="Calibri" w:cs="Times New Roman"/>
          <w:bCs/>
          <w:sz w:val="22"/>
          <w:szCs w:val="24"/>
        </w:rPr>
        <w:t>révoyance s</w:t>
      </w:r>
      <w:r w:rsidR="00FF4738" w:rsidRPr="00EA0A59">
        <w:rPr>
          <w:rFonts w:ascii="Calibri" w:hAnsi="Calibri" w:cs="Times New Roman"/>
          <w:bCs/>
          <w:sz w:val="22"/>
          <w:szCs w:val="24"/>
        </w:rPr>
        <w:t xml:space="preserve">ont précisées dans le courrier d’information remis aux salariés au moment de la cessation de leur contrat de travail.  </w:t>
      </w:r>
    </w:p>
    <w:p w14:paraId="7FC0C819" w14:textId="77777777" w:rsidR="00FF4738" w:rsidRPr="00EA0A59" w:rsidRDefault="000764E7"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Les salariés s</w:t>
      </w:r>
      <w:r w:rsidR="00FF4738" w:rsidRPr="00EA0A59">
        <w:rPr>
          <w:rFonts w:ascii="Calibri" w:hAnsi="Calibri" w:cs="Times New Roman"/>
          <w:bCs/>
          <w:sz w:val="22"/>
          <w:szCs w:val="24"/>
        </w:rPr>
        <w:t>ont également informés par une mention sur leur certificat de travail.</w:t>
      </w:r>
    </w:p>
    <w:p w14:paraId="21C9712D" w14:textId="360A358E" w:rsidR="00FF4738" w:rsidRPr="00EA0A59" w:rsidRDefault="00FF4738" w:rsidP="008F45B4">
      <w:pPr>
        <w:widowControl/>
        <w:tabs>
          <w:tab w:val="left" w:pos="9360"/>
          <w:tab w:val="left" w:pos="963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240"/>
        <w:ind w:right="-1"/>
        <w:rPr>
          <w:rFonts w:ascii="Calibri" w:hAnsi="Calibri" w:cs="Times New Roman"/>
          <w:bCs/>
          <w:sz w:val="22"/>
          <w:szCs w:val="24"/>
        </w:rPr>
      </w:pPr>
      <w:r w:rsidRPr="00EA0A59">
        <w:rPr>
          <w:rFonts w:ascii="Calibri" w:hAnsi="Calibri" w:cs="Times New Roman"/>
          <w:bCs/>
          <w:sz w:val="22"/>
          <w:szCs w:val="24"/>
        </w:rPr>
        <w:t xml:space="preserve">Le financement du maintien de la </w:t>
      </w:r>
      <w:r w:rsidR="007B050D" w:rsidRPr="00EA0A59">
        <w:rPr>
          <w:rFonts w:ascii="Calibri" w:hAnsi="Calibri" w:cs="Times New Roman"/>
          <w:bCs/>
          <w:sz w:val="22"/>
          <w:szCs w:val="24"/>
        </w:rPr>
        <w:t>couverture Frais de santé et</w:t>
      </w:r>
      <w:r w:rsidRPr="00EA0A59">
        <w:rPr>
          <w:rFonts w:ascii="Calibri" w:hAnsi="Calibri" w:cs="Times New Roman"/>
          <w:bCs/>
          <w:sz w:val="22"/>
          <w:szCs w:val="24"/>
        </w:rPr>
        <w:t xml:space="preserve"> Incapacité</w:t>
      </w:r>
      <w:r w:rsidR="00E42EF7" w:rsidRPr="00EA0A59">
        <w:rPr>
          <w:rFonts w:ascii="Calibri" w:hAnsi="Calibri" w:cs="Times New Roman"/>
          <w:bCs/>
          <w:sz w:val="22"/>
          <w:szCs w:val="24"/>
        </w:rPr>
        <w:t>-</w:t>
      </w:r>
      <w:r w:rsidRPr="00EA0A59">
        <w:rPr>
          <w:rFonts w:ascii="Calibri" w:hAnsi="Calibri" w:cs="Times New Roman"/>
          <w:bCs/>
          <w:sz w:val="22"/>
          <w:szCs w:val="24"/>
        </w:rPr>
        <w:t>Invalidité</w:t>
      </w:r>
      <w:r w:rsidR="00E42EF7" w:rsidRPr="00EA0A59">
        <w:rPr>
          <w:rFonts w:ascii="Calibri" w:hAnsi="Calibri" w:cs="Times New Roman"/>
          <w:bCs/>
          <w:sz w:val="22"/>
          <w:szCs w:val="24"/>
        </w:rPr>
        <w:t>-</w:t>
      </w:r>
      <w:r w:rsidRPr="00EA0A59">
        <w:rPr>
          <w:rFonts w:ascii="Calibri" w:hAnsi="Calibri" w:cs="Times New Roman"/>
          <w:bCs/>
          <w:sz w:val="22"/>
          <w:szCs w:val="24"/>
        </w:rPr>
        <w:t>Décès est mu</w:t>
      </w:r>
      <w:r w:rsidR="000764E7" w:rsidRPr="00EA0A59">
        <w:rPr>
          <w:rFonts w:ascii="Calibri" w:hAnsi="Calibri" w:cs="Times New Roman"/>
          <w:bCs/>
          <w:sz w:val="22"/>
          <w:szCs w:val="24"/>
        </w:rPr>
        <w:t>tualisé. L’ancien salarié n’a</w:t>
      </w:r>
      <w:r w:rsidRPr="00EA0A59">
        <w:rPr>
          <w:rFonts w:ascii="Calibri" w:hAnsi="Calibri" w:cs="Times New Roman"/>
          <w:bCs/>
          <w:sz w:val="22"/>
          <w:szCs w:val="24"/>
        </w:rPr>
        <w:t xml:space="preserve"> pas de cotisations à acquitter pendant la période de portabilité.</w:t>
      </w:r>
    </w:p>
    <w:p w14:paraId="48079C32" w14:textId="77777777" w:rsidR="000764E7" w:rsidRPr="00EA0A59" w:rsidRDefault="000764E7">
      <w:pPr>
        <w:rPr>
          <w:rFonts w:ascii="Calibri" w:hAnsi="Calibri" w:cs="Times New Roman"/>
          <w:sz w:val="24"/>
          <w:szCs w:val="24"/>
          <w:u w:val="single"/>
        </w:rPr>
      </w:pPr>
    </w:p>
    <w:p w14:paraId="06980CB0" w14:textId="3778A014" w:rsidR="009459F0" w:rsidRPr="00EA0A59" w:rsidRDefault="00EE357F" w:rsidP="00B41A20">
      <w:pPr>
        <w:pStyle w:val="Titre2"/>
        <w:rPr>
          <w:rFonts w:ascii="Calibri" w:hAnsi="Calibri"/>
          <w:b/>
          <w:i w:val="0"/>
          <w:sz w:val="22"/>
        </w:rPr>
      </w:pPr>
      <w:bookmarkStart w:id="33" w:name="_Toc408929064"/>
      <w:bookmarkStart w:id="34" w:name="_Toc193722409"/>
      <w:r w:rsidRPr="00EA0A59">
        <w:rPr>
          <w:rFonts w:ascii="Calibri" w:hAnsi="Calibri"/>
          <w:b/>
          <w:i w:val="0"/>
          <w:sz w:val="22"/>
        </w:rPr>
        <w:lastRenderedPageBreak/>
        <w:t>4.</w:t>
      </w:r>
      <w:r w:rsidR="005D3C94" w:rsidRPr="00EA0A59">
        <w:rPr>
          <w:rFonts w:ascii="Calibri" w:hAnsi="Calibri"/>
          <w:b/>
          <w:i w:val="0"/>
          <w:sz w:val="22"/>
        </w:rPr>
        <w:t>7</w:t>
      </w:r>
      <w:r w:rsidRPr="00EA0A59">
        <w:rPr>
          <w:rFonts w:ascii="Calibri" w:hAnsi="Calibri"/>
          <w:b/>
          <w:i w:val="0"/>
          <w:sz w:val="22"/>
        </w:rPr>
        <w:t>.</w:t>
      </w:r>
      <w:r w:rsidR="00E51399" w:rsidRPr="00EA0A59">
        <w:rPr>
          <w:rFonts w:ascii="Calibri" w:hAnsi="Calibri"/>
          <w:b/>
          <w:i w:val="0"/>
          <w:sz w:val="22"/>
        </w:rPr>
        <w:t xml:space="preserve">    </w:t>
      </w:r>
      <w:r w:rsidR="009707D1" w:rsidRPr="00EA0A59">
        <w:rPr>
          <w:rFonts w:ascii="Calibri" w:hAnsi="Calibri"/>
          <w:b/>
          <w:i w:val="0"/>
          <w:sz w:val="22"/>
        </w:rPr>
        <w:t>Ayant</w:t>
      </w:r>
      <w:r w:rsidR="00892F80" w:rsidRPr="00EA0A59">
        <w:rPr>
          <w:rFonts w:ascii="Calibri" w:hAnsi="Calibri"/>
          <w:b/>
          <w:i w:val="0"/>
          <w:sz w:val="22"/>
        </w:rPr>
        <w:t>s</w:t>
      </w:r>
      <w:r w:rsidR="009707D1" w:rsidRPr="00EA0A59">
        <w:rPr>
          <w:rFonts w:ascii="Calibri" w:hAnsi="Calibri"/>
          <w:b/>
          <w:i w:val="0"/>
          <w:sz w:val="22"/>
        </w:rPr>
        <w:t xml:space="preserve"> </w:t>
      </w:r>
      <w:r w:rsidR="009459F0" w:rsidRPr="00EA0A59">
        <w:rPr>
          <w:rFonts w:ascii="Calibri" w:hAnsi="Calibri"/>
          <w:b/>
          <w:i w:val="0"/>
          <w:sz w:val="22"/>
        </w:rPr>
        <w:t>droit d’un salarié décédé</w:t>
      </w:r>
      <w:bookmarkEnd w:id="33"/>
      <w:bookmarkEnd w:id="34"/>
      <w:r w:rsidR="009459F0" w:rsidRPr="00EA0A59">
        <w:rPr>
          <w:rFonts w:ascii="Calibri" w:hAnsi="Calibri"/>
          <w:b/>
          <w:i w:val="0"/>
          <w:sz w:val="22"/>
        </w:rPr>
        <w:t xml:space="preserve"> </w:t>
      </w:r>
    </w:p>
    <w:p w14:paraId="122B5D35" w14:textId="507A1937" w:rsidR="009459F0" w:rsidRPr="00EA0A59" w:rsidRDefault="009459F0">
      <w:pPr>
        <w:rPr>
          <w:rFonts w:ascii="Calibri" w:hAnsi="Calibri" w:cs="Times New Roman"/>
          <w:sz w:val="22"/>
          <w:szCs w:val="24"/>
        </w:rPr>
      </w:pPr>
      <w:r w:rsidRPr="00EA0A59">
        <w:rPr>
          <w:rFonts w:ascii="Calibri" w:hAnsi="Calibri" w:cs="Times New Roman"/>
          <w:sz w:val="22"/>
          <w:szCs w:val="24"/>
        </w:rPr>
        <w:t>Les garanties du régime Frais de santé de référence p</w:t>
      </w:r>
      <w:r w:rsidR="000764E7" w:rsidRPr="00EA0A59">
        <w:rPr>
          <w:rFonts w:ascii="Calibri" w:hAnsi="Calibri" w:cs="Times New Roman"/>
          <w:sz w:val="22"/>
          <w:szCs w:val="24"/>
        </w:rPr>
        <w:t>euvent</w:t>
      </w:r>
      <w:r w:rsidRPr="00EA0A59">
        <w:rPr>
          <w:rFonts w:ascii="Calibri" w:hAnsi="Calibri" w:cs="Times New Roman"/>
          <w:sz w:val="22"/>
          <w:szCs w:val="24"/>
        </w:rPr>
        <w:t xml:space="preserve"> être maintenues aux ayant</w:t>
      </w:r>
      <w:r w:rsidR="00892F80" w:rsidRPr="00EA0A59">
        <w:rPr>
          <w:rFonts w:ascii="Calibri" w:hAnsi="Calibri" w:cs="Times New Roman"/>
          <w:sz w:val="22"/>
          <w:szCs w:val="24"/>
        </w:rPr>
        <w:t>s</w:t>
      </w:r>
      <w:r w:rsidRPr="00EA0A59">
        <w:rPr>
          <w:rFonts w:ascii="Calibri" w:hAnsi="Calibri" w:cs="Times New Roman"/>
          <w:sz w:val="22"/>
          <w:szCs w:val="24"/>
        </w:rPr>
        <w:t xml:space="preserve"> droit d’un salarié décédé (veuf, veuve, enfants…) bénéficiaires du régime, et éventuellement de </w:t>
      </w:r>
      <w:r w:rsidR="009B1E7A" w:rsidRPr="00EA0A59">
        <w:rPr>
          <w:rFonts w:ascii="Calibri" w:hAnsi="Calibri" w:cs="Times New Roman"/>
          <w:sz w:val="22"/>
          <w:szCs w:val="24"/>
        </w:rPr>
        <w:t xml:space="preserve">la </w:t>
      </w:r>
      <w:proofErr w:type="spellStart"/>
      <w:r w:rsidR="009B1E7A" w:rsidRPr="00EA0A59">
        <w:rPr>
          <w:rFonts w:ascii="Calibri" w:hAnsi="Calibri" w:cs="Times New Roman"/>
          <w:sz w:val="22"/>
          <w:szCs w:val="24"/>
        </w:rPr>
        <w:t>sur-complémentaire</w:t>
      </w:r>
      <w:proofErr w:type="spellEnd"/>
      <w:r w:rsidRPr="00EA0A59">
        <w:rPr>
          <w:rFonts w:ascii="Calibri" w:hAnsi="Calibri" w:cs="Times New Roman"/>
          <w:sz w:val="22"/>
          <w:szCs w:val="24"/>
        </w:rPr>
        <w:t>, au moment du décès du salarié.</w:t>
      </w:r>
    </w:p>
    <w:p w14:paraId="24A3869C" w14:textId="79C1AEDF" w:rsidR="009459F0" w:rsidRPr="00EA0A59" w:rsidRDefault="000764E7">
      <w:pPr>
        <w:rPr>
          <w:rFonts w:ascii="Calibri" w:hAnsi="Calibri" w:cs="Times New Roman"/>
          <w:sz w:val="22"/>
          <w:szCs w:val="24"/>
        </w:rPr>
      </w:pPr>
      <w:r w:rsidRPr="00EA0A59">
        <w:rPr>
          <w:rFonts w:ascii="Calibri" w:hAnsi="Calibri" w:cs="Times New Roman"/>
          <w:sz w:val="22"/>
          <w:szCs w:val="24"/>
        </w:rPr>
        <w:t xml:space="preserve">Ce maintien s’effectue </w:t>
      </w:r>
      <w:r w:rsidR="009459F0" w:rsidRPr="00EA0A59">
        <w:rPr>
          <w:rFonts w:ascii="Calibri" w:hAnsi="Calibri" w:cs="Times New Roman"/>
          <w:sz w:val="22"/>
          <w:szCs w:val="24"/>
        </w:rPr>
        <w:t xml:space="preserve">jusqu’à la liquidation de la retraite en contrepartie du versement d’une cotisation globale identique à celle des salariés en activité répartie de la même façon entre </w:t>
      </w:r>
      <w:r w:rsidR="00406CCF" w:rsidRPr="00EA0A59">
        <w:rPr>
          <w:rFonts w:ascii="Calibri" w:hAnsi="Calibri" w:cs="Times New Roman"/>
          <w:sz w:val="22"/>
          <w:szCs w:val="24"/>
        </w:rPr>
        <w:t>l’</w:t>
      </w:r>
      <w:r w:rsidR="00E42EF7" w:rsidRPr="00EA0A59">
        <w:rPr>
          <w:rFonts w:ascii="Calibri" w:hAnsi="Calibri" w:cs="Times New Roman"/>
          <w:sz w:val="22"/>
          <w:szCs w:val="24"/>
        </w:rPr>
        <w:t>E</w:t>
      </w:r>
      <w:r w:rsidR="00406CCF" w:rsidRPr="00EA0A59">
        <w:rPr>
          <w:rFonts w:ascii="Calibri" w:hAnsi="Calibri" w:cs="Times New Roman"/>
          <w:sz w:val="22"/>
          <w:szCs w:val="24"/>
        </w:rPr>
        <w:t xml:space="preserve">ntreprise </w:t>
      </w:r>
      <w:r w:rsidR="009459F0" w:rsidRPr="00EA0A59">
        <w:rPr>
          <w:rFonts w:ascii="Calibri" w:hAnsi="Calibri" w:cs="Times New Roman"/>
          <w:sz w:val="22"/>
          <w:szCs w:val="24"/>
        </w:rPr>
        <w:t>et l’ayant</w:t>
      </w:r>
      <w:r w:rsidR="00EE18C6" w:rsidRPr="00EA0A59">
        <w:rPr>
          <w:rFonts w:ascii="Calibri" w:hAnsi="Calibri" w:cs="Times New Roman"/>
          <w:sz w:val="22"/>
          <w:szCs w:val="24"/>
        </w:rPr>
        <w:t xml:space="preserve"> </w:t>
      </w:r>
      <w:proofErr w:type="gramStart"/>
      <w:r w:rsidR="009459F0" w:rsidRPr="00EA0A59">
        <w:rPr>
          <w:rFonts w:ascii="Calibri" w:hAnsi="Calibri" w:cs="Times New Roman"/>
          <w:sz w:val="22"/>
          <w:szCs w:val="24"/>
        </w:rPr>
        <w:t>droit  que</w:t>
      </w:r>
      <w:proofErr w:type="gramEnd"/>
      <w:r w:rsidR="009459F0" w:rsidRPr="00EA0A59">
        <w:rPr>
          <w:rFonts w:ascii="Calibri" w:hAnsi="Calibri" w:cs="Times New Roman"/>
          <w:sz w:val="22"/>
          <w:szCs w:val="24"/>
        </w:rPr>
        <w:t xml:space="preserve"> celle prévue pour les salariés actifs.</w:t>
      </w:r>
    </w:p>
    <w:p w14:paraId="1D9BCEF5" w14:textId="1DB2E89D" w:rsidR="003B3608" w:rsidRPr="00EA0A59" w:rsidRDefault="003B3608" w:rsidP="00E35892">
      <w:pPr>
        <w:pStyle w:val="Titreniv2"/>
        <w:numPr>
          <w:ilvl w:val="0"/>
          <w:numId w:val="0"/>
        </w:numPr>
        <w:rPr>
          <w:rFonts w:ascii="Calibri" w:hAnsi="Calibri" w:cs="Times New Roman"/>
          <w:sz w:val="24"/>
          <w:szCs w:val="24"/>
        </w:rPr>
      </w:pPr>
    </w:p>
    <w:p w14:paraId="37317B92" w14:textId="75974943" w:rsidR="009459F0" w:rsidRPr="00EA0A59" w:rsidRDefault="00EE357F" w:rsidP="00B41A20">
      <w:pPr>
        <w:pStyle w:val="Titre2"/>
        <w:rPr>
          <w:rFonts w:ascii="Calibri" w:hAnsi="Calibri"/>
          <w:b/>
          <w:i w:val="0"/>
          <w:sz w:val="22"/>
        </w:rPr>
      </w:pPr>
      <w:bookmarkStart w:id="35" w:name="_Toc408929065"/>
      <w:bookmarkStart w:id="36" w:name="_Toc193722410"/>
      <w:r w:rsidRPr="00EA0A59">
        <w:rPr>
          <w:rFonts w:ascii="Calibri" w:hAnsi="Calibri"/>
          <w:b/>
          <w:i w:val="0"/>
          <w:sz w:val="22"/>
        </w:rPr>
        <w:t>4.</w:t>
      </w:r>
      <w:r w:rsidR="005D3C94" w:rsidRPr="00EA0A59">
        <w:rPr>
          <w:rFonts w:ascii="Calibri" w:hAnsi="Calibri"/>
          <w:b/>
          <w:i w:val="0"/>
          <w:sz w:val="22"/>
        </w:rPr>
        <w:t>8</w:t>
      </w:r>
      <w:r w:rsidRPr="00EA0A59">
        <w:rPr>
          <w:rFonts w:ascii="Calibri" w:hAnsi="Calibri"/>
          <w:b/>
          <w:i w:val="0"/>
          <w:sz w:val="22"/>
        </w:rPr>
        <w:t>.</w:t>
      </w:r>
      <w:r w:rsidR="00E51399" w:rsidRPr="00EA0A59">
        <w:rPr>
          <w:rFonts w:ascii="Calibri" w:hAnsi="Calibri"/>
          <w:b/>
          <w:i w:val="0"/>
          <w:sz w:val="22"/>
        </w:rPr>
        <w:t xml:space="preserve">    </w:t>
      </w:r>
      <w:r w:rsidR="009459F0" w:rsidRPr="00EA0A59">
        <w:rPr>
          <w:rFonts w:ascii="Calibri" w:hAnsi="Calibri"/>
          <w:b/>
          <w:i w:val="0"/>
          <w:sz w:val="22"/>
        </w:rPr>
        <w:t>Dispositions générales</w:t>
      </w:r>
      <w:bookmarkEnd w:id="35"/>
      <w:bookmarkEnd w:id="36"/>
      <w:r w:rsidR="009459F0" w:rsidRPr="00EA0A59">
        <w:rPr>
          <w:rFonts w:ascii="Calibri" w:hAnsi="Calibri"/>
          <w:b/>
          <w:i w:val="0"/>
          <w:sz w:val="22"/>
        </w:rPr>
        <w:t xml:space="preserve"> </w:t>
      </w:r>
    </w:p>
    <w:p w14:paraId="005E6FE0" w14:textId="491C5329" w:rsidR="009459F0" w:rsidRPr="00EA0A59" w:rsidRDefault="009459F0" w:rsidP="009F6DC0">
      <w:pPr>
        <w:rPr>
          <w:rFonts w:ascii="Calibri" w:hAnsi="Calibri" w:cs="Times New Roman"/>
          <w:sz w:val="22"/>
          <w:szCs w:val="24"/>
        </w:rPr>
      </w:pPr>
      <w:r w:rsidRPr="00EA0A59">
        <w:rPr>
          <w:rFonts w:ascii="Calibri" w:hAnsi="Calibri" w:cs="Times New Roman"/>
          <w:sz w:val="22"/>
          <w:szCs w:val="24"/>
        </w:rPr>
        <w:t xml:space="preserve">Dans tous les cas de maintien de garanties exposés ci-dessus, les dispositions suivantes sont applicables : </w:t>
      </w:r>
    </w:p>
    <w:p w14:paraId="41F6A410" w14:textId="77777777" w:rsidR="009459F0" w:rsidRPr="00EA0A59" w:rsidRDefault="009459F0" w:rsidP="009F6DC0">
      <w:pPr>
        <w:rPr>
          <w:rFonts w:ascii="Calibri" w:hAnsi="Calibri" w:cs="Times New Roman"/>
          <w:sz w:val="22"/>
          <w:szCs w:val="24"/>
        </w:rPr>
      </w:pPr>
    </w:p>
    <w:p w14:paraId="2E00E2CA" w14:textId="0D5E0D97" w:rsidR="009459F0" w:rsidRPr="009F6DC0" w:rsidRDefault="009459F0" w:rsidP="009F6DC0">
      <w:pPr>
        <w:pStyle w:val="Paragraphedeliste"/>
        <w:numPr>
          <w:ilvl w:val="0"/>
          <w:numId w:val="2"/>
        </w:numPr>
        <w:jc w:val="both"/>
        <w:rPr>
          <w:rFonts w:ascii="Calibri" w:hAnsi="Calibri"/>
          <w:sz w:val="22"/>
        </w:rPr>
      </w:pPr>
      <w:r w:rsidRPr="009F6DC0">
        <w:rPr>
          <w:rFonts w:ascii="Calibri" w:hAnsi="Calibri"/>
          <w:sz w:val="22"/>
        </w:rPr>
        <w:t>Le</w:t>
      </w:r>
      <w:r w:rsidR="00B708F7" w:rsidRPr="009F6DC0">
        <w:rPr>
          <w:rFonts w:ascii="Calibri" w:hAnsi="Calibri"/>
          <w:sz w:val="22"/>
        </w:rPr>
        <w:t>s cotisations et prestations s</w:t>
      </w:r>
      <w:r w:rsidRPr="009F6DC0">
        <w:rPr>
          <w:rFonts w:ascii="Calibri" w:hAnsi="Calibri"/>
          <w:sz w:val="22"/>
        </w:rPr>
        <w:t>ont calculées selon les conditions prévues aux contrats d’assurance souscrits en application</w:t>
      </w:r>
      <w:r w:rsidR="00BD1E01" w:rsidRPr="009F6DC0">
        <w:rPr>
          <w:rFonts w:ascii="Calibri" w:hAnsi="Calibri"/>
          <w:sz w:val="22"/>
        </w:rPr>
        <w:t xml:space="preserve"> du présent Accord</w:t>
      </w:r>
      <w:r w:rsidRPr="009F6DC0">
        <w:rPr>
          <w:rFonts w:ascii="Calibri" w:hAnsi="Calibri"/>
          <w:sz w:val="22"/>
        </w:rPr>
        <w:t>.</w:t>
      </w:r>
    </w:p>
    <w:p w14:paraId="73093399" w14:textId="77777777" w:rsidR="009459F0" w:rsidRPr="00EA0A59" w:rsidRDefault="009459F0" w:rsidP="009F6DC0">
      <w:pPr>
        <w:rPr>
          <w:rFonts w:ascii="Calibri" w:hAnsi="Calibri" w:cs="Times New Roman"/>
          <w:sz w:val="22"/>
          <w:szCs w:val="24"/>
          <w:u w:val="single"/>
        </w:rPr>
      </w:pPr>
    </w:p>
    <w:p w14:paraId="430D7B14" w14:textId="44CF7EDA" w:rsidR="009459F0" w:rsidRPr="009F6DC0" w:rsidRDefault="00B708F7" w:rsidP="009F6DC0">
      <w:pPr>
        <w:pStyle w:val="Paragraphedeliste"/>
        <w:numPr>
          <w:ilvl w:val="0"/>
          <w:numId w:val="2"/>
        </w:numPr>
        <w:jc w:val="both"/>
        <w:rPr>
          <w:rFonts w:ascii="Calibri" w:hAnsi="Calibri"/>
          <w:sz w:val="22"/>
        </w:rPr>
      </w:pPr>
      <w:r w:rsidRPr="009F6DC0">
        <w:rPr>
          <w:rFonts w:ascii="Calibri" w:hAnsi="Calibri"/>
          <w:sz w:val="22"/>
        </w:rPr>
        <w:t>Les salariés intéressés doiven</w:t>
      </w:r>
      <w:r w:rsidR="009459F0" w:rsidRPr="009F6DC0">
        <w:rPr>
          <w:rFonts w:ascii="Calibri" w:hAnsi="Calibri"/>
          <w:sz w:val="22"/>
        </w:rPr>
        <w:t>t respecter les délais et conditions prévus par ces contrats d’assurance.</w:t>
      </w:r>
    </w:p>
    <w:p w14:paraId="773789E6" w14:textId="77777777" w:rsidR="009459F0" w:rsidRPr="00EA0A59" w:rsidRDefault="009459F0" w:rsidP="009F6DC0">
      <w:pPr>
        <w:rPr>
          <w:rFonts w:ascii="Calibri" w:hAnsi="Calibri" w:cs="Times New Roman"/>
          <w:sz w:val="22"/>
          <w:szCs w:val="24"/>
        </w:rPr>
      </w:pPr>
    </w:p>
    <w:p w14:paraId="28B24261" w14:textId="3AACDF67" w:rsidR="009459F0" w:rsidRPr="009F6DC0" w:rsidRDefault="00C33F77" w:rsidP="009F6DC0">
      <w:pPr>
        <w:pStyle w:val="Paragraphedeliste"/>
        <w:numPr>
          <w:ilvl w:val="0"/>
          <w:numId w:val="2"/>
        </w:numPr>
        <w:jc w:val="both"/>
        <w:rPr>
          <w:rFonts w:ascii="Calibri" w:hAnsi="Calibri"/>
          <w:sz w:val="22"/>
        </w:rPr>
      </w:pPr>
      <w:r w:rsidRPr="009F6DC0">
        <w:rPr>
          <w:rFonts w:ascii="Calibri" w:hAnsi="Calibri"/>
          <w:sz w:val="22"/>
        </w:rPr>
        <w:t>Les anciens salariés ou ayant</w:t>
      </w:r>
      <w:r w:rsidR="009459F0" w:rsidRPr="009F6DC0">
        <w:rPr>
          <w:rFonts w:ascii="Calibri" w:hAnsi="Calibri"/>
          <w:sz w:val="22"/>
        </w:rPr>
        <w:t xml:space="preserve"> droit</w:t>
      </w:r>
      <w:r w:rsidR="00892F80" w:rsidRPr="009F6DC0">
        <w:rPr>
          <w:rFonts w:ascii="Calibri" w:hAnsi="Calibri"/>
          <w:sz w:val="22"/>
        </w:rPr>
        <w:t>s</w:t>
      </w:r>
      <w:r w:rsidR="009459F0" w:rsidRPr="009F6DC0">
        <w:rPr>
          <w:rFonts w:ascii="Calibri" w:hAnsi="Calibri"/>
          <w:sz w:val="22"/>
        </w:rPr>
        <w:t xml:space="preserve"> d’un salarié décédé ayant bénéficié de l’une des dispositions de maintien des garanties </w:t>
      </w:r>
      <w:r w:rsidR="00485CD2" w:rsidRPr="009F6DC0">
        <w:rPr>
          <w:rFonts w:ascii="Calibri" w:hAnsi="Calibri"/>
          <w:sz w:val="22"/>
        </w:rPr>
        <w:t>F</w:t>
      </w:r>
      <w:r w:rsidR="009459F0" w:rsidRPr="009F6DC0">
        <w:rPr>
          <w:rFonts w:ascii="Calibri" w:hAnsi="Calibri"/>
          <w:sz w:val="22"/>
        </w:rPr>
        <w:t>rais de santé ci-dessus et ce jusqu’à la date de la liqu</w:t>
      </w:r>
      <w:r w:rsidR="00B708F7" w:rsidRPr="009F6DC0">
        <w:rPr>
          <w:rFonts w:ascii="Calibri" w:hAnsi="Calibri"/>
          <w:sz w:val="22"/>
        </w:rPr>
        <w:t>idation de leur retraite peuven</w:t>
      </w:r>
      <w:r w:rsidR="009459F0" w:rsidRPr="009F6DC0">
        <w:rPr>
          <w:rFonts w:ascii="Calibri" w:hAnsi="Calibri"/>
          <w:sz w:val="22"/>
        </w:rPr>
        <w:t>t opter pour l’un des régimes d’accueil pro</w:t>
      </w:r>
      <w:r w:rsidR="00895506" w:rsidRPr="009F6DC0">
        <w:rPr>
          <w:rFonts w:ascii="Calibri" w:hAnsi="Calibri"/>
          <w:sz w:val="22"/>
        </w:rPr>
        <w:t>posés aux retraités</w:t>
      </w:r>
      <w:r w:rsidR="004B7520" w:rsidRPr="009F6DC0">
        <w:rPr>
          <w:rFonts w:ascii="Calibri" w:hAnsi="Calibri"/>
          <w:sz w:val="22"/>
        </w:rPr>
        <w:t xml:space="preserve"> à l’</w:t>
      </w:r>
      <w:r w:rsidR="00512C7C" w:rsidRPr="009F6DC0">
        <w:rPr>
          <w:rFonts w:ascii="Calibri" w:hAnsi="Calibri"/>
          <w:sz w:val="22"/>
        </w:rPr>
        <w:t>Article</w:t>
      </w:r>
      <w:r w:rsidR="004B7520" w:rsidRPr="009F6DC0">
        <w:rPr>
          <w:rFonts w:ascii="Calibri" w:hAnsi="Calibri"/>
          <w:sz w:val="22"/>
        </w:rPr>
        <w:t xml:space="preserve"> </w:t>
      </w:r>
      <w:proofErr w:type="gramStart"/>
      <w:r w:rsidR="00A66C0C" w:rsidRPr="009F6DC0">
        <w:rPr>
          <w:rFonts w:ascii="Calibri" w:hAnsi="Calibri"/>
          <w:sz w:val="22"/>
        </w:rPr>
        <w:t>1</w:t>
      </w:r>
      <w:r w:rsidR="00485CD2" w:rsidRPr="009F6DC0">
        <w:rPr>
          <w:rFonts w:ascii="Calibri" w:hAnsi="Calibri"/>
          <w:sz w:val="22"/>
        </w:rPr>
        <w:t>5</w:t>
      </w:r>
      <w:r w:rsidR="002E0906" w:rsidRPr="009F6DC0">
        <w:rPr>
          <w:rFonts w:ascii="Calibri" w:hAnsi="Calibri"/>
          <w:sz w:val="22"/>
        </w:rPr>
        <w:t xml:space="preserve"> </w:t>
      </w:r>
      <w:r w:rsidR="004B7520" w:rsidRPr="009F6DC0">
        <w:rPr>
          <w:rFonts w:ascii="Calibri" w:hAnsi="Calibri"/>
          <w:sz w:val="22"/>
        </w:rPr>
        <w:t xml:space="preserve"> d</w:t>
      </w:r>
      <w:r w:rsidR="00BD1E01" w:rsidRPr="009F6DC0">
        <w:rPr>
          <w:rFonts w:ascii="Calibri" w:hAnsi="Calibri"/>
          <w:sz w:val="22"/>
        </w:rPr>
        <w:t>u</w:t>
      </w:r>
      <w:proofErr w:type="gramEnd"/>
      <w:r w:rsidR="00BD1E01" w:rsidRPr="009F6DC0">
        <w:rPr>
          <w:rFonts w:ascii="Calibri" w:hAnsi="Calibri"/>
          <w:sz w:val="22"/>
        </w:rPr>
        <w:t xml:space="preserve"> présent Accord</w:t>
      </w:r>
      <w:r w:rsidR="004B7520" w:rsidRPr="009F6DC0">
        <w:rPr>
          <w:rFonts w:ascii="Calibri" w:hAnsi="Calibri"/>
          <w:sz w:val="22"/>
        </w:rPr>
        <w:t>.</w:t>
      </w:r>
    </w:p>
    <w:p w14:paraId="59A94699" w14:textId="77777777" w:rsidR="00895506" w:rsidRPr="00EA0A59" w:rsidRDefault="00895506">
      <w:pPr>
        <w:rPr>
          <w:rFonts w:ascii="Calibri" w:hAnsi="Calibri" w:cs="Times New Roman"/>
          <w:sz w:val="24"/>
          <w:szCs w:val="24"/>
        </w:rPr>
      </w:pPr>
    </w:p>
    <w:p w14:paraId="4E0640BC" w14:textId="77777777" w:rsidR="00895506" w:rsidRPr="00EA0A59" w:rsidRDefault="00895506">
      <w:pPr>
        <w:rPr>
          <w:rFonts w:ascii="Calibri" w:hAnsi="Calibri" w:cs="Times New Roman"/>
          <w:sz w:val="24"/>
          <w:szCs w:val="24"/>
        </w:rPr>
      </w:pPr>
    </w:p>
    <w:p w14:paraId="60EE4E60" w14:textId="77777777" w:rsidR="009459F0" w:rsidRPr="00EA0A59" w:rsidRDefault="00EE357F" w:rsidP="00B41A20">
      <w:pPr>
        <w:pStyle w:val="Titre1"/>
        <w:rPr>
          <w:rFonts w:ascii="Calibri" w:hAnsi="Calibri"/>
          <w:noProof w:val="0"/>
          <w:sz w:val="24"/>
          <w:u w:val="single"/>
        </w:rPr>
      </w:pPr>
      <w:bookmarkStart w:id="37" w:name="_Ref95532579"/>
      <w:bookmarkStart w:id="38" w:name="_Toc408929067"/>
      <w:bookmarkStart w:id="39" w:name="_Toc193722411"/>
      <w:r w:rsidRPr="00EA0A59">
        <w:rPr>
          <w:rFonts w:ascii="Calibri" w:hAnsi="Calibri"/>
          <w:noProof w:val="0"/>
          <w:sz w:val="24"/>
          <w:u w:val="single"/>
        </w:rPr>
        <w:t xml:space="preserve">ARTICLE 5 – </w:t>
      </w:r>
      <w:bookmarkEnd w:id="37"/>
      <w:r w:rsidRPr="00EA0A59">
        <w:rPr>
          <w:rFonts w:ascii="Calibri" w:hAnsi="Calibri"/>
          <w:noProof w:val="0"/>
          <w:sz w:val="24"/>
          <w:u w:val="single"/>
        </w:rPr>
        <w:t>PRESTATIONS - D</w:t>
      </w:r>
      <w:bookmarkEnd w:id="38"/>
      <w:r w:rsidRPr="00EA0A59">
        <w:rPr>
          <w:rFonts w:ascii="Calibri" w:hAnsi="Calibri"/>
          <w:noProof w:val="0"/>
          <w:sz w:val="24"/>
          <w:u w:val="single"/>
        </w:rPr>
        <w:t>ESCRIPTIF DES GARANTIES</w:t>
      </w:r>
      <w:bookmarkEnd w:id="39"/>
    </w:p>
    <w:p w14:paraId="3F436897" w14:textId="11BE913B" w:rsidR="009459F0" w:rsidRPr="00EA0A59" w:rsidRDefault="009459F0">
      <w:pPr>
        <w:spacing w:line="240" w:lineRule="atLeast"/>
        <w:rPr>
          <w:rFonts w:ascii="Calibri" w:hAnsi="Calibri" w:cs="Times New Roman"/>
          <w:sz w:val="22"/>
          <w:szCs w:val="24"/>
        </w:rPr>
      </w:pPr>
    </w:p>
    <w:p w14:paraId="5BDE0300" w14:textId="66D5A8AB" w:rsidR="0076760C" w:rsidRPr="00EA0A59" w:rsidRDefault="0076760C" w:rsidP="0076760C">
      <w:pPr>
        <w:spacing w:line="240" w:lineRule="atLeast"/>
        <w:rPr>
          <w:rFonts w:ascii="Calibri" w:hAnsi="Calibri" w:cs="Times New Roman"/>
          <w:sz w:val="22"/>
          <w:szCs w:val="24"/>
        </w:rPr>
      </w:pPr>
      <w:r w:rsidRPr="00EA0A59">
        <w:rPr>
          <w:rFonts w:ascii="Calibri" w:hAnsi="Calibri" w:cs="Times New Roman"/>
          <w:sz w:val="22"/>
          <w:szCs w:val="24"/>
        </w:rPr>
        <w:t xml:space="preserve">Les prestations visées par le présent Accord viennent en complément de celles assurées par le régime de Sécurité </w:t>
      </w:r>
      <w:r w:rsidR="00C34B21" w:rsidRPr="00EA0A59">
        <w:rPr>
          <w:rFonts w:ascii="Calibri" w:hAnsi="Calibri" w:cs="Times New Roman"/>
          <w:sz w:val="22"/>
          <w:szCs w:val="24"/>
        </w:rPr>
        <w:t>s</w:t>
      </w:r>
      <w:r w:rsidRPr="00EA0A59">
        <w:rPr>
          <w:rFonts w:ascii="Calibri" w:hAnsi="Calibri" w:cs="Times New Roman"/>
          <w:sz w:val="22"/>
          <w:szCs w:val="24"/>
        </w:rPr>
        <w:t>ociale.</w:t>
      </w:r>
    </w:p>
    <w:p w14:paraId="3C199191" w14:textId="77777777" w:rsidR="0076760C" w:rsidRPr="00EA0A59" w:rsidRDefault="0076760C">
      <w:pPr>
        <w:spacing w:line="240" w:lineRule="atLeast"/>
        <w:rPr>
          <w:rFonts w:ascii="Calibri" w:hAnsi="Calibri" w:cs="Times New Roman"/>
          <w:sz w:val="22"/>
          <w:szCs w:val="24"/>
        </w:rPr>
      </w:pPr>
    </w:p>
    <w:p w14:paraId="181030DD" w14:textId="16E075F2"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 xml:space="preserve">Elles ne sauraient constituer un engagement pour </w:t>
      </w:r>
      <w:r w:rsidR="00314D2B" w:rsidRPr="00EA0A59">
        <w:rPr>
          <w:rFonts w:ascii="Calibri" w:hAnsi="Calibri" w:cs="Times New Roman"/>
          <w:sz w:val="22"/>
          <w:szCs w:val="24"/>
        </w:rPr>
        <w:t xml:space="preserve">l’Entreprise </w:t>
      </w:r>
      <w:r w:rsidRPr="00EA0A59">
        <w:rPr>
          <w:rFonts w:ascii="Calibri" w:hAnsi="Calibri" w:cs="Times New Roman"/>
          <w:sz w:val="22"/>
          <w:szCs w:val="24"/>
        </w:rPr>
        <w:t>qui n’est tenue, à l’égard de ses salariés, qu’au seul pa</w:t>
      </w:r>
      <w:r w:rsidR="00B708F7" w:rsidRPr="00EA0A59">
        <w:rPr>
          <w:rFonts w:ascii="Calibri" w:hAnsi="Calibri" w:cs="Times New Roman"/>
          <w:sz w:val="22"/>
          <w:szCs w:val="24"/>
        </w:rPr>
        <w:t>iement des cotisations définies ci-</w:t>
      </w:r>
      <w:r w:rsidR="009B1E7A" w:rsidRPr="00EA0A59">
        <w:rPr>
          <w:rFonts w:ascii="Calibri" w:hAnsi="Calibri" w:cs="Times New Roman"/>
          <w:sz w:val="22"/>
          <w:szCs w:val="24"/>
        </w:rPr>
        <w:t>après</w:t>
      </w:r>
      <w:r w:rsidR="00B708F7" w:rsidRPr="00EA0A59">
        <w:rPr>
          <w:rFonts w:ascii="Calibri" w:hAnsi="Calibri" w:cs="Times New Roman"/>
          <w:sz w:val="22"/>
          <w:szCs w:val="24"/>
        </w:rPr>
        <w:t xml:space="preserve">. </w:t>
      </w:r>
    </w:p>
    <w:p w14:paraId="402F571E" w14:textId="77777777" w:rsidR="009459F0" w:rsidRPr="00EA0A59" w:rsidRDefault="009459F0">
      <w:pPr>
        <w:spacing w:line="240" w:lineRule="atLeast"/>
        <w:rPr>
          <w:rFonts w:ascii="Calibri" w:hAnsi="Calibri" w:cs="Times New Roman"/>
          <w:sz w:val="22"/>
          <w:szCs w:val="24"/>
        </w:rPr>
      </w:pPr>
    </w:p>
    <w:p w14:paraId="732DE2A7" w14:textId="7777777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 xml:space="preserve">Par conséquent, les prestations définies </w:t>
      </w:r>
      <w:r w:rsidR="0090120C" w:rsidRPr="00EA0A59">
        <w:rPr>
          <w:rFonts w:ascii="Calibri" w:hAnsi="Calibri" w:cs="Times New Roman"/>
          <w:sz w:val="22"/>
          <w:szCs w:val="24"/>
        </w:rPr>
        <w:t xml:space="preserve">dans le présent </w:t>
      </w:r>
      <w:r w:rsidR="00647ED9" w:rsidRPr="00EA0A59">
        <w:rPr>
          <w:rFonts w:ascii="Calibri" w:hAnsi="Calibri" w:cs="Times New Roman"/>
          <w:sz w:val="22"/>
          <w:szCs w:val="24"/>
        </w:rPr>
        <w:t>Accord</w:t>
      </w:r>
      <w:r w:rsidR="0090120C" w:rsidRPr="00EA0A59">
        <w:rPr>
          <w:rFonts w:ascii="Calibri" w:hAnsi="Calibri" w:cs="Times New Roman"/>
          <w:sz w:val="22"/>
          <w:szCs w:val="24"/>
        </w:rPr>
        <w:t xml:space="preserve"> </w:t>
      </w:r>
      <w:r w:rsidRPr="00EA0A59">
        <w:rPr>
          <w:rFonts w:ascii="Calibri" w:hAnsi="Calibri" w:cs="Times New Roman"/>
          <w:sz w:val="22"/>
          <w:szCs w:val="24"/>
        </w:rPr>
        <w:t>relèvent de la seule responsabilité des organismes assureurs.</w:t>
      </w:r>
    </w:p>
    <w:p w14:paraId="29565AA7" w14:textId="7C86F685" w:rsidR="009459F0" w:rsidRPr="00EA0A59" w:rsidRDefault="00EE357F" w:rsidP="00B41A20">
      <w:pPr>
        <w:pStyle w:val="Titre2"/>
        <w:rPr>
          <w:rFonts w:ascii="Calibri" w:hAnsi="Calibri"/>
          <w:b/>
          <w:i w:val="0"/>
          <w:sz w:val="22"/>
        </w:rPr>
      </w:pPr>
      <w:bookmarkStart w:id="40" w:name="_Toc408929068"/>
      <w:bookmarkStart w:id="41" w:name="_Toc193722412"/>
      <w:r w:rsidRPr="00EA0A59">
        <w:rPr>
          <w:rFonts w:ascii="Calibri" w:hAnsi="Calibri"/>
          <w:b/>
          <w:i w:val="0"/>
          <w:sz w:val="22"/>
        </w:rPr>
        <w:t xml:space="preserve">5.1.    </w:t>
      </w:r>
      <w:r w:rsidR="009459F0" w:rsidRPr="00EA0A59">
        <w:rPr>
          <w:rFonts w:ascii="Calibri" w:hAnsi="Calibri"/>
          <w:b/>
          <w:i w:val="0"/>
          <w:sz w:val="22"/>
        </w:rPr>
        <w:t>Régime Incapacité-</w:t>
      </w:r>
      <w:r w:rsidR="00C34B21" w:rsidRPr="00EA0A59">
        <w:rPr>
          <w:rFonts w:ascii="Calibri" w:hAnsi="Calibri"/>
          <w:b/>
          <w:i w:val="0"/>
          <w:sz w:val="22"/>
        </w:rPr>
        <w:t>I</w:t>
      </w:r>
      <w:r w:rsidR="009459F0" w:rsidRPr="00EA0A59">
        <w:rPr>
          <w:rFonts w:ascii="Calibri" w:hAnsi="Calibri"/>
          <w:b/>
          <w:i w:val="0"/>
          <w:sz w:val="22"/>
        </w:rPr>
        <w:t>nvalidité-</w:t>
      </w:r>
      <w:r w:rsidR="00C34B21" w:rsidRPr="00EA0A59">
        <w:rPr>
          <w:rFonts w:ascii="Calibri" w:hAnsi="Calibri"/>
          <w:b/>
          <w:i w:val="0"/>
          <w:sz w:val="22"/>
        </w:rPr>
        <w:t>D</w:t>
      </w:r>
      <w:r w:rsidR="009459F0" w:rsidRPr="00EA0A59">
        <w:rPr>
          <w:rFonts w:ascii="Calibri" w:hAnsi="Calibri"/>
          <w:b/>
          <w:i w:val="0"/>
          <w:sz w:val="22"/>
        </w:rPr>
        <w:t>écès</w:t>
      </w:r>
      <w:bookmarkEnd w:id="40"/>
      <w:bookmarkEnd w:id="41"/>
    </w:p>
    <w:p w14:paraId="70E070B6" w14:textId="0DC7EA4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Les prestations Incapacité-</w:t>
      </w:r>
      <w:r w:rsidR="00E42EF7" w:rsidRPr="00EA0A59">
        <w:rPr>
          <w:rFonts w:ascii="Calibri" w:hAnsi="Calibri" w:cs="Times New Roman"/>
          <w:sz w:val="22"/>
          <w:szCs w:val="24"/>
        </w:rPr>
        <w:t>I</w:t>
      </w:r>
      <w:r w:rsidRPr="00EA0A59">
        <w:rPr>
          <w:rFonts w:ascii="Calibri" w:hAnsi="Calibri" w:cs="Times New Roman"/>
          <w:sz w:val="22"/>
          <w:szCs w:val="24"/>
        </w:rPr>
        <w:t>nvalidité-</w:t>
      </w:r>
      <w:r w:rsidR="00E42EF7" w:rsidRPr="00EA0A59">
        <w:rPr>
          <w:rFonts w:ascii="Calibri" w:hAnsi="Calibri" w:cs="Times New Roman"/>
          <w:sz w:val="22"/>
          <w:szCs w:val="24"/>
        </w:rPr>
        <w:t>D</w:t>
      </w:r>
      <w:r w:rsidRPr="00EA0A59">
        <w:rPr>
          <w:rFonts w:ascii="Calibri" w:hAnsi="Calibri" w:cs="Times New Roman"/>
          <w:sz w:val="22"/>
          <w:szCs w:val="24"/>
        </w:rPr>
        <w:t>écès sont</w:t>
      </w:r>
      <w:r w:rsidR="009D33F0" w:rsidRPr="00EA0A59">
        <w:rPr>
          <w:rFonts w:ascii="Calibri" w:hAnsi="Calibri" w:cs="Times New Roman"/>
          <w:sz w:val="22"/>
          <w:szCs w:val="24"/>
        </w:rPr>
        <w:t xml:space="preserve"> résumées en Annexe </w:t>
      </w:r>
      <w:r w:rsidR="00314D2B" w:rsidRPr="00EA0A59">
        <w:rPr>
          <w:rFonts w:ascii="Calibri" w:hAnsi="Calibri" w:cs="Times New Roman"/>
          <w:sz w:val="22"/>
          <w:szCs w:val="24"/>
        </w:rPr>
        <w:t xml:space="preserve">3 </w:t>
      </w:r>
      <w:r w:rsidR="009707D1" w:rsidRPr="00EA0A59">
        <w:rPr>
          <w:rFonts w:ascii="Calibri" w:hAnsi="Calibri" w:cs="Times New Roman"/>
          <w:sz w:val="22"/>
          <w:szCs w:val="24"/>
        </w:rPr>
        <w:t>du</w:t>
      </w:r>
      <w:r w:rsidR="00314D2B" w:rsidRPr="00EA0A59">
        <w:rPr>
          <w:rFonts w:ascii="Calibri" w:hAnsi="Calibri" w:cs="Times New Roman"/>
          <w:sz w:val="22"/>
          <w:szCs w:val="24"/>
        </w:rPr>
        <w:t xml:space="preserve"> présent </w:t>
      </w:r>
      <w:r w:rsidR="00647ED9" w:rsidRPr="00EA0A59">
        <w:rPr>
          <w:rFonts w:ascii="Calibri" w:hAnsi="Calibri" w:cs="Times New Roman"/>
          <w:sz w:val="22"/>
          <w:szCs w:val="24"/>
        </w:rPr>
        <w:t>Accord</w:t>
      </w:r>
      <w:r w:rsidRPr="00EA0A59">
        <w:rPr>
          <w:rFonts w:ascii="Calibri" w:hAnsi="Calibri" w:cs="Times New Roman"/>
          <w:sz w:val="22"/>
          <w:szCs w:val="24"/>
        </w:rPr>
        <w:t xml:space="preserve">. </w:t>
      </w:r>
    </w:p>
    <w:p w14:paraId="43118AAE" w14:textId="5CE85309" w:rsidR="00157FEC" w:rsidRPr="00EA0A59" w:rsidRDefault="00314D2B">
      <w:pPr>
        <w:spacing w:line="240" w:lineRule="atLeast"/>
        <w:rPr>
          <w:rFonts w:ascii="Calibri" w:hAnsi="Calibri" w:cs="Times New Roman"/>
          <w:sz w:val="22"/>
          <w:szCs w:val="24"/>
        </w:rPr>
      </w:pPr>
      <w:r w:rsidRPr="00EA0A59">
        <w:rPr>
          <w:rFonts w:ascii="Calibri" w:hAnsi="Calibri" w:cs="Times New Roman"/>
          <w:sz w:val="22"/>
          <w:szCs w:val="24"/>
        </w:rPr>
        <w:t xml:space="preserve">Les parties ont </w:t>
      </w:r>
      <w:r w:rsidR="009459F0" w:rsidRPr="00EA0A59">
        <w:rPr>
          <w:rFonts w:ascii="Calibri" w:hAnsi="Calibri" w:cs="Times New Roman"/>
          <w:sz w:val="22"/>
          <w:szCs w:val="24"/>
        </w:rPr>
        <w:t xml:space="preserve">souhaité indiquer, à titre informatif, qu’en matière de décès, le régime propose </w:t>
      </w:r>
      <w:r w:rsidR="005C4686" w:rsidRPr="00EA0A59">
        <w:rPr>
          <w:rFonts w:ascii="Calibri" w:hAnsi="Calibri" w:cs="Times New Roman"/>
          <w:sz w:val="22"/>
          <w:szCs w:val="24"/>
        </w:rPr>
        <w:t>3</w:t>
      </w:r>
      <w:r w:rsidR="009459F0" w:rsidRPr="00EA0A59">
        <w:rPr>
          <w:rFonts w:ascii="Calibri" w:hAnsi="Calibri" w:cs="Times New Roman"/>
          <w:sz w:val="22"/>
          <w:szCs w:val="24"/>
        </w:rPr>
        <w:t xml:space="preserve"> formules pour tenir compte au mieux de la situation personnelle des intéressés</w:t>
      </w:r>
      <w:r w:rsidR="006F1E6A" w:rsidRPr="00EA0A59">
        <w:rPr>
          <w:rFonts w:ascii="Calibri" w:hAnsi="Calibri" w:cs="Times New Roman"/>
          <w:sz w:val="22"/>
          <w:szCs w:val="24"/>
        </w:rPr>
        <w:t> :</w:t>
      </w:r>
    </w:p>
    <w:p w14:paraId="70B4D231" w14:textId="77777777" w:rsidR="00157FEC" w:rsidRPr="00EA0A59" w:rsidRDefault="00157FEC">
      <w:pPr>
        <w:spacing w:line="240" w:lineRule="atLeast"/>
        <w:rPr>
          <w:rFonts w:ascii="Calibri" w:hAnsi="Calibri" w:cs="Times New Roman"/>
          <w:sz w:val="22"/>
          <w:szCs w:val="24"/>
        </w:rPr>
      </w:pPr>
    </w:p>
    <w:p w14:paraId="034FFD10" w14:textId="06F5737C" w:rsidR="00157FEC" w:rsidRPr="00EA0A59" w:rsidRDefault="00157FEC" w:rsidP="00157FEC">
      <w:pPr>
        <w:spacing w:line="360" w:lineRule="atLeast"/>
        <w:rPr>
          <w:rFonts w:ascii="Calibri" w:hAnsi="Calibri" w:cs="Times New Roman"/>
          <w:sz w:val="22"/>
          <w:szCs w:val="24"/>
        </w:rPr>
      </w:pPr>
      <w:r w:rsidRPr="00EA0A59">
        <w:rPr>
          <w:rFonts w:ascii="Calibri" w:hAnsi="Calibri" w:cs="Times New Roman"/>
          <w:sz w:val="22"/>
          <w:szCs w:val="24"/>
        </w:rPr>
        <w:t>- Formule 1 : Capital Décès majoré</w:t>
      </w:r>
      <w:r w:rsidR="008C0347" w:rsidRPr="00EA0A59">
        <w:rPr>
          <w:rFonts w:ascii="Calibri" w:hAnsi="Calibri" w:cs="Times New Roman"/>
          <w:sz w:val="22"/>
          <w:szCs w:val="24"/>
        </w:rPr>
        <w:t xml:space="preserve"> + rente éducation</w:t>
      </w:r>
    </w:p>
    <w:p w14:paraId="2EAC0AFB" w14:textId="2D29C365" w:rsidR="00157FEC" w:rsidRPr="00EA0A59" w:rsidRDefault="00157FEC" w:rsidP="00157FEC">
      <w:pPr>
        <w:spacing w:line="360" w:lineRule="atLeast"/>
        <w:rPr>
          <w:rFonts w:ascii="Calibri" w:hAnsi="Calibri" w:cs="Times New Roman"/>
          <w:sz w:val="22"/>
          <w:szCs w:val="24"/>
        </w:rPr>
      </w:pPr>
      <w:r w:rsidRPr="00EA0A59">
        <w:rPr>
          <w:rFonts w:ascii="Calibri" w:hAnsi="Calibri" w:cs="Times New Roman"/>
          <w:sz w:val="22"/>
          <w:szCs w:val="24"/>
        </w:rPr>
        <w:t>- Formule 2 : Capital Décès réduit + rente éducation améliorée</w:t>
      </w:r>
    </w:p>
    <w:p w14:paraId="17B10D4C" w14:textId="57C66E31" w:rsidR="00157FEC" w:rsidRPr="00EA0A59" w:rsidRDefault="00157FEC" w:rsidP="00157FEC">
      <w:pPr>
        <w:spacing w:line="360" w:lineRule="atLeast"/>
        <w:rPr>
          <w:rFonts w:ascii="Calibri" w:hAnsi="Calibri" w:cs="Times New Roman"/>
          <w:sz w:val="22"/>
          <w:szCs w:val="24"/>
        </w:rPr>
      </w:pPr>
      <w:r w:rsidRPr="00EA0A59">
        <w:rPr>
          <w:rFonts w:ascii="Calibri" w:hAnsi="Calibri" w:cs="Times New Roman"/>
          <w:sz w:val="22"/>
          <w:szCs w:val="24"/>
        </w:rPr>
        <w:t>- Formule 3 : Capital Décès réduit + rente éducation + rente de conjoint</w:t>
      </w:r>
    </w:p>
    <w:p w14:paraId="6D50F139" w14:textId="12546C68" w:rsidR="009459F0" w:rsidRPr="00EA0A59" w:rsidRDefault="009459F0">
      <w:pPr>
        <w:spacing w:line="240" w:lineRule="atLeast"/>
        <w:rPr>
          <w:rFonts w:ascii="Calibri" w:hAnsi="Calibri" w:cs="Times New Roman"/>
          <w:sz w:val="22"/>
          <w:szCs w:val="24"/>
        </w:rPr>
      </w:pPr>
    </w:p>
    <w:p w14:paraId="0EFBC607" w14:textId="79AB3260" w:rsidR="009459F0" w:rsidRPr="00EA0A59" w:rsidRDefault="00635848">
      <w:pPr>
        <w:rPr>
          <w:rFonts w:ascii="Calibri" w:hAnsi="Calibri" w:cs="Times New Roman"/>
          <w:sz w:val="22"/>
          <w:szCs w:val="24"/>
        </w:rPr>
      </w:pPr>
      <w:r>
        <w:rPr>
          <w:rFonts w:ascii="Calibri" w:hAnsi="Calibri" w:cs="Times New Roman"/>
          <w:sz w:val="22"/>
          <w:szCs w:val="24"/>
        </w:rPr>
        <w:br w:type="column"/>
      </w:r>
      <w:r w:rsidR="009459F0" w:rsidRPr="00EA0A59">
        <w:rPr>
          <w:rFonts w:ascii="Calibri" w:hAnsi="Calibri" w:cs="Times New Roman"/>
          <w:sz w:val="22"/>
          <w:szCs w:val="24"/>
        </w:rPr>
        <w:lastRenderedPageBreak/>
        <w:t xml:space="preserve">A titre d’information, le capital </w:t>
      </w:r>
      <w:r w:rsidR="00545E27" w:rsidRPr="00EA0A59">
        <w:rPr>
          <w:rFonts w:ascii="Calibri" w:hAnsi="Calibri" w:cs="Times New Roman"/>
          <w:sz w:val="22"/>
          <w:szCs w:val="24"/>
        </w:rPr>
        <w:t>D</w:t>
      </w:r>
      <w:r w:rsidR="009459F0" w:rsidRPr="00EA0A59">
        <w:rPr>
          <w:rFonts w:ascii="Calibri" w:hAnsi="Calibri" w:cs="Times New Roman"/>
          <w:sz w:val="22"/>
          <w:szCs w:val="24"/>
        </w:rPr>
        <w:t xml:space="preserve">écès </w:t>
      </w:r>
      <w:r w:rsidR="00B708F7" w:rsidRPr="00EA0A59">
        <w:rPr>
          <w:rFonts w:ascii="Calibri" w:hAnsi="Calibri" w:cs="Times New Roman"/>
          <w:sz w:val="22"/>
          <w:szCs w:val="24"/>
        </w:rPr>
        <w:t xml:space="preserve">est </w:t>
      </w:r>
      <w:r w:rsidR="009459F0" w:rsidRPr="00EA0A59">
        <w:rPr>
          <w:rFonts w:ascii="Calibri" w:hAnsi="Calibri" w:cs="Times New Roman"/>
          <w:sz w:val="22"/>
          <w:szCs w:val="24"/>
        </w:rPr>
        <w:t>versé :</w:t>
      </w:r>
    </w:p>
    <w:p w14:paraId="6BE8C46B" w14:textId="650DBFAD" w:rsidR="009459F0" w:rsidRPr="00EA0A59" w:rsidRDefault="00E42EF7" w:rsidP="00FB19DC">
      <w:pPr>
        <w:widowControl/>
        <w:numPr>
          <w:ilvl w:val="0"/>
          <w:numId w:val="4"/>
        </w:numPr>
        <w:spacing w:before="120" w:after="120"/>
        <w:ind w:left="714" w:hanging="357"/>
        <w:rPr>
          <w:rFonts w:ascii="Calibri" w:hAnsi="Calibri" w:cs="Times New Roman"/>
          <w:sz w:val="22"/>
          <w:szCs w:val="24"/>
        </w:rPr>
      </w:pPr>
      <w:r w:rsidRPr="00EA0A59">
        <w:rPr>
          <w:rFonts w:ascii="Calibri" w:hAnsi="Calibri" w:cs="Times New Roman"/>
          <w:sz w:val="22"/>
          <w:szCs w:val="24"/>
        </w:rPr>
        <w:t>E</w:t>
      </w:r>
      <w:r w:rsidR="009459F0" w:rsidRPr="00EA0A59">
        <w:rPr>
          <w:rFonts w:ascii="Calibri" w:hAnsi="Calibri" w:cs="Times New Roman"/>
          <w:sz w:val="22"/>
          <w:szCs w:val="24"/>
        </w:rPr>
        <w:t>n premier lieu au(x) bénéficiaire(s) désigné(s) par le salarié,</w:t>
      </w:r>
    </w:p>
    <w:p w14:paraId="5BC440D2" w14:textId="43CA80A3" w:rsidR="009459F0" w:rsidRPr="00EA0A59" w:rsidRDefault="00E42EF7" w:rsidP="00FB19DC">
      <w:pPr>
        <w:widowControl/>
        <w:numPr>
          <w:ilvl w:val="0"/>
          <w:numId w:val="5"/>
        </w:numPr>
        <w:rPr>
          <w:rFonts w:ascii="Calibri" w:hAnsi="Calibri" w:cs="Times New Roman"/>
          <w:sz w:val="22"/>
          <w:szCs w:val="24"/>
        </w:rPr>
      </w:pPr>
      <w:r w:rsidRPr="00EA0A59">
        <w:rPr>
          <w:rFonts w:ascii="Calibri" w:hAnsi="Calibri" w:cs="Times New Roman"/>
          <w:sz w:val="22"/>
          <w:szCs w:val="24"/>
        </w:rPr>
        <w:t>E</w:t>
      </w:r>
      <w:r w:rsidR="009459F0" w:rsidRPr="00EA0A59">
        <w:rPr>
          <w:rFonts w:ascii="Calibri" w:hAnsi="Calibri" w:cs="Times New Roman"/>
          <w:sz w:val="22"/>
          <w:szCs w:val="24"/>
        </w:rPr>
        <w:t>n l'absence de bénéficiaire désigné, dans l'ordre suivant :</w:t>
      </w:r>
    </w:p>
    <w:p w14:paraId="6392C1E6" w14:textId="2833D105" w:rsidR="00C34B21" w:rsidRPr="00EA0A59" w:rsidRDefault="007D2FB3" w:rsidP="000014A1">
      <w:pPr>
        <w:pStyle w:val="Paragraphedeliste"/>
        <w:numPr>
          <w:ilvl w:val="0"/>
          <w:numId w:val="2"/>
        </w:numPr>
        <w:tabs>
          <w:tab w:val="clear" w:pos="360"/>
          <w:tab w:val="num" w:pos="1069"/>
        </w:tabs>
        <w:spacing w:after="160" w:line="259" w:lineRule="auto"/>
        <w:ind w:left="1069"/>
        <w:jc w:val="both"/>
        <w:rPr>
          <w:rFonts w:ascii="Calibri" w:hAnsi="Calibri"/>
          <w:sz w:val="22"/>
        </w:rPr>
      </w:pPr>
      <w:r w:rsidRPr="00EA0A59">
        <w:rPr>
          <w:rFonts w:ascii="Calibri" w:hAnsi="Calibri"/>
          <w:sz w:val="22"/>
        </w:rPr>
        <w:t xml:space="preserve">Au conjoint </w:t>
      </w:r>
      <w:r w:rsidR="009809FF">
        <w:rPr>
          <w:rFonts w:ascii="Calibri" w:hAnsi="Calibri"/>
          <w:sz w:val="22"/>
        </w:rPr>
        <w:t xml:space="preserve">de l’assuré </w:t>
      </w:r>
      <w:r w:rsidRPr="00EA0A59">
        <w:rPr>
          <w:rFonts w:ascii="Calibri" w:hAnsi="Calibri"/>
          <w:sz w:val="22"/>
        </w:rPr>
        <w:t>survivant non divorcé, non séparé de corps judiciairement, à défaut,</w:t>
      </w:r>
    </w:p>
    <w:p w14:paraId="3B1E772E" w14:textId="6B039610" w:rsidR="00C34B21" w:rsidRPr="00EA0A59" w:rsidRDefault="007D2FB3" w:rsidP="000014A1">
      <w:pPr>
        <w:pStyle w:val="Paragraphedeliste"/>
        <w:numPr>
          <w:ilvl w:val="0"/>
          <w:numId w:val="2"/>
        </w:numPr>
        <w:tabs>
          <w:tab w:val="clear" w:pos="360"/>
          <w:tab w:val="num" w:pos="1069"/>
        </w:tabs>
        <w:spacing w:after="160" w:line="259" w:lineRule="auto"/>
        <w:ind w:left="1069"/>
        <w:jc w:val="both"/>
        <w:rPr>
          <w:rFonts w:ascii="Calibri" w:hAnsi="Calibri"/>
          <w:sz w:val="22"/>
        </w:rPr>
      </w:pPr>
      <w:r w:rsidRPr="00EA0A59">
        <w:rPr>
          <w:rFonts w:ascii="Calibri" w:hAnsi="Calibri"/>
          <w:sz w:val="22"/>
        </w:rPr>
        <w:t xml:space="preserve">Au partenaire lié par un PACS </w:t>
      </w:r>
      <w:r w:rsidR="009809FF">
        <w:rPr>
          <w:rFonts w:ascii="Calibri" w:hAnsi="Calibri"/>
          <w:sz w:val="22"/>
        </w:rPr>
        <w:t xml:space="preserve">à l’assuré </w:t>
      </w:r>
      <w:r w:rsidRPr="00EA0A59">
        <w:rPr>
          <w:rFonts w:ascii="Calibri" w:hAnsi="Calibri"/>
          <w:sz w:val="22"/>
        </w:rPr>
        <w:t>sous réserve de la présentation de l'attestation d'inscription du PACS, à défaut,</w:t>
      </w:r>
    </w:p>
    <w:p w14:paraId="70B6E15E" w14:textId="4801BD97" w:rsidR="00C34B21" w:rsidRPr="00EA0A59" w:rsidRDefault="007D2FB3" w:rsidP="000014A1">
      <w:pPr>
        <w:pStyle w:val="Paragraphedeliste"/>
        <w:numPr>
          <w:ilvl w:val="0"/>
          <w:numId w:val="2"/>
        </w:numPr>
        <w:tabs>
          <w:tab w:val="clear" w:pos="360"/>
          <w:tab w:val="num" w:pos="1069"/>
        </w:tabs>
        <w:spacing w:after="160" w:line="259" w:lineRule="auto"/>
        <w:ind w:left="1069"/>
        <w:jc w:val="both"/>
        <w:rPr>
          <w:rFonts w:ascii="Calibri" w:hAnsi="Calibri"/>
          <w:sz w:val="22"/>
        </w:rPr>
      </w:pPr>
      <w:r w:rsidRPr="00EA0A59">
        <w:rPr>
          <w:rFonts w:ascii="Calibri" w:hAnsi="Calibri"/>
          <w:sz w:val="22"/>
        </w:rPr>
        <w:t xml:space="preserve">Au concubin </w:t>
      </w:r>
      <w:r w:rsidR="009809FF">
        <w:rPr>
          <w:rFonts w:ascii="Calibri" w:hAnsi="Calibri"/>
          <w:sz w:val="22"/>
        </w:rPr>
        <w:t xml:space="preserve">de l’assuré </w:t>
      </w:r>
      <w:r w:rsidRPr="00EA0A59">
        <w:rPr>
          <w:rFonts w:ascii="Calibri" w:hAnsi="Calibri"/>
          <w:sz w:val="22"/>
        </w:rPr>
        <w:t>à condition que le concubinage soit notoire et constant, justifiant d'une durée d'au moins 3 ans sans lien matrimonial de part et d'autre, et d'un domicile commun durant cette période. Ce délai n'est pas nécessaire en cas de naissance d'un enfant, à défaut,</w:t>
      </w:r>
    </w:p>
    <w:p w14:paraId="1889779C" w14:textId="77777777" w:rsidR="00C34B21" w:rsidRPr="00EA0A59" w:rsidRDefault="007D2FB3" w:rsidP="000014A1">
      <w:pPr>
        <w:pStyle w:val="Paragraphedeliste"/>
        <w:numPr>
          <w:ilvl w:val="0"/>
          <w:numId w:val="2"/>
        </w:numPr>
        <w:tabs>
          <w:tab w:val="clear" w:pos="360"/>
          <w:tab w:val="num" w:pos="1069"/>
        </w:tabs>
        <w:spacing w:after="160" w:line="259" w:lineRule="auto"/>
        <w:ind w:left="1069"/>
        <w:jc w:val="both"/>
        <w:rPr>
          <w:rFonts w:ascii="Calibri" w:hAnsi="Calibri"/>
          <w:sz w:val="22"/>
        </w:rPr>
      </w:pPr>
      <w:r w:rsidRPr="00EA0A59">
        <w:rPr>
          <w:rFonts w:ascii="Calibri" w:hAnsi="Calibri"/>
          <w:sz w:val="22"/>
        </w:rPr>
        <w:t>Aux enfants de l'assuré légitimes, reconnus, adoptés ou recueillis, nés ou à naître, vivants ou représentés par parts égales entre eux, à défaut,</w:t>
      </w:r>
    </w:p>
    <w:p w14:paraId="217EBF31" w14:textId="6A16021E" w:rsidR="00C34B21" w:rsidRPr="00EA0A59" w:rsidRDefault="005F108B" w:rsidP="000014A1">
      <w:pPr>
        <w:pStyle w:val="Paragraphedeliste"/>
        <w:numPr>
          <w:ilvl w:val="0"/>
          <w:numId w:val="2"/>
        </w:numPr>
        <w:tabs>
          <w:tab w:val="clear" w:pos="360"/>
          <w:tab w:val="num" w:pos="1069"/>
        </w:tabs>
        <w:spacing w:after="160" w:line="259" w:lineRule="auto"/>
        <w:ind w:left="1069"/>
        <w:jc w:val="both"/>
        <w:rPr>
          <w:rFonts w:ascii="Calibri" w:hAnsi="Calibri"/>
          <w:sz w:val="22"/>
        </w:rPr>
      </w:pPr>
      <w:r w:rsidRPr="00EA0A59">
        <w:rPr>
          <w:rFonts w:ascii="Calibri" w:hAnsi="Calibri"/>
          <w:sz w:val="22"/>
        </w:rPr>
        <w:t>Aux descendants de l’a</w:t>
      </w:r>
      <w:r w:rsidR="007D2FB3" w:rsidRPr="00EA0A59">
        <w:rPr>
          <w:rFonts w:ascii="Calibri" w:hAnsi="Calibri"/>
          <w:sz w:val="22"/>
        </w:rPr>
        <w:t>ssuré (petits</w:t>
      </w:r>
      <w:r w:rsidR="00350F77">
        <w:rPr>
          <w:rFonts w:ascii="Calibri" w:hAnsi="Calibri"/>
          <w:sz w:val="22"/>
        </w:rPr>
        <w:t>-</w:t>
      </w:r>
      <w:r w:rsidR="007D2FB3" w:rsidRPr="00EA0A59">
        <w:rPr>
          <w:rFonts w:ascii="Calibri" w:hAnsi="Calibri"/>
          <w:sz w:val="22"/>
        </w:rPr>
        <w:t>enfants, arrières petits-enfants), légitimes, reconnus, adoptés ou recueillis, nés ou à naître, vivants ou représentés par parts égales en</w:t>
      </w:r>
      <w:r w:rsidR="009809FF">
        <w:rPr>
          <w:rFonts w:ascii="Calibri" w:hAnsi="Calibri"/>
          <w:sz w:val="22"/>
        </w:rPr>
        <w:t xml:space="preserve">tre eux ou au(x) survivant(s) </w:t>
      </w:r>
      <w:r w:rsidR="007D2FB3" w:rsidRPr="00EA0A59">
        <w:rPr>
          <w:rFonts w:ascii="Calibri" w:hAnsi="Calibri"/>
          <w:sz w:val="22"/>
        </w:rPr>
        <w:t>d'entre eux, à défaut,</w:t>
      </w:r>
    </w:p>
    <w:p w14:paraId="30AAB351" w14:textId="77777777" w:rsidR="00C34B21" w:rsidRPr="00EA0A59" w:rsidRDefault="007D2FB3" w:rsidP="000014A1">
      <w:pPr>
        <w:pStyle w:val="Paragraphedeliste"/>
        <w:numPr>
          <w:ilvl w:val="0"/>
          <w:numId w:val="2"/>
        </w:numPr>
        <w:tabs>
          <w:tab w:val="clear" w:pos="360"/>
          <w:tab w:val="num" w:pos="1069"/>
        </w:tabs>
        <w:spacing w:after="160" w:line="259" w:lineRule="auto"/>
        <w:ind w:left="1069"/>
        <w:jc w:val="both"/>
        <w:rPr>
          <w:rFonts w:ascii="Calibri" w:hAnsi="Calibri"/>
          <w:sz w:val="22"/>
        </w:rPr>
      </w:pPr>
      <w:r w:rsidRPr="00EA0A59">
        <w:rPr>
          <w:rFonts w:ascii="Calibri" w:hAnsi="Calibri"/>
          <w:sz w:val="22"/>
        </w:rPr>
        <w:t>Au père et à la mère de l'assuré par parts égales entre eux ou au survivant de l'un d'entre eux, à défaut,</w:t>
      </w:r>
    </w:p>
    <w:p w14:paraId="5331EAA7" w14:textId="5DDFE6AE" w:rsidR="00C34B21" w:rsidRPr="00EA0A59" w:rsidRDefault="009E3C73" w:rsidP="000014A1">
      <w:pPr>
        <w:pStyle w:val="Paragraphedeliste"/>
        <w:numPr>
          <w:ilvl w:val="0"/>
          <w:numId w:val="2"/>
        </w:numPr>
        <w:tabs>
          <w:tab w:val="clear" w:pos="360"/>
          <w:tab w:val="num" w:pos="1069"/>
        </w:tabs>
        <w:spacing w:after="160" w:line="259" w:lineRule="auto"/>
        <w:ind w:left="1069"/>
        <w:jc w:val="both"/>
        <w:rPr>
          <w:rFonts w:ascii="Calibri" w:hAnsi="Calibri"/>
          <w:sz w:val="22"/>
        </w:rPr>
      </w:pPr>
      <w:r>
        <w:rPr>
          <w:rFonts w:ascii="Calibri" w:hAnsi="Calibri"/>
          <w:sz w:val="22"/>
        </w:rPr>
        <w:t>Au grand-père et</w:t>
      </w:r>
      <w:r w:rsidR="007D2FB3" w:rsidRPr="00EA0A59">
        <w:rPr>
          <w:rFonts w:ascii="Calibri" w:hAnsi="Calibri"/>
          <w:sz w:val="22"/>
        </w:rPr>
        <w:t xml:space="preserve"> à la grand-mère de l'assuré par parts égales entre eux ou au survivant de l'un d'entre eux, à défaut,</w:t>
      </w:r>
    </w:p>
    <w:p w14:paraId="6F665C48" w14:textId="177EDC9B" w:rsidR="009459F0" w:rsidRPr="00635848" w:rsidRDefault="007D2FB3" w:rsidP="00635848">
      <w:pPr>
        <w:pStyle w:val="Paragraphedeliste"/>
        <w:numPr>
          <w:ilvl w:val="0"/>
          <w:numId w:val="2"/>
        </w:numPr>
        <w:tabs>
          <w:tab w:val="clear" w:pos="360"/>
          <w:tab w:val="num" w:pos="1069"/>
        </w:tabs>
        <w:spacing w:after="160" w:line="259" w:lineRule="auto"/>
        <w:ind w:left="1069"/>
        <w:jc w:val="both"/>
        <w:rPr>
          <w:rFonts w:ascii="Calibri" w:hAnsi="Calibri"/>
          <w:sz w:val="22"/>
        </w:rPr>
      </w:pPr>
      <w:r w:rsidRPr="00EA0A59">
        <w:rPr>
          <w:rFonts w:ascii="Calibri" w:hAnsi="Calibri"/>
          <w:sz w:val="22"/>
        </w:rPr>
        <w:t xml:space="preserve">Aux héritiers de l'assuré en proportion de leurs parts héréditaires, indépendamment de toute renonciation à la succession. </w:t>
      </w:r>
    </w:p>
    <w:p w14:paraId="44EF39BB" w14:textId="7777777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 salarié peut, à tout moment, modifier la désignation du (ou des) bénéficiaire(s), de préférence par lettre recommandée adressée à l'organisme assureur.</w:t>
      </w:r>
    </w:p>
    <w:p w14:paraId="4F4197D4" w14:textId="1C949467" w:rsidR="00CB2B7F" w:rsidRPr="00EA0A59" w:rsidRDefault="00CB2B7F">
      <w:pPr>
        <w:spacing w:line="240" w:lineRule="atLeast"/>
        <w:rPr>
          <w:rFonts w:ascii="Calibri" w:hAnsi="Calibri" w:cs="Times New Roman"/>
          <w:sz w:val="22"/>
          <w:szCs w:val="24"/>
        </w:rPr>
      </w:pPr>
    </w:p>
    <w:p w14:paraId="4DCCC430" w14:textId="0F3EA3CB"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 choix entre les différentes formules de</w:t>
      </w:r>
      <w:r w:rsidR="00B708F7" w:rsidRPr="00EA0A59">
        <w:rPr>
          <w:rFonts w:ascii="Calibri" w:hAnsi="Calibri" w:cs="Times New Roman"/>
          <w:sz w:val="22"/>
          <w:szCs w:val="24"/>
        </w:rPr>
        <w:t xml:space="preserve"> garanties </w:t>
      </w:r>
      <w:r w:rsidR="00E42EF7" w:rsidRPr="00EA0A59">
        <w:rPr>
          <w:rFonts w:ascii="Calibri" w:hAnsi="Calibri" w:cs="Times New Roman"/>
          <w:sz w:val="22"/>
          <w:szCs w:val="24"/>
        </w:rPr>
        <w:t>D</w:t>
      </w:r>
      <w:r w:rsidR="00B708F7" w:rsidRPr="00EA0A59">
        <w:rPr>
          <w:rFonts w:ascii="Calibri" w:hAnsi="Calibri" w:cs="Times New Roman"/>
          <w:sz w:val="22"/>
          <w:szCs w:val="24"/>
        </w:rPr>
        <w:t xml:space="preserve">écès peut </w:t>
      </w:r>
      <w:r w:rsidRPr="00EA0A59">
        <w:rPr>
          <w:rFonts w:ascii="Calibri" w:hAnsi="Calibri" w:cs="Times New Roman"/>
          <w:sz w:val="22"/>
          <w:szCs w:val="24"/>
        </w:rPr>
        <w:t xml:space="preserve">être exercé : </w:t>
      </w:r>
    </w:p>
    <w:p w14:paraId="438F4486" w14:textId="6BA52160" w:rsidR="009459F0" w:rsidRPr="00635848" w:rsidRDefault="009459F0" w:rsidP="00635848">
      <w:pPr>
        <w:pStyle w:val="Paragraphedeliste"/>
        <w:numPr>
          <w:ilvl w:val="0"/>
          <w:numId w:val="80"/>
        </w:numPr>
        <w:spacing w:before="120" w:line="240" w:lineRule="atLeast"/>
        <w:rPr>
          <w:rFonts w:ascii="Calibri" w:hAnsi="Calibri"/>
          <w:sz w:val="22"/>
        </w:rPr>
      </w:pPr>
      <w:r w:rsidRPr="00635848">
        <w:rPr>
          <w:rFonts w:ascii="Calibri" w:hAnsi="Calibri"/>
          <w:sz w:val="22"/>
        </w:rPr>
        <w:t>Par le bénéficiaire :</w:t>
      </w:r>
    </w:p>
    <w:p w14:paraId="6A448F69" w14:textId="1DC7AC66"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 xml:space="preserve">Seul le conjoint ou le partenaire lié par un pacte civil de solidarité ou le concubin notoire, à défaut les enfants à charge, </w:t>
      </w:r>
      <w:r w:rsidR="00B708F7" w:rsidRPr="00EA0A59">
        <w:rPr>
          <w:rFonts w:ascii="Calibri" w:hAnsi="Calibri" w:cs="Times New Roman"/>
          <w:sz w:val="22"/>
          <w:szCs w:val="24"/>
        </w:rPr>
        <w:t>s’ils sont bénéficiaires, peuve</w:t>
      </w:r>
      <w:r w:rsidRPr="00EA0A59">
        <w:rPr>
          <w:rFonts w:ascii="Calibri" w:hAnsi="Calibri" w:cs="Times New Roman"/>
          <w:sz w:val="22"/>
          <w:szCs w:val="24"/>
        </w:rPr>
        <w:t xml:space="preserve">nt choisir, lors du décès du salarié, l’une des </w:t>
      </w:r>
      <w:r w:rsidR="00E01EC5" w:rsidRPr="00EA0A59">
        <w:rPr>
          <w:rFonts w:ascii="Calibri" w:hAnsi="Calibri" w:cs="Times New Roman"/>
          <w:sz w:val="22"/>
          <w:szCs w:val="24"/>
        </w:rPr>
        <w:t>trois</w:t>
      </w:r>
      <w:r w:rsidR="0095191D" w:rsidRPr="00EA0A59">
        <w:rPr>
          <w:rFonts w:ascii="Calibri" w:hAnsi="Calibri" w:cs="Times New Roman"/>
          <w:sz w:val="22"/>
          <w:szCs w:val="24"/>
        </w:rPr>
        <w:t xml:space="preserve"> </w:t>
      </w:r>
      <w:r w:rsidRPr="00EA0A59">
        <w:rPr>
          <w:rFonts w:ascii="Calibri" w:hAnsi="Calibri" w:cs="Times New Roman"/>
          <w:sz w:val="22"/>
          <w:szCs w:val="24"/>
        </w:rPr>
        <w:t>formules proposées.</w:t>
      </w:r>
    </w:p>
    <w:p w14:paraId="633E9AF7" w14:textId="5FA544CC" w:rsidR="009459F0" w:rsidRPr="00635848" w:rsidRDefault="009459F0" w:rsidP="00635848">
      <w:pPr>
        <w:pStyle w:val="Paragraphedeliste"/>
        <w:numPr>
          <w:ilvl w:val="0"/>
          <w:numId w:val="80"/>
        </w:numPr>
        <w:spacing w:before="120" w:line="240" w:lineRule="atLeast"/>
        <w:rPr>
          <w:rFonts w:ascii="Calibri" w:hAnsi="Calibri"/>
          <w:sz w:val="22"/>
        </w:rPr>
      </w:pPr>
      <w:r w:rsidRPr="00635848">
        <w:rPr>
          <w:rFonts w:ascii="Calibri" w:hAnsi="Calibri"/>
          <w:sz w:val="22"/>
        </w:rPr>
        <w:t xml:space="preserve">Par le salarié : </w:t>
      </w:r>
    </w:p>
    <w:p w14:paraId="73CBDE2D" w14:textId="7777777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 xml:space="preserve">Toutefois, le salarié peut également à la mise en place du régime ou ultérieurement, par simple lettre adressée à l’organisme assureur, décider </w:t>
      </w:r>
      <w:r w:rsidR="00B708F7" w:rsidRPr="00EA0A59">
        <w:rPr>
          <w:rFonts w:ascii="Calibri" w:hAnsi="Calibri" w:cs="Times New Roman"/>
          <w:sz w:val="22"/>
          <w:szCs w:val="24"/>
        </w:rPr>
        <w:t>lui-même de la formule qui doit</w:t>
      </w:r>
      <w:r w:rsidRPr="00EA0A59">
        <w:rPr>
          <w:rFonts w:ascii="Calibri" w:hAnsi="Calibri" w:cs="Times New Roman"/>
          <w:sz w:val="22"/>
          <w:szCs w:val="24"/>
        </w:rPr>
        <w:t xml:space="preserve"> être retenue lors</w:t>
      </w:r>
      <w:r w:rsidRPr="00EA0A59">
        <w:rPr>
          <w:rFonts w:ascii="Calibri" w:hAnsi="Calibri" w:cs="Times New Roman"/>
          <w:snapToGrid w:val="0"/>
          <w:sz w:val="22"/>
          <w:szCs w:val="24"/>
        </w:rPr>
        <w:t xml:space="preserve"> de son </w:t>
      </w:r>
      <w:r w:rsidRPr="00EA0A59">
        <w:rPr>
          <w:rFonts w:ascii="Calibri" w:hAnsi="Calibri" w:cs="Times New Roman"/>
          <w:sz w:val="22"/>
          <w:szCs w:val="24"/>
        </w:rPr>
        <w:t>décès ou préciser, le cas échéant, dans la clause bénéficiaire</w:t>
      </w:r>
      <w:r w:rsidR="009707D1" w:rsidRPr="00EA0A59">
        <w:rPr>
          <w:rFonts w:ascii="Calibri" w:hAnsi="Calibri" w:cs="Times New Roman"/>
          <w:sz w:val="22"/>
          <w:szCs w:val="24"/>
        </w:rPr>
        <w:t>,</w:t>
      </w:r>
      <w:r w:rsidRPr="00EA0A59">
        <w:rPr>
          <w:rFonts w:ascii="Calibri" w:hAnsi="Calibri" w:cs="Times New Roman"/>
          <w:sz w:val="22"/>
          <w:szCs w:val="24"/>
        </w:rPr>
        <w:t xml:space="preserve"> qu’il laisse ce choix à l’un des bénéficiaires désignés.</w:t>
      </w:r>
    </w:p>
    <w:p w14:paraId="6F176C7D" w14:textId="77777777" w:rsidR="009459F0" w:rsidRPr="00EA0A59" w:rsidRDefault="009459F0">
      <w:pPr>
        <w:spacing w:line="240" w:lineRule="atLeast"/>
        <w:rPr>
          <w:rFonts w:ascii="Calibri" w:hAnsi="Calibri" w:cs="Times New Roman"/>
          <w:sz w:val="22"/>
          <w:szCs w:val="24"/>
        </w:rPr>
      </w:pPr>
    </w:p>
    <w:p w14:paraId="70A9F942" w14:textId="59179D66"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Lorsque le salarié n’a pas expressément choisi une formule, c’est la solution a) « choix par le bénéficiaire » qui s’applique. A défaut de choix par le bénéficiaire, la formule 1 s’applique.</w:t>
      </w:r>
    </w:p>
    <w:p w14:paraId="290F01E0" w14:textId="77777777" w:rsidR="003A28EE" w:rsidRPr="00EA0A59" w:rsidRDefault="003A28EE">
      <w:pPr>
        <w:spacing w:line="240" w:lineRule="atLeast"/>
        <w:rPr>
          <w:rFonts w:ascii="Calibri" w:hAnsi="Calibri" w:cs="Times New Roman"/>
          <w:sz w:val="22"/>
          <w:szCs w:val="24"/>
        </w:rPr>
      </w:pPr>
    </w:p>
    <w:p w14:paraId="3FC7B987" w14:textId="2A1A1ED0" w:rsidR="003A28EE" w:rsidRPr="00EA0A59" w:rsidRDefault="003A28EE">
      <w:pPr>
        <w:spacing w:line="240" w:lineRule="atLeast"/>
        <w:rPr>
          <w:rFonts w:ascii="Calibri" w:hAnsi="Calibri" w:cs="Times New Roman"/>
          <w:sz w:val="22"/>
          <w:szCs w:val="24"/>
        </w:rPr>
      </w:pPr>
      <w:r w:rsidRPr="00EA0A59">
        <w:rPr>
          <w:rFonts w:ascii="Calibri" w:hAnsi="Calibri" w:cs="Times New Roman"/>
          <w:sz w:val="22"/>
          <w:szCs w:val="24"/>
        </w:rPr>
        <w:t>Les prestations de ce dispositif ont été définies par la</w:t>
      </w:r>
      <w:r w:rsidR="002E0906" w:rsidRPr="00EA0A59">
        <w:rPr>
          <w:rFonts w:ascii="Calibri" w:hAnsi="Calibri" w:cs="Times New Roman"/>
          <w:sz w:val="22"/>
          <w:szCs w:val="24"/>
        </w:rPr>
        <w:t xml:space="preserve"> Commission de suivi, prévue </w:t>
      </w:r>
      <w:r w:rsidRPr="00EA0A59">
        <w:rPr>
          <w:rFonts w:ascii="Calibri" w:hAnsi="Calibri" w:cs="Times New Roman"/>
          <w:sz w:val="22"/>
          <w:szCs w:val="24"/>
        </w:rPr>
        <w:t>par les articles 13 et 14 du présent Accord.</w:t>
      </w:r>
      <w:r w:rsidR="00526FED" w:rsidRPr="00EA0A59">
        <w:rPr>
          <w:rFonts w:ascii="Calibri" w:hAnsi="Calibri" w:cs="Times New Roman"/>
          <w:sz w:val="22"/>
          <w:szCs w:val="24"/>
        </w:rPr>
        <w:t xml:space="preserve"> </w:t>
      </w:r>
      <w:r w:rsidR="002E0906" w:rsidRPr="00EA0A59">
        <w:rPr>
          <w:rFonts w:ascii="Calibri" w:hAnsi="Calibri" w:cs="Times New Roman"/>
          <w:sz w:val="22"/>
          <w:szCs w:val="24"/>
        </w:rPr>
        <w:t>Elles sont décrites à l’annexe 3 du présent Accord.</w:t>
      </w:r>
    </w:p>
    <w:p w14:paraId="2A69A24F" w14:textId="77777777" w:rsidR="009829AE" w:rsidRPr="00EA0A59" w:rsidRDefault="009829AE">
      <w:pPr>
        <w:spacing w:line="240" w:lineRule="atLeast"/>
        <w:rPr>
          <w:rFonts w:ascii="Calibri" w:hAnsi="Calibri" w:cs="Times New Roman"/>
          <w:sz w:val="22"/>
          <w:szCs w:val="24"/>
        </w:rPr>
      </w:pPr>
    </w:p>
    <w:p w14:paraId="7C30E7E3" w14:textId="77777777" w:rsidR="009459F0" w:rsidRPr="00EA0A59" w:rsidRDefault="00EE357F" w:rsidP="00B41A20">
      <w:pPr>
        <w:pStyle w:val="Titre2"/>
        <w:rPr>
          <w:rFonts w:ascii="Calibri" w:hAnsi="Calibri"/>
          <w:b/>
          <w:i w:val="0"/>
          <w:sz w:val="22"/>
        </w:rPr>
      </w:pPr>
      <w:bookmarkStart w:id="42" w:name="_Toc408929069"/>
      <w:bookmarkStart w:id="43" w:name="_Toc193722413"/>
      <w:r w:rsidRPr="00EA0A59">
        <w:rPr>
          <w:rFonts w:ascii="Calibri" w:hAnsi="Calibri"/>
          <w:b/>
          <w:i w:val="0"/>
          <w:sz w:val="22"/>
        </w:rPr>
        <w:t xml:space="preserve">5.2.    </w:t>
      </w:r>
      <w:r w:rsidR="009459F0" w:rsidRPr="00EA0A59">
        <w:rPr>
          <w:rFonts w:ascii="Calibri" w:hAnsi="Calibri"/>
          <w:b/>
          <w:i w:val="0"/>
          <w:sz w:val="22"/>
        </w:rPr>
        <w:t>Régime Frais de santé</w:t>
      </w:r>
      <w:bookmarkEnd w:id="42"/>
      <w:bookmarkEnd w:id="43"/>
    </w:p>
    <w:p w14:paraId="7B3CDD15" w14:textId="6813C9E5"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Les prestations Frais de sa</w:t>
      </w:r>
      <w:r w:rsidR="009D33F0" w:rsidRPr="00EA0A59">
        <w:rPr>
          <w:rFonts w:ascii="Calibri" w:hAnsi="Calibri" w:cs="Times New Roman"/>
          <w:sz w:val="22"/>
          <w:szCs w:val="24"/>
        </w:rPr>
        <w:t xml:space="preserve">nté sont définies en Annexe </w:t>
      </w:r>
      <w:r w:rsidR="009F09C7" w:rsidRPr="00EA0A59">
        <w:rPr>
          <w:rFonts w:ascii="Calibri" w:hAnsi="Calibri" w:cs="Times New Roman"/>
          <w:sz w:val="22"/>
          <w:szCs w:val="24"/>
        </w:rPr>
        <w:t xml:space="preserve">4 du présent </w:t>
      </w:r>
      <w:r w:rsidR="00647ED9" w:rsidRPr="00EA0A59">
        <w:rPr>
          <w:rFonts w:ascii="Calibri" w:hAnsi="Calibri" w:cs="Times New Roman"/>
          <w:sz w:val="22"/>
          <w:szCs w:val="24"/>
        </w:rPr>
        <w:t>Accord</w:t>
      </w:r>
      <w:r w:rsidRPr="00EA0A59">
        <w:rPr>
          <w:rFonts w:ascii="Calibri" w:hAnsi="Calibri" w:cs="Times New Roman"/>
          <w:sz w:val="22"/>
          <w:szCs w:val="24"/>
        </w:rPr>
        <w:t xml:space="preserve">, elles comportent une grille de référence obligatoire et une </w:t>
      </w:r>
      <w:r w:rsidR="00DC22DE" w:rsidRPr="00EA0A59">
        <w:rPr>
          <w:rFonts w:ascii="Calibri" w:hAnsi="Calibri" w:cs="Times New Roman"/>
          <w:sz w:val="22"/>
          <w:szCs w:val="24"/>
        </w:rPr>
        <w:t xml:space="preserve">grille </w:t>
      </w:r>
      <w:proofErr w:type="spellStart"/>
      <w:r w:rsidR="00DC22DE" w:rsidRPr="00EA0A59">
        <w:rPr>
          <w:rFonts w:ascii="Calibri" w:hAnsi="Calibri" w:cs="Times New Roman"/>
          <w:sz w:val="22"/>
          <w:szCs w:val="24"/>
        </w:rPr>
        <w:t>sur-complémentaire</w:t>
      </w:r>
      <w:proofErr w:type="spellEnd"/>
      <w:r w:rsidR="00072C84" w:rsidRPr="00EA0A59">
        <w:rPr>
          <w:rFonts w:ascii="Calibri" w:hAnsi="Calibri" w:cs="Times New Roman"/>
          <w:sz w:val="22"/>
          <w:szCs w:val="24"/>
        </w:rPr>
        <w:t xml:space="preserve"> facultative</w:t>
      </w:r>
      <w:r w:rsidR="00DC22DE" w:rsidRPr="00EA0A59">
        <w:rPr>
          <w:rFonts w:ascii="Calibri" w:hAnsi="Calibri" w:cs="Times New Roman"/>
          <w:sz w:val="22"/>
          <w:szCs w:val="24"/>
        </w:rPr>
        <w:t xml:space="preserve">, </w:t>
      </w:r>
      <w:r w:rsidR="00900C4B" w:rsidRPr="00EA0A59">
        <w:rPr>
          <w:rFonts w:ascii="Calibri" w:hAnsi="Calibri" w:cs="Times New Roman"/>
          <w:sz w:val="22"/>
          <w:szCs w:val="24"/>
        </w:rPr>
        <w:t>dépassant les limites des « contrats responsables » tel</w:t>
      </w:r>
      <w:r w:rsidR="00072C84" w:rsidRPr="00EA0A59">
        <w:rPr>
          <w:rFonts w:ascii="Calibri" w:hAnsi="Calibri" w:cs="Times New Roman"/>
          <w:sz w:val="22"/>
          <w:szCs w:val="24"/>
        </w:rPr>
        <w:t>le</w:t>
      </w:r>
      <w:r w:rsidR="00900C4B" w:rsidRPr="00EA0A59">
        <w:rPr>
          <w:rFonts w:ascii="Calibri" w:hAnsi="Calibri" w:cs="Times New Roman"/>
          <w:sz w:val="22"/>
          <w:szCs w:val="24"/>
        </w:rPr>
        <w:t xml:space="preserve">s que fixées par les </w:t>
      </w:r>
      <w:r w:rsidR="00DC22DE" w:rsidRPr="00EA0A59">
        <w:rPr>
          <w:rFonts w:ascii="Calibri" w:hAnsi="Calibri" w:cs="Times New Roman"/>
          <w:sz w:val="22"/>
          <w:szCs w:val="24"/>
        </w:rPr>
        <w:t>article</w:t>
      </w:r>
      <w:r w:rsidR="009F182B" w:rsidRPr="00EA0A59">
        <w:rPr>
          <w:rFonts w:ascii="Calibri" w:hAnsi="Calibri" w:cs="Times New Roman"/>
          <w:sz w:val="22"/>
          <w:szCs w:val="24"/>
        </w:rPr>
        <w:t>s</w:t>
      </w:r>
      <w:r w:rsidR="00DC22DE" w:rsidRPr="00EA0A59">
        <w:rPr>
          <w:rFonts w:ascii="Calibri" w:hAnsi="Calibri" w:cs="Times New Roman"/>
          <w:sz w:val="22"/>
          <w:szCs w:val="24"/>
        </w:rPr>
        <w:t xml:space="preserve"> L.</w:t>
      </w:r>
      <w:r w:rsidR="00900C4B" w:rsidRPr="00EA0A59">
        <w:rPr>
          <w:rFonts w:ascii="Calibri" w:hAnsi="Calibri" w:cs="Times New Roman"/>
          <w:sz w:val="22"/>
          <w:szCs w:val="24"/>
        </w:rPr>
        <w:t xml:space="preserve"> </w:t>
      </w:r>
      <w:r w:rsidR="00DC22DE" w:rsidRPr="00EA0A59">
        <w:rPr>
          <w:rFonts w:ascii="Calibri" w:hAnsi="Calibri" w:cs="Times New Roman"/>
          <w:sz w:val="22"/>
          <w:szCs w:val="24"/>
        </w:rPr>
        <w:t>871-1</w:t>
      </w:r>
      <w:r w:rsidR="00900C4B" w:rsidRPr="00EA0A59">
        <w:rPr>
          <w:rFonts w:ascii="Calibri" w:hAnsi="Calibri" w:cs="Times New Roman"/>
          <w:sz w:val="22"/>
          <w:szCs w:val="24"/>
        </w:rPr>
        <w:t xml:space="preserve"> et R. 8</w:t>
      </w:r>
      <w:r w:rsidR="00B17314" w:rsidRPr="00EA0A59">
        <w:rPr>
          <w:rFonts w:ascii="Calibri" w:hAnsi="Calibri" w:cs="Times New Roman"/>
          <w:sz w:val="22"/>
          <w:szCs w:val="24"/>
        </w:rPr>
        <w:t>71-2</w:t>
      </w:r>
      <w:r w:rsidR="00DC22DE" w:rsidRPr="00EA0A59">
        <w:rPr>
          <w:rFonts w:ascii="Calibri" w:hAnsi="Calibri" w:cs="Times New Roman"/>
          <w:sz w:val="22"/>
          <w:szCs w:val="24"/>
        </w:rPr>
        <w:t xml:space="preserve"> du </w:t>
      </w:r>
      <w:r w:rsidR="00900C4B" w:rsidRPr="00EA0A59">
        <w:rPr>
          <w:rFonts w:ascii="Calibri" w:hAnsi="Calibri" w:cs="Times New Roman"/>
          <w:sz w:val="22"/>
          <w:szCs w:val="24"/>
        </w:rPr>
        <w:t>C</w:t>
      </w:r>
      <w:r w:rsidR="00DC22DE" w:rsidRPr="00EA0A59">
        <w:rPr>
          <w:rFonts w:ascii="Calibri" w:hAnsi="Calibri" w:cs="Times New Roman"/>
          <w:sz w:val="22"/>
          <w:szCs w:val="24"/>
        </w:rPr>
        <w:t xml:space="preserve">ode de la </w:t>
      </w:r>
      <w:r w:rsidR="00900C4B" w:rsidRPr="00EA0A59">
        <w:rPr>
          <w:rFonts w:ascii="Calibri" w:hAnsi="Calibri" w:cs="Times New Roman"/>
          <w:sz w:val="22"/>
          <w:szCs w:val="24"/>
        </w:rPr>
        <w:t>S</w:t>
      </w:r>
      <w:r w:rsidR="00DC22DE" w:rsidRPr="00EA0A59">
        <w:rPr>
          <w:rFonts w:ascii="Calibri" w:hAnsi="Calibri" w:cs="Times New Roman"/>
          <w:sz w:val="22"/>
          <w:szCs w:val="24"/>
        </w:rPr>
        <w:t>écurité sociale.</w:t>
      </w:r>
    </w:p>
    <w:p w14:paraId="68FA64F0" w14:textId="77777777" w:rsidR="009459F0" w:rsidRPr="00EA0A59" w:rsidRDefault="009459F0">
      <w:pPr>
        <w:spacing w:line="240" w:lineRule="atLeast"/>
        <w:rPr>
          <w:rFonts w:ascii="Calibri" w:hAnsi="Calibri" w:cs="Times New Roman"/>
          <w:sz w:val="22"/>
          <w:szCs w:val="24"/>
        </w:rPr>
      </w:pPr>
    </w:p>
    <w:p w14:paraId="68FF4432" w14:textId="5DB6EB1C" w:rsidR="009459F0" w:rsidRPr="00EA0A59" w:rsidRDefault="009459F0">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 xml:space="preserve">Le cumul de ces prestations, avec celles versées par le régime d’assurance maladie de la Sécurité </w:t>
      </w:r>
      <w:r w:rsidR="00F72971" w:rsidRPr="00EA0A59">
        <w:rPr>
          <w:rFonts w:ascii="Calibri" w:hAnsi="Calibri" w:cs="Times New Roman"/>
          <w:sz w:val="22"/>
          <w:szCs w:val="24"/>
        </w:rPr>
        <w:t>s</w:t>
      </w:r>
      <w:r w:rsidRPr="00EA0A59">
        <w:rPr>
          <w:rFonts w:ascii="Calibri" w:hAnsi="Calibri" w:cs="Times New Roman"/>
          <w:sz w:val="22"/>
          <w:szCs w:val="24"/>
        </w:rPr>
        <w:t>ociale ne peut excéder pour chaque acte le montant des frais réels engagés.</w:t>
      </w:r>
    </w:p>
    <w:p w14:paraId="23E8196B" w14:textId="77777777" w:rsidR="009459F0" w:rsidRPr="00EA0A59" w:rsidRDefault="009459F0">
      <w:pPr>
        <w:pStyle w:val="En-tte"/>
        <w:tabs>
          <w:tab w:val="clear" w:pos="4536"/>
          <w:tab w:val="clear" w:pos="9072"/>
        </w:tabs>
        <w:spacing w:line="240" w:lineRule="atLeast"/>
        <w:rPr>
          <w:rFonts w:ascii="Calibri" w:hAnsi="Calibri" w:cs="Times New Roman"/>
          <w:sz w:val="24"/>
          <w:szCs w:val="24"/>
        </w:rPr>
      </w:pPr>
    </w:p>
    <w:p w14:paraId="6CDDC116" w14:textId="77777777" w:rsidR="009459F0" w:rsidRPr="00EA0A59" w:rsidRDefault="00EE357F" w:rsidP="00B41A20">
      <w:pPr>
        <w:pStyle w:val="Titre1"/>
        <w:jc w:val="both"/>
        <w:rPr>
          <w:rFonts w:ascii="Calibri" w:hAnsi="Calibri"/>
          <w:noProof w:val="0"/>
          <w:color w:val="auto"/>
          <w:sz w:val="24"/>
          <w:u w:val="single"/>
        </w:rPr>
      </w:pPr>
      <w:bookmarkStart w:id="44" w:name="_Toc193722414"/>
      <w:r w:rsidRPr="00EA0A59">
        <w:rPr>
          <w:rFonts w:ascii="Calibri" w:hAnsi="Calibri"/>
          <w:noProof w:val="0"/>
          <w:color w:val="auto"/>
          <w:sz w:val="24"/>
          <w:u w:val="single"/>
        </w:rPr>
        <w:t xml:space="preserve">ARTICLE 6 </w:t>
      </w:r>
      <w:bookmarkStart w:id="45" w:name="_Toc408929071"/>
      <w:r w:rsidRPr="00EA0A59">
        <w:rPr>
          <w:rFonts w:ascii="Calibri" w:hAnsi="Calibri"/>
          <w:noProof w:val="0"/>
          <w:color w:val="auto"/>
          <w:sz w:val="24"/>
          <w:u w:val="single"/>
        </w:rPr>
        <w:t>– COTISATIONS - E</w:t>
      </w:r>
      <w:bookmarkEnd w:id="45"/>
      <w:r w:rsidRPr="00EA0A59">
        <w:rPr>
          <w:rFonts w:ascii="Calibri" w:hAnsi="Calibri"/>
          <w:noProof w:val="0"/>
          <w:color w:val="auto"/>
          <w:sz w:val="24"/>
          <w:u w:val="single"/>
        </w:rPr>
        <w:t>XPRESSION ET MONTANT DES COTISATIONS</w:t>
      </w:r>
      <w:bookmarkEnd w:id="44"/>
    </w:p>
    <w:p w14:paraId="213C460E" w14:textId="178A6B79" w:rsidR="00F05395" w:rsidRPr="00EA0A59" w:rsidRDefault="00F05395" w:rsidP="00D256E0">
      <w:pPr>
        <w:pStyle w:val="En-tte"/>
        <w:spacing w:line="240" w:lineRule="atLeast"/>
        <w:rPr>
          <w:rFonts w:ascii="Calibri" w:hAnsi="Calibri" w:cs="Times New Roman"/>
          <w:sz w:val="22"/>
          <w:szCs w:val="24"/>
        </w:rPr>
      </w:pPr>
    </w:p>
    <w:p w14:paraId="08B119A5" w14:textId="1041983A" w:rsidR="00D256E0" w:rsidRPr="00EA0A59" w:rsidRDefault="00D256E0" w:rsidP="00D256E0">
      <w:pPr>
        <w:pStyle w:val="En-tte"/>
        <w:spacing w:line="240" w:lineRule="atLeast"/>
        <w:rPr>
          <w:rFonts w:ascii="Calibri" w:hAnsi="Calibri" w:cs="Times New Roman"/>
          <w:sz w:val="22"/>
          <w:szCs w:val="24"/>
        </w:rPr>
      </w:pPr>
      <w:r w:rsidRPr="00EA0A59">
        <w:rPr>
          <w:rFonts w:ascii="Calibri" w:hAnsi="Calibri" w:cs="Times New Roman"/>
          <w:sz w:val="22"/>
          <w:szCs w:val="24"/>
        </w:rPr>
        <w:t xml:space="preserve">Un tableau récapitulatif précise </w:t>
      </w:r>
      <w:r w:rsidR="008744B4" w:rsidRPr="00EA0A59">
        <w:rPr>
          <w:rFonts w:ascii="Calibri" w:hAnsi="Calibri" w:cs="Times New Roman"/>
          <w:sz w:val="22"/>
          <w:szCs w:val="24"/>
        </w:rPr>
        <w:t xml:space="preserve">la tarification </w:t>
      </w:r>
      <w:r w:rsidRPr="00EA0A59">
        <w:rPr>
          <w:rFonts w:ascii="Calibri" w:hAnsi="Calibri" w:cs="Times New Roman"/>
          <w:sz w:val="22"/>
          <w:szCs w:val="24"/>
        </w:rPr>
        <w:t xml:space="preserve">en </w:t>
      </w:r>
      <w:r w:rsidR="00473A8C" w:rsidRPr="00EA0A59">
        <w:rPr>
          <w:rFonts w:ascii="Calibri" w:hAnsi="Calibri" w:cs="Times New Roman"/>
          <w:sz w:val="22"/>
          <w:szCs w:val="24"/>
        </w:rPr>
        <w:t>A</w:t>
      </w:r>
      <w:r w:rsidRPr="00EA0A59">
        <w:rPr>
          <w:rFonts w:ascii="Calibri" w:hAnsi="Calibri" w:cs="Times New Roman"/>
          <w:sz w:val="22"/>
          <w:szCs w:val="24"/>
        </w:rPr>
        <w:t xml:space="preserve">nnexes </w:t>
      </w:r>
      <w:r w:rsidR="00D54330" w:rsidRPr="00EA0A59">
        <w:rPr>
          <w:rFonts w:ascii="Calibri" w:hAnsi="Calibri" w:cs="Times New Roman"/>
          <w:sz w:val="22"/>
          <w:szCs w:val="24"/>
        </w:rPr>
        <w:t>5</w:t>
      </w:r>
      <w:r w:rsidRPr="00EA0A59">
        <w:rPr>
          <w:rFonts w:ascii="Calibri" w:hAnsi="Calibri" w:cs="Times New Roman"/>
          <w:sz w:val="22"/>
          <w:szCs w:val="24"/>
        </w:rPr>
        <w:t xml:space="preserve"> (Cotisation</w:t>
      </w:r>
      <w:r w:rsidR="004067D5" w:rsidRPr="00EA0A59">
        <w:rPr>
          <w:rFonts w:ascii="Calibri" w:hAnsi="Calibri" w:cs="Times New Roman"/>
          <w:sz w:val="22"/>
          <w:szCs w:val="24"/>
        </w:rPr>
        <w:t>s</w:t>
      </w:r>
      <w:r w:rsidRPr="00EA0A59">
        <w:rPr>
          <w:rFonts w:ascii="Calibri" w:hAnsi="Calibri" w:cs="Times New Roman"/>
          <w:sz w:val="22"/>
          <w:szCs w:val="24"/>
        </w:rPr>
        <w:t xml:space="preserve"> Incapacité-</w:t>
      </w:r>
      <w:r w:rsidR="00E42EF7" w:rsidRPr="00EA0A59">
        <w:rPr>
          <w:rFonts w:ascii="Calibri" w:hAnsi="Calibri" w:cs="Times New Roman"/>
          <w:sz w:val="22"/>
          <w:szCs w:val="24"/>
        </w:rPr>
        <w:t>I</w:t>
      </w:r>
      <w:r w:rsidRPr="00EA0A59">
        <w:rPr>
          <w:rFonts w:ascii="Calibri" w:hAnsi="Calibri" w:cs="Times New Roman"/>
          <w:sz w:val="22"/>
          <w:szCs w:val="24"/>
        </w:rPr>
        <w:t>nvalidité-</w:t>
      </w:r>
      <w:r w:rsidR="00E42EF7" w:rsidRPr="00EA0A59">
        <w:rPr>
          <w:rFonts w:ascii="Calibri" w:hAnsi="Calibri" w:cs="Times New Roman"/>
          <w:sz w:val="22"/>
          <w:szCs w:val="24"/>
        </w:rPr>
        <w:t>D</w:t>
      </w:r>
      <w:r w:rsidRPr="00EA0A59">
        <w:rPr>
          <w:rFonts w:ascii="Calibri" w:hAnsi="Calibri" w:cs="Times New Roman"/>
          <w:sz w:val="22"/>
          <w:szCs w:val="24"/>
        </w:rPr>
        <w:t xml:space="preserve">écès) et </w:t>
      </w:r>
      <w:r w:rsidR="0090120C" w:rsidRPr="00EA0A59">
        <w:rPr>
          <w:rFonts w:ascii="Calibri" w:hAnsi="Calibri" w:cs="Times New Roman"/>
          <w:sz w:val="22"/>
          <w:szCs w:val="24"/>
        </w:rPr>
        <w:t>6</w:t>
      </w:r>
      <w:r w:rsidRPr="00EA0A59">
        <w:rPr>
          <w:rFonts w:ascii="Calibri" w:hAnsi="Calibri" w:cs="Times New Roman"/>
          <w:sz w:val="22"/>
          <w:szCs w:val="24"/>
        </w:rPr>
        <w:t xml:space="preserve"> (Cotisation</w:t>
      </w:r>
      <w:r w:rsidR="004067D5" w:rsidRPr="00EA0A59">
        <w:rPr>
          <w:rFonts w:ascii="Calibri" w:hAnsi="Calibri" w:cs="Times New Roman"/>
          <w:sz w:val="22"/>
          <w:szCs w:val="24"/>
        </w:rPr>
        <w:t>s</w:t>
      </w:r>
      <w:r w:rsidRPr="00EA0A59">
        <w:rPr>
          <w:rFonts w:ascii="Calibri" w:hAnsi="Calibri" w:cs="Times New Roman"/>
          <w:sz w:val="22"/>
          <w:szCs w:val="24"/>
        </w:rPr>
        <w:t xml:space="preserve"> Frais de </w:t>
      </w:r>
      <w:r w:rsidR="00821A90" w:rsidRPr="00EA0A59">
        <w:rPr>
          <w:rFonts w:ascii="Calibri" w:hAnsi="Calibri" w:cs="Times New Roman"/>
          <w:sz w:val="22"/>
          <w:szCs w:val="24"/>
        </w:rPr>
        <w:t>santé)</w:t>
      </w:r>
      <w:r w:rsidRPr="00EA0A59">
        <w:rPr>
          <w:rFonts w:ascii="Calibri" w:hAnsi="Calibri" w:cs="Times New Roman"/>
          <w:sz w:val="22"/>
          <w:szCs w:val="24"/>
        </w:rPr>
        <w:t>.</w:t>
      </w:r>
    </w:p>
    <w:p w14:paraId="0D31760F" w14:textId="77777777" w:rsidR="00D256E0" w:rsidRPr="00EA0A59" w:rsidRDefault="00D256E0" w:rsidP="00D256E0">
      <w:pPr>
        <w:pStyle w:val="En-tte"/>
        <w:spacing w:line="240" w:lineRule="atLeast"/>
        <w:rPr>
          <w:rFonts w:ascii="Calibri" w:hAnsi="Calibri" w:cs="Times New Roman"/>
          <w:sz w:val="22"/>
          <w:szCs w:val="24"/>
        </w:rPr>
      </w:pPr>
    </w:p>
    <w:p w14:paraId="3D8AC9E2" w14:textId="38E7F65D" w:rsidR="00D256E0" w:rsidRPr="00EA0A59" w:rsidRDefault="00D256E0" w:rsidP="00D256E0">
      <w:pPr>
        <w:pStyle w:val="En-tte"/>
        <w:spacing w:line="240" w:lineRule="atLeast"/>
        <w:rPr>
          <w:rFonts w:ascii="Calibri" w:hAnsi="Calibri" w:cs="Times New Roman"/>
          <w:sz w:val="22"/>
          <w:szCs w:val="24"/>
        </w:rPr>
      </w:pPr>
      <w:r w:rsidRPr="00EA0A59">
        <w:rPr>
          <w:rFonts w:ascii="Calibri" w:hAnsi="Calibri" w:cs="Times New Roman"/>
          <w:sz w:val="22"/>
          <w:szCs w:val="24"/>
        </w:rPr>
        <w:t>Les cotisations Incapacité-</w:t>
      </w:r>
      <w:r w:rsidR="007C3E31" w:rsidRPr="00EA0A59">
        <w:rPr>
          <w:rFonts w:ascii="Calibri" w:hAnsi="Calibri" w:cs="Times New Roman"/>
          <w:sz w:val="22"/>
          <w:szCs w:val="24"/>
        </w:rPr>
        <w:t>I</w:t>
      </w:r>
      <w:r w:rsidRPr="00EA0A59">
        <w:rPr>
          <w:rFonts w:ascii="Calibri" w:hAnsi="Calibri" w:cs="Times New Roman"/>
          <w:sz w:val="22"/>
          <w:szCs w:val="24"/>
        </w:rPr>
        <w:t>nvalidité-</w:t>
      </w:r>
      <w:r w:rsidR="007C3E31" w:rsidRPr="00EA0A59">
        <w:rPr>
          <w:rFonts w:ascii="Calibri" w:hAnsi="Calibri" w:cs="Times New Roman"/>
          <w:sz w:val="22"/>
          <w:szCs w:val="24"/>
        </w:rPr>
        <w:t>D</w:t>
      </w:r>
      <w:r w:rsidRPr="00EA0A59">
        <w:rPr>
          <w:rFonts w:ascii="Calibri" w:hAnsi="Calibri" w:cs="Times New Roman"/>
          <w:sz w:val="22"/>
          <w:szCs w:val="24"/>
        </w:rPr>
        <w:t>écès et Frais de santé sont identifiées en tant que telles sur le bulletin de paie.</w:t>
      </w:r>
    </w:p>
    <w:p w14:paraId="106FB1EE" w14:textId="77777777" w:rsidR="00D256E0" w:rsidRPr="00EA0A59" w:rsidRDefault="00D256E0" w:rsidP="00D256E0">
      <w:pPr>
        <w:pStyle w:val="En-tte"/>
        <w:spacing w:line="240" w:lineRule="atLeast"/>
        <w:rPr>
          <w:rFonts w:ascii="Calibri" w:hAnsi="Calibri" w:cs="Times New Roman"/>
          <w:sz w:val="22"/>
          <w:szCs w:val="24"/>
        </w:rPr>
      </w:pPr>
    </w:p>
    <w:p w14:paraId="6A93BF27" w14:textId="6EB3ECD9" w:rsidR="00C54FA4" w:rsidRPr="00EA0A59" w:rsidRDefault="00D256E0" w:rsidP="00D256E0">
      <w:pPr>
        <w:pStyle w:val="En-tte"/>
        <w:spacing w:line="240" w:lineRule="atLeast"/>
        <w:rPr>
          <w:rFonts w:ascii="Calibri" w:hAnsi="Calibri" w:cs="Times New Roman"/>
          <w:sz w:val="22"/>
          <w:szCs w:val="24"/>
        </w:rPr>
      </w:pPr>
      <w:r w:rsidRPr="00EA0A59">
        <w:rPr>
          <w:rFonts w:ascii="Calibri" w:hAnsi="Calibri" w:cs="Times New Roman"/>
          <w:sz w:val="22"/>
          <w:szCs w:val="24"/>
        </w:rPr>
        <w:t>Les cotisations Incapacité-</w:t>
      </w:r>
      <w:r w:rsidR="007C3E31" w:rsidRPr="00EA0A59">
        <w:rPr>
          <w:rFonts w:ascii="Calibri" w:hAnsi="Calibri" w:cs="Times New Roman"/>
          <w:sz w:val="22"/>
          <w:szCs w:val="24"/>
        </w:rPr>
        <w:t>I</w:t>
      </w:r>
      <w:r w:rsidRPr="00EA0A59">
        <w:rPr>
          <w:rFonts w:ascii="Calibri" w:hAnsi="Calibri" w:cs="Times New Roman"/>
          <w:sz w:val="22"/>
          <w:szCs w:val="24"/>
        </w:rPr>
        <w:t>nvalidité-</w:t>
      </w:r>
      <w:r w:rsidR="007C3E31" w:rsidRPr="00EA0A59">
        <w:rPr>
          <w:rFonts w:ascii="Calibri" w:hAnsi="Calibri" w:cs="Times New Roman"/>
          <w:sz w:val="22"/>
          <w:szCs w:val="24"/>
        </w:rPr>
        <w:t>D</w:t>
      </w:r>
      <w:r w:rsidRPr="00EA0A59">
        <w:rPr>
          <w:rFonts w:ascii="Calibri" w:hAnsi="Calibri" w:cs="Times New Roman"/>
          <w:sz w:val="22"/>
          <w:szCs w:val="24"/>
        </w:rPr>
        <w:t>écès sont exprimées en deux pourcentages assis sur la tran</w:t>
      </w:r>
      <w:r w:rsidR="008744B4" w:rsidRPr="00EA0A59">
        <w:rPr>
          <w:rFonts w:ascii="Calibri" w:hAnsi="Calibri" w:cs="Times New Roman"/>
          <w:sz w:val="22"/>
          <w:szCs w:val="24"/>
        </w:rPr>
        <w:t xml:space="preserve">che A, B et C </w:t>
      </w:r>
      <w:r w:rsidRPr="00EA0A59">
        <w:rPr>
          <w:rFonts w:ascii="Calibri" w:hAnsi="Calibri" w:cs="Times New Roman"/>
          <w:sz w:val="22"/>
          <w:szCs w:val="24"/>
        </w:rPr>
        <w:t>de la rémunération brute.</w:t>
      </w:r>
    </w:p>
    <w:p w14:paraId="70C11957" w14:textId="77777777" w:rsidR="00C54FA4" w:rsidRPr="00EA0A59" w:rsidRDefault="00C54FA4" w:rsidP="00D256E0">
      <w:pPr>
        <w:pStyle w:val="En-tte"/>
        <w:spacing w:line="240" w:lineRule="atLeast"/>
        <w:rPr>
          <w:rFonts w:ascii="Calibri" w:hAnsi="Calibri" w:cs="Times New Roman"/>
          <w:sz w:val="22"/>
          <w:szCs w:val="24"/>
        </w:rPr>
      </w:pPr>
    </w:p>
    <w:p w14:paraId="34759332" w14:textId="77777777" w:rsidR="00C54FA4" w:rsidRPr="00EA0A59" w:rsidRDefault="00C54FA4" w:rsidP="00D256E0">
      <w:pPr>
        <w:pStyle w:val="En-tte"/>
        <w:spacing w:line="240" w:lineRule="atLeast"/>
        <w:rPr>
          <w:rFonts w:asciiTheme="minorHAnsi" w:hAnsiTheme="minorHAnsi" w:cs="Times New Roman"/>
          <w:sz w:val="22"/>
          <w:szCs w:val="22"/>
        </w:rPr>
      </w:pPr>
      <w:r w:rsidRPr="00EA0A59">
        <w:rPr>
          <w:rFonts w:asciiTheme="minorHAnsi" w:hAnsiTheme="minorHAnsi" w:cs="Times New Roman"/>
          <w:sz w:val="22"/>
          <w:szCs w:val="22"/>
        </w:rPr>
        <w:t>Pour l’application du présent Accord :</w:t>
      </w:r>
    </w:p>
    <w:p w14:paraId="2809AE3C" w14:textId="28B82AE7" w:rsidR="00D256E0" w:rsidRPr="00EA0A59" w:rsidRDefault="00AA0C4F" w:rsidP="00826A91">
      <w:pPr>
        <w:pStyle w:val="En-tte"/>
        <w:numPr>
          <w:ilvl w:val="0"/>
          <w:numId w:val="2"/>
        </w:numPr>
        <w:spacing w:line="240" w:lineRule="atLeast"/>
        <w:rPr>
          <w:rFonts w:asciiTheme="minorHAnsi" w:hAnsiTheme="minorHAnsi" w:cs="Times New Roman"/>
          <w:sz w:val="22"/>
          <w:szCs w:val="22"/>
        </w:rPr>
      </w:pPr>
      <w:r w:rsidRPr="00EA0A59">
        <w:rPr>
          <w:rFonts w:asciiTheme="minorHAnsi" w:hAnsiTheme="minorHAnsi" w:cs="Times New Roman"/>
          <w:sz w:val="22"/>
          <w:szCs w:val="22"/>
        </w:rPr>
        <w:t>L</w:t>
      </w:r>
      <w:r w:rsidR="00C54FA4" w:rsidRPr="00EA0A59">
        <w:rPr>
          <w:rFonts w:asciiTheme="minorHAnsi" w:hAnsiTheme="minorHAnsi" w:cs="Times New Roman"/>
          <w:sz w:val="22"/>
          <w:szCs w:val="22"/>
        </w:rPr>
        <w:t xml:space="preserve">a tranche A </w:t>
      </w:r>
      <w:proofErr w:type="spellStart"/>
      <w:r w:rsidR="00C54FA4" w:rsidRPr="00EA0A59">
        <w:rPr>
          <w:rFonts w:asciiTheme="minorHAnsi" w:hAnsiTheme="minorHAnsi" w:cs="Times New Roman"/>
          <w:sz w:val="22"/>
          <w:szCs w:val="22"/>
        </w:rPr>
        <w:t>désigne</w:t>
      </w:r>
      <w:proofErr w:type="spellEnd"/>
      <w:r w:rsidR="005B058C" w:rsidRPr="00EA0A59">
        <w:rPr>
          <w:rFonts w:asciiTheme="minorHAnsi" w:hAnsiTheme="minorHAnsi" w:cs="Times New Roman"/>
          <w:sz w:val="22"/>
          <w:szCs w:val="22"/>
        </w:rPr>
        <w:t xml:space="preserve"> </w:t>
      </w:r>
      <w:r w:rsidR="00C54FA4" w:rsidRPr="00EA0A59">
        <w:rPr>
          <w:rFonts w:asciiTheme="minorHAnsi" w:hAnsiTheme="minorHAnsi"/>
          <w:sz w:val="22"/>
          <w:szCs w:val="22"/>
        </w:rPr>
        <w:t>la rémunération servant</w:t>
      </w:r>
      <w:r w:rsidR="008744B4" w:rsidRPr="00EA0A59">
        <w:rPr>
          <w:rFonts w:asciiTheme="minorHAnsi" w:hAnsiTheme="minorHAnsi"/>
          <w:sz w:val="22"/>
          <w:szCs w:val="22"/>
        </w:rPr>
        <w:t xml:space="preserve"> d’assiette aux cotisations de S</w:t>
      </w:r>
      <w:r w:rsidR="00C54FA4" w:rsidRPr="00EA0A59">
        <w:rPr>
          <w:rFonts w:asciiTheme="minorHAnsi" w:hAnsiTheme="minorHAnsi"/>
          <w:sz w:val="22"/>
          <w:szCs w:val="22"/>
        </w:rPr>
        <w:t>écurité sociale en application de l</w:t>
      </w:r>
      <w:r w:rsidR="008744B4" w:rsidRPr="00EA0A59">
        <w:rPr>
          <w:rFonts w:asciiTheme="minorHAnsi" w:hAnsiTheme="minorHAnsi"/>
          <w:sz w:val="22"/>
          <w:szCs w:val="22"/>
        </w:rPr>
        <w:t>’article L.</w:t>
      </w:r>
      <w:r w:rsidR="00DC44D2" w:rsidRPr="00EA0A59">
        <w:rPr>
          <w:rFonts w:asciiTheme="minorHAnsi" w:hAnsiTheme="minorHAnsi"/>
          <w:sz w:val="22"/>
          <w:szCs w:val="22"/>
        </w:rPr>
        <w:t xml:space="preserve"> </w:t>
      </w:r>
      <w:r w:rsidR="008744B4" w:rsidRPr="00EA0A59">
        <w:rPr>
          <w:rFonts w:asciiTheme="minorHAnsi" w:hAnsiTheme="minorHAnsi"/>
          <w:sz w:val="22"/>
          <w:szCs w:val="22"/>
        </w:rPr>
        <w:t xml:space="preserve">242-1 du </w:t>
      </w:r>
      <w:r w:rsidR="00CD0958" w:rsidRPr="00EA0A59">
        <w:rPr>
          <w:rFonts w:asciiTheme="minorHAnsi" w:hAnsiTheme="minorHAnsi"/>
          <w:sz w:val="22"/>
          <w:szCs w:val="22"/>
        </w:rPr>
        <w:t>C</w:t>
      </w:r>
      <w:r w:rsidR="008744B4" w:rsidRPr="00EA0A59">
        <w:rPr>
          <w:rFonts w:asciiTheme="minorHAnsi" w:hAnsiTheme="minorHAnsi"/>
          <w:sz w:val="22"/>
          <w:szCs w:val="22"/>
        </w:rPr>
        <w:t>ode de la S</w:t>
      </w:r>
      <w:r w:rsidR="00C54FA4" w:rsidRPr="00EA0A59">
        <w:rPr>
          <w:rFonts w:asciiTheme="minorHAnsi" w:hAnsiTheme="minorHAnsi"/>
          <w:sz w:val="22"/>
          <w:szCs w:val="22"/>
        </w:rPr>
        <w:t>écurité sociale</w:t>
      </w:r>
      <w:r w:rsidR="0076760C" w:rsidRPr="00EA0A59">
        <w:rPr>
          <w:rFonts w:asciiTheme="minorHAnsi" w:hAnsiTheme="minorHAnsi"/>
          <w:sz w:val="22"/>
          <w:szCs w:val="22"/>
        </w:rPr>
        <w:t>,</w:t>
      </w:r>
      <w:r w:rsidR="00F05395" w:rsidRPr="00EA0A59">
        <w:rPr>
          <w:rFonts w:asciiTheme="minorHAnsi" w:hAnsiTheme="minorHAnsi"/>
          <w:sz w:val="22"/>
          <w:szCs w:val="22"/>
        </w:rPr>
        <w:t xml:space="preserve"> </w:t>
      </w:r>
      <w:r w:rsidR="0076760C" w:rsidRPr="00EA0A59">
        <w:rPr>
          <w:rFonts w:asciiTheme="minorHAnsi" w:hAnsiTheme="minorHAnsi"/>
          <w:sz w:val="22"/>
          <w:szCs w:val="22"/>
        </w:rPr>
        <w:t>qui renvoie à l’article L. 136-1-1 du m</w:t>
      </w:r>
      <w:r w:rsidR="003D679B" w:rsidRPr="00EA0A59">
        <w:rPr>
          <w:rFonts w:asciiTheme="minorHAnsi" w:hAnsiTheme="minorHAnsi"/>
          <w:sz w:val="22"/>
          <w:szCs w:val="22"/>
        </w:rPr>
        <w:t>ême C</w:t>
      </w:r>
      <w:r w:rsidR="0076760C" w:rsidRPr="00EA0A59">
        <w:rPr>
          <w:rFonts w:asciiTheme="minorHAnsi" w:hAnsiTheme="minorHAnsi"/>
          <w:sz w:val="22"/>
          <w:szCs w:val="22"/>
        </w:rPr>
        <w:t>ode</w:t>
      </w:r>
      <w:r w:rsidR="00C54FA4" w:rsidRPr="00EA0A59">
        <w:rPr>
          <w:rFonts w:asciiTheme="minorHAnsi" w:hAnsiTheme="minorHAnsi"/>
          <w:sz w:val="22"/>
          <w:szCs w:val="22"/>
        </w:rPr>
        <w:t xml:space="preserve">, pris en compte dans la limite du plafond annuel de la </w:t>
      </w:r>
      <w:r w:rsidR="002E6B79" w:rsidRPr="00EA0A59">
        <w:rPr>
          <w:rFonts w:asciiTheme="minorHAnsi" w:hAnsiTheme="minorHAnsi"/>
          <w:sz w:val="22"/>
          <w:szCs w:val="22"/>
        </w:rPr>
        <w:t>S</w:t>
      </w:r>
      <w:r w:rsidR="00C54FA4" w:rsidRPr="00EA0A59">
        <w:rPr>
          <w:rFonts w:asciiTheme="minorHAnsi" w:hAnsiTheme="minorHAnsi"/>
          <w:sz w:val="22"/>
          <w:szCs w:val="22"/>
        </w:rPr>
        <w:t>écurité sociale ;</w:t>
      </w:r>
    </w:p>
    <w:p w14:paraId="7D9759C0" w14:textId="3C529CAF" w:rsidR="00C54FA4" w:rsidRPr="00EA0A59" w:rsidRDefault="00C54FA4" w:rsidP="00826A91">
      <w:pPr>
        <w:pStyle w:val="En-tte"/>
        <w:numPr>
          <w:ilvl w:val="0"/>
          <w:numId w:val="2"/>
        </w:numPr>
        <w:spacing w:line="240" w:lineRule="atLeast"/>
        <w:rPr>
          <w:rFonts w:asciiTheme="minorHAnsi" w:hAnsiTheme="minorHAnsi" w:cs="Times New Roman"/>
          <w:sz w:val="22"/>
          <w:szCs w:val="22"/>
        </w:rPr>
      </w:pPr>
      <w:r w:rsidRPr="00EA0A59">
        <w:rPr>
          <w:rFonts w:asciiTheme="minorHAnsi" w:hAnsiTheme="minorHAnsi" w:cs="Times New Roman"/>
          <w:sz w:val="22"/>
          <w:szCs w:val="22"/>
        </w:rPr>
        <w:t xml:space="preserve">La tranche B désigne </w:t>
      </w:r>
      <w:r w:rsidRPr="00EA0A59">
        <w:rPr>
          <w:rFonts w:asciiTheme="minorHAnsi" w:hAnsiTheme="minorHAnsi"/>
          <w:sz w:val="22"/>
          <w:szCs w:val="22"/>
        </w:rPr>
        <w:t>la rémunération servant</w:t>
      </w:r>
      <w:r w:rsidR="008744B4" w:rsidRPr="00EA0A59">
        <w:rPr>
          <w:rFonts w:asciiTheme="minorHAnsi" w:hAnsiTheme="minorHAnsi"/>
          <w:sz w:val="22"/>
          <w:szCs w:val="22"/>
        </w:rPr>
        <w:t xml:space="preserve"> d’assiette aux cotisations de S</w:t>
      </w:r>
      <w:r w:rsidRPr="00EA0A59">
        <w:rPr>
          <w:rFonts w:asciiTheme="minorHAnsi" w:hAnsiTheme="minorHAnsi"/>
          <w:sz w:val="22"/>
          <w:szCs w:val="22"/>
        </w:rPr>
        <w:t>écurité sociale en application de l</w:t>
      </w:r>
      <w:r w:rsidR="008744B4" w:rsidRPr="00EA0A59">
        <w:rPr>
          <w:rFonts w:asciiTheme="minorHAnsi" w:hAnsiTheme="minorHAnsi"/>
          <w:sz w:val="22"/>
          <w:szCs w:val="22"/>
        </w:rPr>
        <w:t>’article L.</w:t>
      </w:r>
      <w:r w:rsidR="00DC44D2" w:rsidRPr="00EA0A59">
        <w:rPr>
          <w:rFonts w:asciiTheme="minorHAnsi" w:hAnsiTheme="minorHAnsi"/>
          <w:sz w:val="22"/>
          <w:szCs w:val="22"/>
        </w:rPr>
        <w:t xml:space="preserve"> </w:t>
      </w:r>
      <w:r w:rsidR="008744B4" w:rsidRPr="00EA0A59">
        <w:rPr>
          <w:rFonts w:asciiTheme="minorHAnsi" w:hAnsiTheme="minorHAnsi"/>
          <w:sz w:val="22"/>
          <w:szCs w:val="22"/>
        </w:rPr>
        <w:t xml:space="preserve">242-1 du </w:t>
      </w:r>
      <w:r w:rsidR="00CD0958" w:rsidRPr="00EA0A59">
        <w:rPr>
          <w:rFonts w:asciiTheme="minorHAnsi" w:hAnsiTheme="minorHAnsi"/>
          <w:sz w:val="22"/>
          <w:szCs w:val="22"/>
        </w:rPr>
        <w:t>C</w:t>
      </w:r>
      <w:r w:rsidR="008744B4" w:rsidRPr="00EA0A59">
        <w:rPr>
          <w:rFonts w:asciiTheme="minorHAnsi" w:hAnsiTheme="minorHAnsi"/>
          <w:sz w:val="22"/>
          <w:szCs w:val="22"/>
        </w:rPr>
        <w:t>ode de la S</w:t>
      </w:r>
      <w:r w:rsidRPr="00EA0A59">
        <w:rPr>
          <w:rFonts w:asciiTheme="minorHAnsi" w:hAnsiTheme="minorHAnsi"/>
          <w:sz w:val="22"/>
          <w:szCs w:val="22"/>
        </w:rPr>
        <w:t>écurité sociale</w:t>
      </w:r>
      <w:r w:rsidR="0076760C" w:rsidRPr="00EA0A59">
        <w:rPr>
          <w:rFonts w:asciiTheme="minorHAnsi" w:hAnsiTheme="minorHAnsi"/>
          <w:sz w:val="22"/>
          <w:szCs w:val="22"/>
        </w:rPr>
        <w:t xml:space="preserve">, qui renvoie </w:t>
      </w:r>
      <w:r w:rsidR="00112F86" w:rsidRPr="00EA0A59">
        <w:rPr>
          <w:rFonts w:asciiTheme="minorHAnsi" w:hAnsiTheme="minorHAnsi"/>
          <w:sz w:val="22"/>
          <w:szCs w:val="22"/>
        </w:rPr>
        <w:t xml:space="preserve">à l’article L. 136-1-1 du </w:t>
      </w:r>
      <w:r w:rsidR="003D679B" w:rsidRPr="00EA0A59">
        <w:rPr>
          <w:rFonts w:asciiTheme="minorHAnsi" w:hAnsiTheme="minorHAnsi"/>
          <w:sz w:val="22"/>
          <w:szCs w:val="22"/>
        </w:rPr>
        <w:t>même C</w:t>
      </w:r>
      <w:r w:rsidR="0076760C" w:rsidRPr="00EA0A59">
        <w:rPr>
          <w:rFonts w:asciiTheme="minorHAnsi" w:hAnsiTheme="minorHAnsi"/>
          <w:sz w:val="22"/>
          <w:szCs w:val="22"/>
        </w:rPr>
        <w:t>ode</w:t>
      </w:r>
      <w:r w:rsidRPr="00EA0A59">
        <w:rPr>
          <w:rFonts w:asciiTheme="minorHAnsi" w:hAnsiTheme="minorHAnsi"/>
          <w:sz w:val="22"/>
          <w:szCs w:val="22"/>
        </w:rPr>
        <w:t>, compris entre une et quatr</w:t>
      </w:r>
      <w:r w:rsidR="002E6B79" w:rsidRPr="00EA0A59">
        <w:rPr>
          <w:rFonts w:asciiTheme="minorHAnsi" w:hAnsiTheme="minorHAnsi"/>
          <w:sz w:val="22"/>
          <w:szCs w:val="22"/>
        </w:rPr>
        <w:t>e fois le plafond annuel de la S</w:t>
      </w:r>
      <w:r w:rsidRPr="00EA0A59">
        <w:rPr>
          <w:rFonts w:asciiTheme="minorHAnsi" w:hAnsiTheme="minorHAnsi"/>
          <w:sz w:val="22"/>
          <w:szCs w:val="22"/>
        </w:rPr>
        <w:t>écurité sociale ;</w:t>
      </w:r>
    </w:p>
    <w:p w14:paraId="01CEE5D7" w14:textId="4851CB54" w:rsidR="00C54FA4" w:rsidRPr="00EA0A59" w:rsidRDefault="00C54FA4" w:rsidP="00826A91">
      <w:pPr>
        <w:pStyle w:val="En-tte"/>
        <w:numPr>
          <w:ilvl w:val="0"/>
          <w:numId w:val="2"/>
        </w:numPr>
        <w:spacing w:line="240" w:lineRule="atLeast"/>
        <w:rPr>
          <w:rFonts w:asciiTheme="minorHAnsi" w:hAnsiTheme="minorHAnsi" w:cs="Times New Roman"/>
          <w:sz w:val="22"/>
          <w:szCs w:val="22"/>
        </w:rPr>
      </w:pPr>
      <w:r w:rsidRPr="00EA0A59">
        <w:rPr>
          <w:rFonts w:asciiTheme="minorHAnsi" w:hAnsiTheme="minorHAnsi" w:cs="Times New Roman"/>
          <w:sz w:val="22"/>
          <w:szCs w:val="22"/>
        </w:rPr>
        <w:t xml:space="preserve">La tranche C désigne </w:t>
      </w:r>
      <w:r w:rsidRPr="00EA0A59">
        <w:rPr>
          <w:rFonts w:asciiTheme="minorHAnsi" w:hAnsiTheme="minorHAnsi"/>
          <w:sz w:val="22"/>
          <w:szCs w:val="22"/>
        </w:rPr>
        <w:t>la rémunération servant</w:t>
      </w:r>
      <w:r w:rsidR="008744B4" w:rsidRPr="00EA0A59">
        <w:rPr>
          <w:rFonts w:asciiTheme="minorHAnsi" w:hAnsiTheme="minorHAnsi"/>
          <w:sz w:val="22"/>
          <w:szCs w:val="22"/>
        </w:rPr>
        <w:t xml:space="preserve"> d’assiette aux cotisations de S</w:t>
      </w:r>
      <w:r w:rsidRPr="00EA0A59">
        <w:rPr>
          <w:rFonts w:asciiTheme="minorHAnsi" w:hAnsiTheme="minorHAnsi"/>
          <w:sz w:val="22"/>
          <w:szCs w:val="22"/>
        </w:rPr>
        <w:t>écurité sociale en application de l</w:t>
      </w:r>
      <w:r w:rsidR="008744B4" w:rsidRPr="00EA0A59">
        <w:rPr>
          <w:rFonts w:asciiTheme="minorHAnsi" w:hAnsiTheme="minorHAnsi"/>
          <w:sz w:val="22"/>
          <w:szCs w:val="22"/>
        </w:rPr>
        <w:t>’article L.</w:t>
      </w:r>
      <w:r w:rsidR="00DC44D2" w:rsidRPr="00EA0A59">
        <w:rPr>
          <w:rFonts w:asciiTheme="minorHAnsi" w:hAnsiTheme="minorHAnsi"/>
          <w:sz w:val="22"/>
          <w:szCs w:val="22"/>
        </w:rPr>
        <w:t xml:space="preserve"> </w:t>
      </w:r>
      <w:r w:rsidR="008744B4" w:rsidRPr="00EA0A59">
        <w:rPr>
          <w:rFonts w:asciiTheme="minorHAnsi" w:hAnsiTheme="minorHAnsi"/>
          <w:sz w:val="22"/>
          <w:szCs w:val="22"/>
        </w:rPr>
        <w:t xml:space="preserve">242-1 du </w:t>
      </w:r>
      <w:r w:rsidR="00CD0958" w:rsidRPr="00EA0A59">
        <w:rPr>
          <w:rFonts w:asciiTheme="minorHAnsi" w:hAnsiTheme="minorHAnsi"/>
          <w:sz w:val="22"/>
          <w:szCs w:val="22"/>
        </w:rPr>
        <w:t>C</w:t>
      </w:r>
      <w:r w:rsidR="008744B4" w:rsidRPr="00EA0A59">
        <w:rPr>
          <w:rFonts w:asciiTheme="minorHAnsi" w:hAnsiTheme="minorHAnsi"/>
          <w:sz w:val="22"/>
          <w:szCs w:val="22"/>
        </w:rPr>
        <w:t>ode de la S</w:t>
      </w:r>
      <w:r w:rsidRPr="00EA0A59">
        <w:rPr>
          <w:rFonts w:asciiTheme="minorHAnsi" w:hAnsiTheme="minorHAnsi"/>
          <w:sz w:val="22"/>
          <w:szCs w:val="22"/>
        </w:rPr>
        <w:t>écurité sociale</w:t>
      </w:r>
      <w:r w:rsidR="0076760C" w:rsidRPr="00EA0A59">
        <w:rPr>
          <w:rFonts w:asciiTheme="minorHAnsi" w:hAnsiTheme="minorHAnsi"/>
          <w:sz w:val="22"/>
          <w:szCs w:val="22"/>
        </w:rPr>
        <w:t xml:space="preserve">, qui renvoie </w:t>
      </w:r>
      <w:r w:rsidR="003D679B" w:rsidRPr="00EA0A59">
        <w:rPr>
          <w:rFonts w:asciiTheme="minorHAnsi" w:hAnsiTheme="minorHAnsi"/>
          <w:sz w:val="22"/>
          <w:szCs w:val="22"/>
        </w:rPr>
        <w:t>à l’article L. 136-1-1 du même C</w:t>
      </w:r>
      <w:r w:rsidR="0076760C" w:rsidRPr="00EA0A59">
        <w:rPr>
          <w:rFonts w:asciiTheme="minorHAnsi" w:hAnsiTheme="minorHAnsi"/>
          <w:sz w:val="22"/>
          <w:szCs w:val="22"/>
        </w:rPr>
        <w:t>ode</w:t>
      </w:r>
      <w:r w:rsidRPr="00EA0A59">
        <w:rPr>
          <w:rFonts w:asciiTheme="minorHAnsi" w:hAnsiTheme="minorHAnsi"/>
          <w:sz w:val="22"/>
          <w:szCs w:val="22"/>
        </w:rPr>
        <w:t xml:space="preserve">, compris entre quatre et huit fois le </w:t>
      </w:r>
      <w:r w:rsidR="008744B4" w:rsidRPr="00EA0A59">
        <w:rPr>
          <w:rFonts w:asciiTheme="minorHAnsi" w:hAnsiTheme="minorHAnsi"/>
          <w:sz w:val="22"/>
          <w:szCs w:val="22"/>
        </w:rPr>
        <w:t>plafond annuel de la S</w:t>
      </w:r>
      <w:r w:rsidRPr="00EA0A59">
        <w:rPr>
          <w:rFonts w:asciiTheme="minorHAnsi" w:hAnsiTheme="minorHAnsi"/>
          <w:sz w:val="22"/>
          <w:szCs w:val="22"/>
        </w:rPr>
        <w:t>écurité sociale.</w:t>
      </w:r>
    </w:p>
    <w:p w14:paraId="702BA60D" w14:textId="77777777" w:rsidR="00654D15" w:rsidRPr="00EA0A59" w:rsidRDefault="00654D15" w:rsidP="00D256E0">
      <w:pPr>
        <w:pStyle w:val="En-tte"/>
        <w:spacing w:line="240" w:lineRule="atLeast"/>
        <w:rPr>
          <w:rFonts w:ascii="Calibri" w:hAnsi="Calibri" w:cs="Times New Roman"/>
          <w:sz w:val="22"/>
          <w:szCs w:val="24"/>
        </w:rPr>
      </w:pPr>
    </w:p>
    <w:p w14:paraId="15C92681" w14:textId="77777777" w:rsidR="00D256E0" w:rsidRPr="00EA0A59" w:rsidRDefault="00D256E0" w:rsidP="004D2975">
      <w:pPr>
        <w:pStyle w:val="En-tte"/>
        <w:tabs>
          <w:tab w:val="clear" w:pos="4536"/>
          <w:tab w:val="clear" w:pos="9072"/>
        </w:tabs>
        <w:spacing w:line="240" w:lineRule="atLeast"/>
        <w:rPr>
          <w:rFonts w:ascii="Calibri" w:hAnsi="Calibri" w:cs="Times New Roman"/>
          <w:i/>
          <w:sz w:val="22"/>
          <w:szCs w:val="24"/>
        </w:rPr>
      </w:pPr>
      <w:r w:rsidRPr="00EA0A59">
        <w:rPr>
          <w:rFonts w:ascii="Calibri" w:hAnsi="Calibri" w:cs="Times New Roman"/>
          <w:sz w:val="22"/>
          <w:szCs w:val="24"/>
        </w:rPr>
        <w:t>Les cotisations Frais de santé du régime de référence obligatoire sont exprimées en valeur mensuelle avec une partie forfaitaire en euros et, une partie en pourcentages des tranch</w:t>
      </w:r>
      <w:r w:rsidR="004D2975" w:rsidRPr="00EA0A59">
        <w:rPr>
          <w:rFonts w:ascii="Calibri" w:hAnsi="Calibri" w:cs="Times New Roman"/>
          <w:sz w:val="22"/>
          <w:szCs w:val="24"/>
        </w:rPr>
        <w:t>es A, B et C de la rémunération.</w:t>
      </w:r>
    </w:p>
    <w:p w14:paraId="60D6DB35" w14:textId="77777777" w:rsidR="00B708F7" w:rsidRPr="00EA0A59" w:rsidRDefault="00B708F7" w:rsidP="00B708F7">
      <w:pPr>
        <w:pStyle w:val="En-tte"/>
        <w:tabs>
          <w:tab w:val="clear" w:pos="4536"/>
          <w:tab w:val="clear" w:pos="9072"/>
        </w:tabs>
        <w:spacing w:line="240" w:lineRule="atLeast"/>
        <w:rPr>
          <w:rFonts w:ascii="Calibri" w:hAnsi="Calibri" w:cs="Times New Roman"/>
          <w:sz w:val="22"/>
          <w:szCs w:val="24"/>
        </w:rPr>
      </w:pPr>
    </w:p>
    <w:p w14:paraId="2DA470DF" w14:textId="77777777" w:rsidR="009459F0" w:rsidRPr="00EA0A59" w:rsidRDefault="009459F0">
      <w:pPr>
        <w:pStyle w:val="En-tte"/>
        <w:tabs>
          <w:tab w:val="clear" w:pos="4536"/>
          <w:tab w:val="clear" w:pos="9072"/>
        </w:tabs>
        <w:spacing w:line="240" w:lineRule="atLeast"/>
        <w:rPr>
          <w:rFonts w:ascii="Calibri" w:hAnsi="Calibri" w:cs="Times New Roman"/>
          <w:b/>
          <w:sz w:val="22"/>
          <w:szCs w:val="24"/>
        </w:rPr>
      </w:pPr>
      <w:proofErr w:type="gramStart"/>
      <w:r w:rsidRPr="00EA0A59">
        <w:rPr>
          <w:rFonts w:ascii="Calibri" w:hAnsi="Calibri" w:cs="Times New Roman"/>
          <w:b/>
          <w:sz w:val="22"/>
          <w:szCs w:val="24"/>
        </w:rPr>
        <w:t>Cotisation isolé</w:t>
      </w:r>
      <w:proofErr w:type="gramEnd"/>
      <w:r w:rsidRPr="00EA0A59">
        <w:rPr>
          <w:rFonts w:ascii="Calibri" w:hAnsi="Calibri" w:cs="Times New Roman"/>
          <w:b/>
          <w:sz w:val="22"/>
          <w:szCs w:val="24"/>
        </w:rPr>
        <w:t> :</w:t>
      </w:r>
    </w:p>
    <w:p w14:paraId="188AF514" w14:textId="77777777" w:rsidR="009459F0" w:rsidRPr="00EA0A59" w:rsidRDefault="009459F0" w:rsidP="00FB19DC">
      <w:pPr>
        <w:pStyle w:val="En-tte"/>
        <w:numPr>
          <w:ilvl w:val="0"/>
          <w:numId w:val="2"/>
        </w:numPr>
        <w:tabs>
          <w:tab w:val="clear" w:pos="360"/>
          <w:tab w:val="clear" w:pos="4536"/>
          <w:tab w:val="clear" w:pos="9072"/>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pour</w:t>
      </w:r>
      <w:proofErr w:type="gramEnd"/>
      <w:r w:rsidRPr="00EA0A59">
        <w:rPr>
          <w:rFonts w:ascii="Calibri" w:hAnsi="Calibri" w:cs="Times New Roman"/>
          <w:sz w:val="22"/>
          <w:szCs w:val="24"/>
        </w:rPr>
        <w:t xml:space="preserve"> les salariés seuls (célibataires, veufs, divorcés ou séparés de corps),</w:t>
      </w:r>
    </w:p>
    <w:p w14:paraId="25E8C07B" w14:textId="31EECA08" w:rsidR="009459F0" w:rsidRPr="00EA0A59" w:rsidRDefault="009459F0" w:rsidP="00FB19DC">
      <w:pPr>
        <w:pStyle w:val="En-tte"/>
        <w:numPr>
          <w:ilvl w:val="0"/>
          <w:numId w:val="2"/>
        </w:numPr>
        <w:tabs>
          <w:tab w:val="clear" w:pos="360"/>
          <w:tab w:val="clear" w:pos="4536"/>
          <w:tab w:val="clear" w:pos="9072"/>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pour</w:t>
      </w:r>
      <w:proofErr w:type="gramEnd"/>
      <w:r w:rsidRPr="00EA0A59">
        <w:rPr>
          <w:rFonts w:ascii="Calibri" w:hAnsi="Calibri" w:cs="Times New Roman"/>
          <w:sz w:val="22"/>
          <w:szCs w:val="24"/>
        </w:rPr>
        <w:t xml:space="preserve"> les salariés mariés, pacsés ou vivant en concubinage, dont le conjoint et, le cas échéant, les enfants sont déjà couverts par un régime obligatoire de remboursement de </w:t>
      </w:r>
      <w:r w:rsidR="00F05395" w:rsidRPr="00EA0A59">
        <w:rPr>
          <w:rFonts w:ascii="Calibri" w:hAnsi="Calibri" w:cs="Times New Roman"/>
          <w:sz w:val="22"/>
          <w:szCs w:val="24"/>
        </w:rPr>
        <w:t>F</w:t>
      </w:r>
      <w:r w:rsidRPr="00EA0A59">
        <w:rPr>
          <w:rFonts w:ascii="Calibri" w:hAnsi="Calibri" w:cs="Times New Roman"/>
          <w:sz w:val="22"/>
          <w:szCs w:val="24"/>
        </w:rPr>
        <w:t>rais de santé et qui ont choisi de souscrire pour leur seule protection.</w:t>
      </w:r>
    </w:p>
    <w:p w14:paraId="6D2CFBB5" w14:textId="77777777" w:rsidR="009459F0" w:rsidRPr="00EA0A59" w:rsidRDefault="009459F0">
      <w:pPr>
        <w:pStyle w:val="En-tte"/>
        <w:tabs>
          <w:tab w:val="clear" w:pos="4536"/>
          <w:tab w:val="clear" w:pos="9072"/>
        </w:tabs>
        <w:spacing w:line="240" w:lineRule="atLeast"/>
        <w:rPr>
          <w:rFonts w:ascii="Calibri" w:hAnsi="Calibri" w:cs="Times New Roman"/>
          <w:sz w:val="22"/>
          <w:szCs w:val="24"/>
        </w:rPr>
      </w:pPr>
    </w:p>
    <w:p w14:paraId="71C14477" w14:textId="77777777" w:rsidR="009459F0" w:rsidRPr="00EA0A59" w:rsidRDefault="009459F0">
      <w:pPr>
        <w:pStyle w:val="En-tte"/>
        <w:tabs>
          <w:tab w:val="clear" w:pos="4536"/>
          <w:tab w:val="clear" w:pos="9072"/>
        </w:tabs>
        <w:spacing w:line="240" w:lineRule="atLeast"/>
        <w:rPr>
          <w:rFonts w:ascii="Calibri" w:hAnsi="Calibri" w:cs="Times New Roman"/>
          <w:b/>
          <w:sz w:val="22"/>
          <w:szCs w:val="24"/>
        </w:rPr>
      </w:pPr>
      <w:r w:rsidRPr="00EA0A59">
        <w:rPr>
          <w:rFonts w:ascii="Calibri" w:hAnsi="Calibri" w:cs="Times New Roman"/>
          <w:b/>
          <w:sz w:val="22"/>
          <w:szCs w:val="24"/>
        </w:rPr>
        <w:t>Cotisation duo+ :</w:t>
      </w:r>
    </w:p>
    <w:p w14:paraId="1E6C70DC" w14:textId="79608C2A" w:rsidR="009459F0" w:rsidRPr="00EA0A59" w:rsidRDefault="009459F0" w:rsidP="00FB19DC">
      <w:pPr>
        <w:pStyle w:val="En-tte"/>
        <w:numPr>
          <w:ilvl w:val="0"/>
          <w:numId w:val="2"/>
        </w:numPr>
        <w:tabs>
          <w:tab w:val="clear" w:pos="360"/>
          <w:tab w:val="clear" w:pos="4536"/>
          <w:tab w:val="clear" w:pos="9072"/>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pour</w:t>
      </w:r>
      <w:proofErr w:type="gramEnd"/>
      <w:r w:rsidRPr="00EA0A59">
        <w:rPr>
          <w:rFonts w:ascii="Calibri" w:hAnsi="Calibri" w:cs="Times New Roman"/>
          <w:sz w:val="22"/>
          <w:szCs w:val="24"/>
        </w:rPr>
        <w:t xml:space="preserve"> les salariés mariés, pacsés ou vivant en concubinage, sans enfant à charge</w:t>
      </w:r>
      <w:r w:rsidR="008744B4" w:rsidRPr="00EA0A59">
        <w:rPr>
          <w:rFonts w:ascii="Calibri" w:hAnsi="Calibri" w:cs="Times New Roman"/>
          <w:sz w:val="22"/>
          <w:szCs w:val="24"/>
        </w:rPr>
        <w:t>,</w:t>
      </w:r>
    </w:p>
    <w:p w14:paraId="4132637D" w14:textId="5EAACCF0" w:rsidR="009459F0" w:rsidRPr="00EA0A59" w:rsidRDefault="009459F0" w:rsidP="00FB19DC">
      <w:pPr>
        <w:pStyle w:val="En-tte"/>
        <w:numPr>
          <w:ilvl w:val="0"/>
          <w:numId w:val="2"/>
        </w:numPr>
        <w:tabs>
          <w:tab w:val="clear" w:pos="360"/>
          <w:tab w:val="clear" w:pos="4536"/>
          <w:tab w:val="clear" w:pos="9072"/>
          <w:tab w:val="num" w:pos="720"/>
        </w:tabs>
        <w:spacing w:line="240" w:lineRule="atLeast"/>
        <w:ind w:left="720"/>
        <w:rPr>
          <w:rFonts w:ascii="Calibri" w:hAnsi="Calibri" w:cs="Times New Roman"/>
          <w:sz w:val="22"/>
          <w:szCs w:val="24"/>
        </w:rPr>
      </w:pPr>
      <w:proofErr w:type="gramStart"/>
      <w:r w:rsidRPr="00EA0A59">
        <w:rPr>
          <w:rFonts w:ascii="Calibri" w:hAnsi="Calibri" w:cs="Times New Roman"/>
          <w:sz w:val="22"/>
          <w:szCs w:val="24"/>
        </w:rPr>
        <w:t>pour</w:t>
      </w:r>
      <w:proofErr w:type="gramEnd"/>
      <w:r w:rsidRPr="00EA0A59">
        <w:rPr>
          <w:rFonts w:ascii="Calibri" w:hAnsi="Calibri" w:cs="Times New Roman"/>
          <w:sz w:val="22"/>
          <w:szCs w:val="24"/>
        </w:rPr>
        <w:t xml:space="preserve"> les salariés seuls (célibataires, veufs, divorcés ou séparés de corps) e</w:t>
      </w:r>
      <w:r w:rsidR="00C33F77" w:rsidRPr="00EA0A59">
        <w:rPr>
          <w:rFonts w:ascii="Calibri" w:hAnsi="Calibri" w:cs="Times New Roman"/>
          <w:sz w:val="22"/>
          <w:szCs w:val="24"/>
        </w:rPr>
        <w:t>t qui ont un ou plusieurs ayant</w:t>
      </w:r>
      <w:r w:rsidR="00892F80" w:rsidRPr="00EA0A59">
        <w:rPr>
          <w:rFonts w:ascii="Calibri" w:hAnsi="Calibri" w:cs="Times New Roman"/>
          <w:sz w:val="22"/>
          <w:szCs w:val="24"/>
        </w:rPr>
        <w:t>s</w:t>
      </w:r>
      <w:r w:rsidR="00C33F77" w:rsidRPr="00EA0A59">
        <w:rPr>
          <w:rFonts w:ascii="Calibri" w:hAnsi="Calibri" w:cs="Times New Roman"/>
          <w:sz w:val="22"/>
          <w:szCs w:val="24"/>
        </w:rPr>
        <w:t xml:space="preserve"> </w:t>
      </w:r>
      <w:r w:rsidRPr="00EA0A59">
        <w:rPr>
          <w:rFonts w:ascii="Calibri" w:hAnsi="Calibri" w:cs="Times New Roman"/>
          <w:sz w:val="22"/>
          <w:szCs w:val="24"/>
        </w:rPr>
        <w:t xml:space="preserve">droit tels que définis en Annexe </w:t>
      </w:r>
      <w:r w:rsidR="00AA0C4F" w:rsidRPr="00EA0A59">
        <w:rPr>
          <w:rFonts w:ascii="Calibri" w:hAnsi="Calibri" w:cs="Times New Roman"/>
          <w:sz w:val="22"/>
          <w:szCs w:val="24"/>
        </w:rPr>
        <w:t>2</w:t>
      </w:r>
      <w:r w:rsidRPr="00EA0A59">
        <w:rPr>
          <w:rFonts w:ascii="Calibri" w:hAnsi="Calibri" w:cs="Times New Roman"/>
          <w:sz w:val="22"/>
          <w:szCs w:val="24"/>
        </w:rPr>
        <w:t>.</w:t>
      </w:r>
    </w:p>
    <w:p w14:paraId="451F9BC2" w14:textId="0B67C28A" w:rsidR="009459F0" w:rsidRPr="00EA0A59" w:rsidRDefault="009459F0">
      <w:pPr>
        <w:pStyle w:val="En-tte"/>
        <w:tabs>
          <w:tab w:val="clear" w:pos="4536"/>
          <w:tab w:val="clear" w:pos="9072"/>
        </w:tabs>
        <w:spacing w:line="240" w:lineRule="atLeast"/>
        <w:ind w:left="360"/>
        <w:rPr>
          <w:rFonts w:ascii="Calibri" w:hAnsi="Calibri" w:cs="Times New Roman"/>
          <w:sz w:val="22"/>
          <w:szCs w:val="24"/>
        </w:rPr>
      </w:pPr>
    </w:p>
    <w:p w14:paraId="68A74A26" w14:textId="77777777" w:rsidR="009459F0" w:rsidRPr="00EA0A59" w:rsidRDefault="009459F0">
      <w:pPr>
        <w:pStyle w:val="En-tte"/>
        <w:tabs>
          <w:tab w:val="clear" w:pos="4536"/>
          <w:tab w:val="clear" w:pos="9072"/>
        </w:tabs>
        <w:spacing w:line="240" w:lineRule="atLeast"/>
        <w:rPr>
          <w:rFonts w:ascii="Calibri" w:hAnsi="Calibri" w:cs="Times New Roman"/>
          <w:b/>
          <w:sz w:val="22"/>
          <w:szCs w:val="24"/>
        </w:rPr>
      </w:pPr>
      <w:r w:rsidRPr="00EA0A59">
        <w:rPr>
          <w:rFonts w:ascii="Calibri" w:hAnsi="Calibri" w:cs="Times New Roman"/>
          <w:b/>
          <w:sz w:val="22"/>
          <w:szCs w:val="24"/>
        </w:rPr>
        <w:t>Cotisation famille :</w:t>
      </w:r>
    </w:p>
    <w:p w14:paraId="74D48A7D" w14:textId="77777777" w:rsidR="009459F0" w:rsidRPr="00EA0A59" w:rsidRDefault="009459F0" w:rsidP="00FB19DC">
      <w:pPr>
        <w:pStyle w:val="En-tte"/>
        <w:numPr>
          <w:ilvl w:val="0"/>
          <w:numId w:val="2"/>
        </w:numPr>
        <w:tabs>
          <w:tab w:val="clear" w:pos="360"/>
          <w:tab w:val="clear" w:pos="4536"/>
          <w:tab w:val="clear" w:pos="9072"/>
          <w:tab w:val="num" w:pos="709"/>
        </w:tabs>
        <w:spacing w:line="240" w:lineRule="atLeast"/>
        <w:ind w:left="709" w:hanging="425"/>
        <w:rPr>
          <w:rFonts w:ascii="Calibri" w:hAnsi="Calibri" w:cs="Times New Roman"/>
          <w:sz w:val="22"/>
          <w:szCs w:val="24"/>
        </w:rPr>
      </w:pPr>
      <w:proofErr w:type="gramStart"/>
      <w:r w:rsidRPr="00EA0A59">
        <w:rPr>
          <w:rFonts w:ascii="Calibri" w:hAnsi="Calibri" w:cs="Times New Roman"/>
          <w:sz w:val="22"/>
          <w:szCs w:val="24"/>
        </w:rPr>
        <w:t>pour</w:t>
      </w:r>
      <w:proofErr w:type="gramEnd"/>
      <w:r w:rsidRPr="00EA0A59">
        <w:rPr>
          <w:rFonts w:ascii="Calibri" w:hAnsi="Calibri" w:cs="Times New Roman"/>
          <w:sz w:val="22"/>
          <w:szCs w:val="24"/>
        </w:rPr>
        <w:t xml:space="preserve"> les salariés mariés, pacsés ou vivant en concubinage et qui ont un ou des ayant</w:t>
      </w:r>
      <w:r w:rsidR="00892F80" w:rsidRPr="00EA0A59">
        <w:rPr>
          <w:rFonts w:ascii="Calibri" w:hAnsi="Calibri" w:cs="Times New Roman"/>
          <w:sz w:val="22"/>
          <w:szCs w:val="24"/>
        </w:rPr>
        <w:t>s</w:t>
      </w:r>
      <w:r w:rsidRPr="00EA0A59">
        <w:rPr>
          <w:rFonts w:ascii="Calibri" w:hAnsi="Calibri" w:cs="Times New Roman"/>
          <w:sz w:val="22"/>
          <w:szCs w:val="24"/>
        </w:rPr>
        <w:t xml:space="preserve"> droit, tels que définis en Annexe </w:t>
      </w:r>
      <w:r w:rsidR="00627AA1" w:rsidRPr="00EA0A59">
        <w:rPr>
          <w:rFonts w:ascii="Calibri" w:hAnsi="Calibri" w:cs="Times New Roman"/>
          <w:sz w:val="22"/>
          <w:szCs w:val="24"/>
        </w:rPr>
        <w:t>2</w:t>
      </w:r>
      <w:r w:rsidRPr="00EA0A59">
        <w:rPr>
          <w:rFonts w:ascii="Calibri" w:hAnsi="Calibri" w:cs="Times New Roman"/>
          <w:sz w:val="22"/>
          <w:szCs w:val="24"/>
        </w:rPr>
        <w:t>.</w:t>
      </w:r>
    </w:p>
    <w:p w14:paraId="18D1D2D3" w14:textId="10958C4C" w:rsidR="009459F0" w:rsidRPr="00EA0A59" w:rsidRDefault="009459F0">
      <w:pPr>
        <w:pStyle w:val="En-tte"/>
        <w:tabs>
          <w:tab w:val="clear" w:pos="4536"/>
          <w:tab w:val="clear" w:pos="9072"/>
        </w:tabs>
        <w:spacing w:line="240" w:lineRule="atLeast"/>
        <w:rPr>
          <w:rFonts w:ascii="Calibri" w:hAnsi="Calibri" w:cs="Times New Roman"/>
          <w:sz w:val="22"/>
          <w:szCs w:val="24"/>
        </w:rPr>
      </w:pPr>
    </w:p>
    <w:p w14:paraId="5433E958" w14:textId="0D893AA8" w:rsidR="00E26C39" w:rsidRPr="00EA0A59" w:rsidRDefault="00E26C39">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Il est rappelé que les salariés doivent acquitter la cotisation correspondant à leur situation de famille réelle</w:t>
      </w:r>
      <w:r w:rsidR="00420509" w:rsidRPr="00EA0A59">
        <w:rPr>
          <w:rFonts w:ascii="Calibri" w:hAnsi="Calibri" w:cs="Times New Roman"/>
          <w:sz w:val="22"/>
          <w:szCs w:val="24"/>
        </w:rPr>
        <w:t xml:space="preserve"> (sauf mise en œuvre des exceptions prévues à l’article 3.2</w:t>
      </w:r>
      <w:r w:rsidR="004C41EE" w:rsidRPr="00EA0A59">
        <w:rPr>
          <w:rFonts w:ascii="Calibri" w:hAnsi="Calibri" w:cs="Times New Roman"/>
          <w:sz w:val="22"/>
          <w:szCs w:val="24"/>
        </w:rPr>
        <w:t xml:space="preserve">. </w:t>
      </w:r>
      <w:proofErr w:type="gramStart"/>
      <w:r w:rsidR="004C41EE" w:rsidRPr="00EA0A59">
        <w:rPr>
          <w:rFonts w:ascii="Calibri" w:hAnsi="Calibri" w:cs="Times New Roman"/>
          <w:sz w:val="22"/>
          <w:szCs w:val="24"/>
        </w:rPr>
        <w:t>d</w:t>
      </w:r>
      <w:r w:rsidR="00420509" w:rsidRPr="00EA0A59">
        <w:rPr>
          <w:rFonts w:ascii="Calibri" w:hAnsi="Calibri" w:cs="Times New Roman"/>
          <w:sz w:val="22"/>
          <w:szCs w:val="24"/>
        </w:rPr>
        <w:t>u</w:t>
      </w:r>
      <w:proofErr w:type="gramEnd"/>
      <w:r w:rsidR="00420509" w:rsidRPr="00EA0A59">
        <w:rPr>
          <w:rFonts w:ascii="Calibri" w:hAnsi="Calibri" w:cs="Times New Roman"/>
          <w:sz w:val="22"/>
          <w:szCs w:val="24"/>
        </w:rPr>
        <w:t xml:space="preserve"> </w:t>
      </w:r>
      <w:r w:rsidR="003723AD" w:rsidRPr="00EA0A59">
        <w:rPr>
          <w:rFonts w:ascii="Calibri" w:hAnsi="Calibri" w:cs="Times New Roman"/>
          <w:sz w:val="22"/>
          <w:szCs w:val="24"/>
        </w:rPr>
        <w:t xml:space="preserve">présent </w:t>
      </w:r>
      <w:r w:rsidR="00DC44D2" w:rsidRPr="00EA0A59">
        <w:rPr>
          <w:rFonts w:ascii="Calibri" w:hAnsi="Calibri" w:cs="Times New Roman"/>
          <w:sz w:val="22"/>
          <w:szCs w:val="24"/>
        </w:rPr>
        <w:t>A</w:t>
      </w:r>
      <w:r w:rsidR="003723AD" w:rsidRPr="00EA0A59">
        <w:rPr>
          <w:rFonts w:ascii="Calibri" w:hAnsi="Calibri" w:cs="Times New Roman"/>
          <w:sz w:val="22"/>
          <w:szCs w:val="24"/>
        </w:rPr>
        <w:t>ccord) et qu’ils doivent signaler</w:t>
      </w:r>
      <w:r w:rsidR="00EB3AA9" w:rsidRPr="00EA0A59">
        <w:rPr>
          <w:rFonts w:ascii="Calibri" w:hAnsi="Calibri" w:cs="Times New Roman"/>
          <w:sz w:val="22"/>
          <w:szCs w:val="24"/>
        </w:rPr>
        <w:t xml:space="preserve"> tout changement de leur situation </w:t>
      </w:r>
      <w:r w:rsidR="00DE3BCF" w:rsidRPr="00EA0A59">
        <w:rPr>
          <w:rFonts w:ascii="Calibri" w:hAnsi="Calibri" w:cs="Times New Roman"/>
          <w:sz w:val="22"/>
          <w:szCs w:val="24"/>
        </w:rPr>
        <w:t>familiale</w:t>
      </w:r>
      <w:r w:rsidR="00EB3AA9" w:rsidRPr="00EA0A59">
        <w:rPr>
          <w:rFonts w:ascii="Calibri" w:hAnsi="Calibri" w:cs="Times New Roman"/>
          <w:sz w:val="22"/>
          <w:szCs w:val="24"/>
        </w:rPr>
        <w:t>.</w:t>
      </w:r>
    </w:p>
    <w:p w14:paraId="18BDE15D" w14:textId="77777777" w:rsidR="00E26C39" w:rsidRPr="00EA0A59" w:rsidRDefault="00E26C39">
      <w:pPr>
        <w:pStyle w:val="En-tte"/>
        <w:tabs>
          <w:tab w:val="clear" w:pos="4536"/>
          <w:tab w:val="clear" w:pos="9072"/>
        </w:tabs>
        <w:spacing w:line="240" w:lineRule="atLeast"/>
        <w:rPr>
          <w:rFonts w:ascii="Calibri" w:hAnsi="Calibri" w:cs="Times New Roman"/>
          <w:sz w:val="22"/>
          <w:szCs w:val="24"/>
          <w:u w:val="single"/>
        </w:rPr>
      </w:pPr>
    </w:p>
    <w:p w14:paraId="4491B468" w14:textId="3F51701B" w:rsidR="009459F0" w:rsidRPr="00EA0A59" w:rsidRDefault="009459F0">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 xml:space="preserve">En cas d’adhésion au régime </w:t>
      </w:r>
      <w:r w:rsidR="00F05395" w:rsidRPr="00EA0A59">
        <w:rPr>
          <w:rFonts w:ascii="Calibri" w:hAnsi="Calibri" w:cs="Times New Roman"/>
          <w:sz w:val="22"/>
          <w:szCs w:val="24"/>
        </w:rPr>
        <w:t xml:space="preserve">Frais de santé </w:t>
      </w:r>
      <w:proofErr w:type="spellStart"/>
      <w:r w:rsidR="00AF3EF8" w:rsidRPr="00EA0A59">
        <w:rPr>
          <w:rFonts w:ascii="Calibri" w:hAnsi="Calibri" w:cs="Times New Roman"/>
          <w:sz w:val="22"/>
          <w:szCs w:val="24"/>
        </w:rPr>
        <w:t>s</w:t>
      </w:r>
      <w:r w:rsidR="00AA0C4F" w:rsidRPr="00EA0A59">
        <w:rPr>
          <w:rFonts w:ascii="Calibri" w:hAnsi="Calibri" w:cs="Times New Roman"/>
          <w:sz w:val="22"/>
          <w:szCs w:val="24"/>
        </w:rPr>
        <w:t>ur-complémentaire</w:t>
      </w:r>
      <w:proofErr w:type="spellEnd"/>
      <w:r w:rsidR="00AA0C4F" w:rsidRPr="00EA0A59">
        <w:rPr>
          <w:rFonts w:ascii="Calibri" w:hAnsi="Calibri" w:cs="Times New Roman"/>
          <w:sz w:val="22"/>
          <w:szCs w:val="24"/>
        </w:rPr>
        <w:t xml:space="preserve"> </w:t>
      </w:r>
      <w:r w:rsidRPr="00EA0A59">
        <w:rPr>
          <w:rFonts w:ascii="Calibri" w:hAnsi="Calibri" w:cs="Times New Roman"/>
          <w:sz w:val="22"/>
          <w:szCs w:val="24"/>
        </w:rPr>
        <w:t>facultatif, le salarié doit cotiser dans la même catégorie (isolé ou duo+ ou famille) que pour le régime de référence obligatoire.</w:t>
      </w:r>
    </w:p>
    <w:p w14:paraId="5F29845B" w14:textId="77777777" w:rsidR="00EE357F" w:rsidRPr="00EA0A59" w:rsidRDefault="00EE357F">
      <w:pPr>
        <w:pStyle w:val="En-tte"/>
        <w:tabs>
          <w:tab w:val="clear" w:pos="4536"/>
          <w:tab w:val="clear" w:pos="9072"/>
        </w:tabs>
        <w:spacing w:line="240" w:lineRule="atLeast"/>
        <w:rPr>
          <w:rFonts w:ascii="Calibri" w:hAnsi="Calibri" w:cs="Times New Roman"/>
          <w:sz w:val="24"/>
          <w:szCs w:val="24"/>
        </w:rPr>
      </w:pPr>
    </w:p>
    <w:p w14:paraId="4136A032" w14:textId="17B3450B" w:rsidR="009459F0" w:rsidRPr="00EA0A59" w:rsidRDefault="00C06006" w:rsidP="00B41A20">
      <w:pPr>
        <w:pStyle w:val="Titre1"/>
        <w:jc w:val="both"/>
        <w:rPr>
          <w:rFonts w:ascii="Calibri" w:hAnsi="Calibri"/>
          <w:noProof w:val="0"/>
          <w:sz w:val="24"/>
          <w:u w:val="single"/>
        </w:rPr>
      </w:pPr>
      <w:r>
        <w:rPr>
          <w:rFonts w:ascii="Calibri" w:hAnsi="Calibri"/>
          <w:noProof w:val="0"/>
          <w:sz w:val="24"/>
          <w:u w:val="single"/>
        </w:rPr>
        <w:br w:type="column"/>
      </w:r>
      <w:bookmarkStart w:id="46" w:name="_Toc193722415"/>
      <w:r w:rsidR="00EE357F" w:rsidRPr="00EA0A59">
        <w:rPr>
          <w:rFonts w:ascii="Calibri" w:hAnsi="Calibri"/>
          <w:noProof w:val="0"/>
          <w:sz w:val="24"/>
          <w:u w:val="single"/>
        </w:rPr>
        <w:lastRenderedPageBreak/>
        <w:t>ARTICLE 7</w:t>
      </w:r>
      <w:r w:rsidR="009459F0" w:rsidRPr="00EA0A59">
        <w:rPr>
          <w:rFonts w:ascii="Calibri" w:hAnsi="Calibri"/>
          <w:noProof w:val="0"/>
          <w:sz w:val="24"/>
          <w:u w:val="single"/>
        </w:rPr>
        <w:t xml:space="preserve"> </w:t>
      </w:r>
      <w:bookmarkStart w:id="47" w:name="_Toc408929072"/>
      <w:r w:rsidR="009459F0" w:rsidRPr="00EA0A59">
        <w:rPr>
          <w:rFonts w:ascii="Calibri" w:hAnsi="Calibri"/>
          <w:noProof w:val="0"/>
          <w:sz w:val="24"/>
          <w:u w:val="single"/>
        </w:rPr>
        <w:t>–</w:t>
      </w:r>
      <w:r w:rsidR="00473A8C" w:rsidRPr="00EA0A59">
        <w:rPr>
          <w:rFonts w:ascii="Calibri" w:hAnsi="Calibri"/>
          <w:noProof w:val="0"/>
          <w:sz w:val="24"/>
          <w:u w:val="single"/>
        </w:rPr>
        <w:t xml:space="preserve"> </w:t>
      </w:r>
      <w:r w:rsidR="00EE357F" w:rsidRPr="00EA0A59">
        <w:rPr>
          <w:rFonts w:ascii="Calibri" w:hAnsi="Calibri"/>
          <w:noProof w:val="0"/>
          <w:sz w:val="24"/>
          <w:u w:val="single"/>
        </w:rPr>
        <w:t>COTISATIONS - R</w:t>
      </w:r>
      <w:bookmarkEnd w:id="47"/>
      <w:r w:rsidR="00EE357F" w:rsidRPr="00EA0A59">
        <w:rPr>
          <w:rFonts w:ascii="Calibri" w:hAnsi="Calibri"/>
          <w:noProof w:val="0"/>
          <w:sz w:val="24"/>
          <w:u w:val="single"/>
        </w:rPr>
        <w:t>EPARTITION DE LA CHARGE DES COTISATIONS</w:t>
      </w:r>
      <w:bookmarkEnd w:id="46"/>
    </w:p>
    <w:p w14:paraId="2C02CD69" w14:textId="77777777" w:rsidR="00AB7BF1" w:rsidRPr="00EA0A59" w:rsidRDefault="00AB7BF1">
      <w:pPr>
        <w:pStyle w:val="En-tte"/>
        <w:tabs>
          <w:tab w:val="clear" w:pos="4536"/>
          <w:tab w:val="clear" w:pos="9072"/>
        </w:tabs>
        <w:spacing w:line="240" w:lineRule="atLeast"/>
        <w:rPr>
          <w:rFonts w:ascii="Calibri" w:hAnsi="Calibri" w:cs="Times New Roman"/>
          <w:b/>
          <w:sz w:val="24"/>
          <w:szCs w:val="24"/>
          <w:u w:val="single"/>
        </w:rPr>
      </w:pPr>
    </w:p>
    <w:p w14:paraId="5C4E4983" w14:textId="650DD8B1" w:rsidR="009459F0" w:rsidRPr="00EA0A59" w:rsidRDefault="00EE357F" w:rsidP="00B41A20">
      <w:pPr>
        <w:pStyle w:val="Titre2"/>
        <w:rPr>
          <w:rFonts w:ascii="Calibri" w:hAnsi="Calibri"/>
          <w:b/>
          <w:i w:val="0"/>
          <w:sz w:val="22"/>
        </w:rPr>
      </w:pPr>
      <w:bookmarkStart w:id="48" w:name="_Toc408929073"/>
      <w:bookmarkStart w:id="49" w:name="_Toc193722416"/>
      <w:r w:rsidRPr="00EA0A59">
        <w:rPr>
          <w:rFonts w:ascii="Calibri" w:hAnsi="Calibri"/>
          <w:b/>
          <w:i w:val="0"/>
          <w:sz w:val="22"/>
        </w:rPr>
        <w:t xml:space="preserve">7.1.     </w:t>
      </w:r>
      <w:r w:rsidR="009459F0" w:rsidRPr="00EA0A59">
        <w:rPr>
          <w:rFonts w:ascii="Calibri" w:hAnsi="Calibri"/>
          <w:b/>
          <w:i w:val="0"/>
          <w:sz w:val="22"/>
        </w:rPr>
        <w:t>Cotisations Incapacité-</w:t>
      </w:r>
      <w:r w:rsidR="007C3E31" w:rsidRPr="00EA0A59">
        <w:rPr>
          <w:rFonts w:ascii="Calibri" w:hAnsi="Calibri"/>
          <w:b/>
          <w:i w:val="0"/>
          <w:sz w:val="22"/>
        </w:rPr>
        <w:t>I</w:t>
      </w:r>
      <w:r w:rsidR="009459F0" w:rsidRPr="00EA0A59">
        <w:rPr>
          <w:rFonts w:ascii="Calibri" w:hAnsi="Calibri"/>
          <w:b/>
          <w:i w:val="0"/>
          <w:sz w:val="22"/>
        </w:rPr>
        <w:t>nvalidité-</w:t>
      </w:r>
      <w:r w:rsidR="007C3E31" w:rsidRPr="00EA0A59">
        <w:rPr>
          <w:rFonts w:ascii="Calibri" w:hAnsi="Calibri"/>
          <w:b/>
          <w:i w:val="0"/>
          <w:sz w:val="22"/>
        </w:rPr>
        <w:t>D</w:t>
      </w:r>
      <w:r w:rsidR="009459F0" w:rsidRPr="00EA0A59">
        <w:rPr>
          <w:rFonts w:ascii="Calibri" w:hAnsi="Calibri"/>
          <w:b/>
          <w:i w:val="0"/>
          <w:sz w:val="22"/>
        </w:rPr>
        <w:t>écès</w:t>
      </w:r>
      <w:bookmarkEnd w:id="48"/>
      <w:bookmarkEnd w:id="49"/>
    </w:p>
    <w:p w14:paraId="42670633" w14:textId="53DFDC33"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 xml:space="preserve">La cotisation </w:t>
      </w:r>
      <w:r w:rsidR="00280BE8" w:rsidRPr="00EA0A59">
        <w:rPr>
          <w:rFonts w:ascii="Calibri" w:hAnsi="Calibri" w:cs="Times New Roman"/>
          <w:sz w:val="22"/>
          <w:szCs w:val="24"/>
        </w:rPr>
        <w:t xml:space="preserve">obligatoire </w:t>
      </w:r>
      <w:r w:rsidRPr="00EA0A59">
        <w:rPr>
          <w:rFonts w:ascii="Calibri" w:hAnsi="Calibri" w:cs="Times New Roman"/>
          <w:sz w:val="22"/>
          <w:szCs w:val="24"/>
        </w:rPr>
        <w:t xml:space="preserve">prévue </w:t>
      </w:r>
      <w:r w:rsidR="00280BE8" w:rsidRPr="00EA0A59">
        <w:rPr>
          <w:rFonts w:ascii="Calibri" w:hAnsi="Calibri" w:cs="Times New Roman"/>
          <w:sz w:val="22"/>
          <w:szCs w:val="24"/>
        </w:rPr>
        <w:t>à l’</w:t>
      </w:r>
      <w:r w:rsidR="00DC44D2" w:rsidRPr="00EA0A59">
        <w:rPr>
          <w:rFonts w:ascii="Calibri" w:hAnsi="Calibri" w:cs="Times New Roman"/>
          <w:sz w:val="22"/>
          <w:szCs w:val="24"/>
        </w:rPr>
        <w:t>A</w:t>
      </w:r>
      <w:r w:rsidR="00280BE8" w:rsidRPr="00EA0A59">
        <w:rPr>
          <w:rFonts w:ascii="Calibri" w:hAnsi="Calibri" w:cs="Times New Roman"/>
          <w:sz w:val="22"/>
          <w:szCs w:val="24"/>
        </w:rPr>
        <w:t>rticle 6</w:t>
      </w:r>
      <w:r w:rsidR="008721DC" w:rsidRPr="00EA0A59">
        <w:rPr>
          <w:rFonts w:ascii="Calibri" w:hAnsi="Calibri" w:cs="Times New Roman"/>
          <w:sz w:val="22"/>
          <w:szCs w:val="24"/>
        </w:rPr>
        <w:t xml:space="preserve"> </w:t>
      </w:r>
      <w:r w:rsidR="0039097C" w:rsidRPr="00EA0A59">
        <w:rPr>
          <w:rFonts w:ascii="Calibri" w:hAnsi="Calibri" w:cs="Times New Roman"/>
          <w:sz w:val="22"/>
          <w:szCs w:val="24"/>
        </w:rPr>
        <w:t xml:space="preserve">est prise en charge par </w:t>
      </w:r>
      <w:r w:rsidR="00D54330" w:rsidRPr="00EA0A59">
        <w:rPr>
          <w:rFonts w:ascii="Calibri" w:hAnsi="Calibri" w:cs="Times New Roman"/>
          <w:sz w:val="22"/>
          <w:szCs w:val="24"/>
        </w:rPr>
        <w:t xml:space="preserve">l’Entreprise </w:t>
      </w:r>
      <w:r w:rsidRPr="00EA0A59">
        <w:rPr>
          <w:rFonts w:ascii="Calibri" w:hAnsi="Calibri" w:cs="Times New Roman"/>
          <w:sz w:val="22"/>
          <w:szCs w:val="24"/>
        </w:rPr>
        <w:t>et le salarié selon la répartition suivante :</w:t>
      </w:r>
    </w:p>
    <w:p w14:paraId="0565A3AE" w14:textId="77777777" w:rsidR="0012394B" w:rsidRPr="00EA0A59" w:rsidRDefault="009459F0" w:rsidP="00FB19DC">
      <w:pPr>
        <w:numPr>
          <w:ilvl w:val="0"/>
          <w:numId w:val="2"/>
        </w:numPr>
        <w:spacing w:line="240" w:lineRule="atLeast"/>
        <w:rPr>
          <w:rFonts w:ascii="Calibri" w:hAnsi="Calibri" w:cs="Times New Roman"/>
          <w:sz w:val="22"/>
          <w:szCs w:val="24"/>
        </w:rPr>
      </w:pPr>
      <w:r w:rsidRPr="00EA0A59">
        <w:rPr>
          <w:rFonts w:ascii="Calibri" w:hAnsi="Calibri" w:cs="Times New Roman"/>
          <w:sz w:val="22"/>
          <w:szCs w:val="24"/>
        </w:rPr>
        <w:t xml:space="preserve">70% à la charge </w:t>
      </w:r>
      <w:r w:rsidR="0012394B" w:rsidRPr="00EA0A59">
        <w:rPr>
          <w:rFonts w:ascii="Calibri" w:hAnsi="Calibri" w:cs="Times New Roman"/>
          <w:sz w:val="22"/>
          <w:szCs w:val="24"/>
        </w:rPr>
        <w:t xml:space="preserve">de </w:t>
      </w:r>
      <w:r w:rsidR="00265CA7" w:rsidRPr="00EA0A59">
        <w:rPr>
          <w:rFonts w:ascii="Calibri" w:hAnsi="Calibri" w:cs="Times New Roman"/>
          <w:sz w:val="22"/>
          <w:szCs w:val="24"/>
        </w:rPr>
        <w:t>l’Entreprise</w:t>
      </w:r>
      <w:r w:rsidR="009707D1" w:rsidRPr="00EA0A59">
        <w:rPr>
          <w:rFonts w:ascii="Calibri" w:hAnsi="Calibri" w:cs="Times New Roman"/>
          <w:sz w:val="22"/>
          <w:szCs w:val="24"/>
        </w:rPr>
        <w:t>,</w:t>
      </w:r>
      <w:r w:rsidR="00265CA7" w:rsidRPr="00EA0A59">
        <w:rPr>
          <w:rFonts w:ascii="Calibri" w:hAnsi="Calibri" w:cs="Times New Roman"/>
          <w:sz w:val="22"/>
          <w:szCs w:val="24"/>
        </w:rPr>
        <w:t xml:space="preserve"> </w:t>
      </w:r>
    </w:p>
    <w:p w14:paraId="2744F2D3" w14:textId="77777777" w:rsidR="009459F0" w:rsidRPr="00EA0A59" w:rsidRDefault="000D265A" w:rsidP="000D265A">
      <w:pPr>
        <w:numPr>
          <w:ilvl w:val="0"/>
          <w:numId w:val="2"/>
        </w:numPr>
        <w:spacing w:line="240" w:lineRule="atLeast"/>
        <w:rPr>
          <w:rFonts w:ascii="Calibri" w:hAnsi="Calibri" w:cs="Times New Roman"/>
          <w:sz w:val="22"/>
          <w:szCs w:val="24"/>
        </w:rPr>
      </w:pPr>
      <w:r w:rsidRPr="00EA0A59">
        <w:rPr>
          <w:rFonts w:ascii="Calibri" w:hAnsi="Calibri" w:cs="Times New Roman"/>
          <w:sz w:val="22"/>
          <w:szCs w:val="24"/>
        </w:rPr>
        <w:t>30% à la charge du salarié</w:t>
      </w:r>
      <w:r w:rsidR="009707D1" w:rsidRPr="00EA0A59">
        <w:rPr>
          <w:rFonts w:ascii="Calibri" w:hAnsi="Calibri" w:cs="Times New Roman"/>
          <w:sz w:val="22"/>
          <w:szCs w:val="24"/>
        </w:rPr>
        <w:t>.</w:t>
      </w:r>
    </w:p>
    <w:p w14:paraId="1B244D5D" w14:textId="1DDA3582" w:rsidR="003E5F9B" w:rsidRPr="00EA0A59" w:rsidRDefault="003E5F9B" w:rsidP="00280BE8">
      <w:pPr>
        <w:spacing w:line="240" w:lineRule="atLeast"/>
        <w:rPr>
          <w:rFonts w:ascii="Calibri" w:hAnsi="Calibri" w:cs="Times New Roman"/>
          <w:sz w:val="24"/>
          <w:szCs w:val="24"/>
        </w:rPr>
      </w:pPr>
    </w:p>
    <w:p w14:paraId="57437EFD" w14:textId="6E54CB3D" w:rsidR="00280BE8" w:rsidRPr="00EA0A59" w:rsidRDefault="00280BE8" w:rsidP="00280BE8">
      <w:pPr>
        <w:spacing w:line="240" w:lineRule="atLeast"/>
        <w:rPr>
          <w:rFonts w:ascii="Calibri" w:hAnsi="Calibri" w:cs="Times New Roman"/>
          <w:sz w:val="22"/>
          <w:szCs w:val="24"/>
        </w:rPr>
      </w:pPr>
      <w:r w:rsidRPr="00EA0A59">
        <w:rPr>
          <w:rFonts w:ascii="Calibri" w:hAnsi="Calibri" w:cs="Times New Roman"/>
          <w:sz w:val="22"/>
          <w:szCs w:val="24"/>
        </w:rPr>
        <w:t xml:space="preserve">La cotisation </w:t>
      </w:r>
      <w:r w:rsidR="009F182B" w:rsidRPr="00EA0A59">
        <w:rPr>
          <w:rFonts w:ascii="Calibri" w:hAnsi="Calibri" w:cs="Times New Roman"/>
          <w:sz w:val="22"/>
          <w:szCs w:val="24"/>
        </w:rPr>
        <w:t xml:space="preserve">de l’option </w:t>
      </w:r>
      <w:r w:rsidR="007864E6" w:rsidRPr="00EA0A59">
        <w:rPr>
          <w:rFonts w:ascii="Calibri" w:hAnsi="Calibri" w:cs="Times New Roman"/>
          <w:sz w:val="22"/>
          <w:szCs w:val="24"/>
        </w:rPr>
        <w:t xml:space="preserve">« temps partiel » </w:t>
      </w:r>
      <w:r w:rsidRPr="00EA0A59">
        <w:rPr>
          <w:rFonts w:ascii="Calibri" w:hAnsi="Calibri" w:cs="Times New Roman"/>
          <w:sz w:val="22"/>
          <w:szCs w:val="24"/>
        </w:rPr>
        <w:t xml:space="preserve">est intégralement à la charge des salariés. </w:t>
      </w:r>
    </w:p>
    <w:p w14:paraId="5AB8B1EA" w14:textId="77777777" w:rsidR="009459F0" w:rsidRPr="00EA0A59" w:rsidRDefault="00EE357F" w:rsidP="00B41A20">
      <w:pPr>
        <w:pStyle w:val="Titre2"/>
        <w:rPr>
          <w:rFonts w:ascii="Calibri" w:hAnsi="Calibri"/>
          <w:b/>
          <w:i w:val="0"/>
          <w:sz w:val="22"/>
        </w:rPr>
      </w:pPr>
      <w:bookmarkStart w:id="50" w:name="_Toc408929074"/>
      <w:bookmarkStart w:id="51" w:name="_Toc193722417"/>
      <w:r w:rsidRPr="00EA0A59">
        <w:rPr>
          <w:rFonts w:ascii="Calibri" w:hAnsi="Calibri"/>
          <w:b/>
          <w:i w:val="0"/>
          <w:sz w:val="22"/>
        </w:rPr>
        <w:t xml:space="preserve">7.2.     </w:t>
      </w:r>
      <w:r w:rsidR="009459F0" w:rsidRPr="00EA0A59">
        <w:rPr>
          <w:rFonts w:ascii="Calibri" w:hAnsi="Calibri"/>
          <w:b/>
          <w:i w:val="0"/>
          <w:sz w:val="22"/>
        </w:rPr>
        <w:t>Cotisations Frais de santé</w:t>
      </w:r>
      <w:bookmarkEnd w:id="50"/>
      <w:bookmarkEnd w:id="51"/>
    </w:p>
    <w:p w14:paraId="7A8E42A2" w14:textId="77777777" w:rsidR="003E5F9B" w:rsidRPr="00EA0A59" w:rsidRDefault="0067025C" w:rsidP="003E5F9B">
      <w:pPr>
        <w:spacing w:line="240" w:lineRule="atLeast"/>
        <w:rPr>
          <w:rFonts w:ascii="Calibri" w:hAnsi="Calibri" w:cs="Times New Roman"/>
          <w:sz w:val="22"/>
          <w:szCs w:val="24"/>
        </w:rPr>
      </w:pPr>
      <w:r w:rsidRPr="00EA0A59">
        <w:rPr>
          <w:rFonts w:ascii="Calibri" w:hAnsi="Calibri" w:cs="Times New Roman"/>
          <w:sz w:val="22"/>
          <w:szCs w:val="24"/>
        </w:rPr>
        <w:t>Les cotisations du régime de</w:t>
      </w:r>
      <w:r w:rsidR="00D92F0D" w:rsidRPr="00EA0A59">
        <w:rPr>
          <w:rFonts w:ascii="Calibri" w:hAnsi="Calibri" w:cs="Times New Roman"/>
          <w:sz w:val="22"/>
          <w:szCs w:val="24"/>
        </w:rPr>
        <w:t xml:space="preserve"> référence obligatoire prévues </w:t>
      </w:r>
      <w:r w:rsidRPr="00EA0A59">
        <w:rPr>
          <w:rFonts w:ascii="Calibri" w:hAnsi="Calibri" w:cs="Times New Roman"/>
          <w:sz w:val="22"/>
          <w:szCs w:val="24"/>
        </w:rPr>
        <w:t>à l’</w:t>
      </w:r>
      <w:r w:rsidR="00512C7C" w:rsidRPr="00EA0A59">
        <w:rPr>
          <w:rFonts w:ascii="Calibri" w:hAnsi="Calibri" w:cs="Times New Roman"/>
          <w:sz w:val="22"/>
          <w:szCs w:val="24"/>
        </w:rPr>
        <w:t>Article</w:t>
      </w:r>
      <w:r w:rsidRPr="00EA0A59">
        <w:rPr>
          <w:rFonts w:ascii="Calibri" w:hAnsi="Calibri" w:cs="Times New Roman"/>
          <w:sz w:val="22"/>
          <w:szCs w:val="24"/>
        </w:rPr>
        <w:t xml:space="preserve"> 6 sont prises en charge par l’Entreprise et le salarié selon la répartition suivante :</w:t>
      </w:r>
    </w:p>
    <w:p w14:paraId="3E9F3EE2" w14:textId="77777777" w:rsidR="003E5F9B" w:rsidRPr="00EA0A59" w:rsidRDefault="003E5F9B">
      <w:pPr>
        <w:pStyle w:val="En-tte"/>
        <w:tabs>
          <w:tab w:val="clear" w:pos="4536"/>
          <w:tab w:val="clear" w:pos="9072"/>
        </w:tabs>
        <w:spacing w:line="240" w:lineRule="atLeast"/>
        <w:rPr>
          <w:rFonts w:ascii="Calibri" w:hAnsi="Calibri" w:cs="Times New Roman"/>
          <w:b/>
          <w:sz w:val="22"/>
          <w:szCs w:val="24"/>
          <w:u w:val="single"/>
        </w:rPr>
      </w:pPr>
    </w:p>
    <w:p w14:paraId="7E3C2BA8" w14:textId="1D929E2E" w:rsidR="003A12B9" w:rsidRPr="00EA0A59" w:rsidRDefault="009459F0" w:rsidP="00FB19DC">
      <w:pPr>
        <w:pStyle w:val="En-tte"/>
        <w:numPr>
          <w:ilvl w:val="0"/>
          <w:numId w:val="2"/>
        </w:numPr>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5</w:t>
      </w:r>
      <w:r w:rsidR="00BD34B5">
        <w:rPr>
          <w:rFonts w:ascii="Calibri" w:hAnsi="Calibri" w:cs="Times New Roman"/>
          <w:sz w:val="22"/>
          <w:szCs w:val="24"/>
        </w:rPr>
        <w:t>5</w:t>
      </w:r>
      <w:r w:rsidRPr="00EA0A59">
        <w:rPr>
          <w:rFonts w:ascii="Calibri" w:hAnsi="Calibri" w:cs="Times New Roman"/>
          <w:sz w:val="22"/>
          <w:szCs w:val="24"/>
        </w:rPr>
        <w:t>% des cotisations +</w:t>
      </w:r>
      <w:r w:rsidR="009B05D1" w:rsidRPr="00EA0A59">
        <w:rPr>
          <w:rFonts w:ascii="Calibri" w:hAnsi="Calibri" w:cs="Times New Roman"/>
          <w:sz w:val="22"/>
          <w:szCs w:val="24"/>
        </w:rPr>
        <w:t xml:space="preserve"> 1€ et</w:t>
      </w:r>
      <w:r w:rsidRPr="00EA0A59">
        <w:rPr>
          <w:rFonts w:ascii="Calibri" w:hAnsi="Calibri" w:cs="Times New Roman"/>
          <w:sz w:val="22"/>
          <w:szCs w:val="24"/>
        </w:rPr>
        <w:t xml:space="preserve"> 0,04% du </w:t>
      </w:r>
      <w:r w:rsidR="007C3E31" w:rsidRPr="00EA0A59">
        <w:rPr>
          <w:rFonts w:ascii="Calibri" w:hAnsi="Calibri" w:cs="Times New Roman"/>
          <w:sz w:val="22"/>
          <w:szCs w:val="24"/>
        </w:rPr>
        <w:t>p</w:t>
      </w:r>
      <w:r w:rsidRPr="00EA0A59">
        <w:rPr>
          <w:rFonts w:ascii="Calibri" w:hAnsi="Calibri" w:cs="Times New Roman"/>
          <w:sz w:val="22"/>
          <w:szCs w:val="24"/>
        </w:rPr>
        <w:t xml:space="preserve">lafond </w:t>
      </w:r>
      <w:r w:rsidR="007C3E31" w:rsidRPr="00EA0A59">
        <w:rPr>
          <w:rFonts w:ascii="Calibri" w:hAnsi="Calibri" w:cs="Times New Roman"/>
          <w:sz w:val="22"/>
          <w:szCs w:val="24"/>
        </w:rPr>
        <w:t>m</w:t>
      </w:r>
      <w:r w:rsidRPr="00EA0A59">
        <w:rPr>
          <w:rFonts w:ascii="Calibri" w:hAnsi="Calibri" w:cs="Times New Roman"/>
          <w:sz w:val="22"/>
          <w:szCs w:val="24"/>
        </w:rPr>
        <w:t xml:space="preserve">ensuel de </w:t>
      </w:r>
      <w:r w:rsidR="00D41CA7" w:rsidRPr="00EA0A59">
        <w:rPr>
          <w:rFonts w:ascii="Calibri" w:hAnsi="Calibri" w:cs="Times New Roman"/>
          <w:sz w:val="22"/>
          <w:szCs w:val="24"/>
        </w:rPr>
        <w:t xml:space="preserve">la </w:t>
      </w:r>
      <w:r w:rsidRPr="00EA0A59">
        <w:rPr>
          <w:rFonts w:ascii="Calibri" w:hAnsi="Calibri" w:cs="Times New Roman"/>
          <w:sz w:val="22"/>
          <w:szCs w:val="24"/>
        </w:rPr>
        <w:t>Sé</w:t>
      </w:r>
      <w:r w:rsidR="0012394B" w:rsidRPr="00EA0A59">
        <w:rPr>
          <w:rFonts w:ascii="Calibri" w:hAnsi="Calibri" w:cs="Times New Roman"/>
          <w:sz w:val="22"/>
          <w:szCs w:val="24"/>
        </w:rPr>
        <w:t xml:space="preserve">curité </w:t>
      </w:r>
      <w:r w:rsidR="007C3E31" w:rsidRPr="00EA0A59">
        <w:rPr>
          <w:rFonts w:ascii="Calibri" w:hAnsi="Calibri" w:cs="Times New Roman"/>
          <w:sz w:val="22"/>
          <w:szCs w:val="24"/>
        </w:rPr>
        <w:t>s</w:t>
      </w:r>
      <w:r w:rsidR="0012394B" w:rsidRPr="00EA0A59">
        <w:rPr>
          <w:rFonts w:ascii="Calibri" w:hAnsi="Calibri" w:cs="Times New Roman"/>
          <w:sz w:val="22"/>
          <w:szCs w:val="24"/>
        </w:rPr>
        <w:t xml:space="preserve">ociale à la charge de </w:t>
      </w:r>
      <w:r w:rsidR="007E14BB" w:rsidRPr="00EA0A59">
        <w:rPr>
          <w:rFonts w:ascii="Calibri" w:hAnsi="Calibri" w:cs="Times New Roman"/>
          <w:sz w:val="22"/>
          <w:szCs w:val="24"/>
        </w:rPr>
        <w:t>l’</w:t>
      </w:r>
      <w:r w:rsidR="0067025C" w:rsidRPr="00EA0A59">
        <w:rPr>
          <w:rFonts w:ascii="Calibri" w:hAnsi="Calibri" w:cs="Times New Roman"/>
          <w:sz w:val="22"/>
          <w:szCs w:val="24"/>
        </w:rPr>
        <w:t>Entreprise</w:t>
      </w:r>
      <w:r w:rsidR="009707D1" w:rsidRPr="00EA0A59">
        <w:rPr>
          <w:rFonts w:ascii="Calibri" w:hAnsi="Calibri" w:cs="Times New Roman"/>
          <w:sz w:val="22"/>
          <w:szCs w:val="24"/>
        </w:rPr>
        <w:t>,</w:t>
      </w:r>
      <w:r w:rsidR="0067025C" w:rsidRPr="00EA0A59">
        <w:rPr>
          <w:rFonts w:ascii="Calibri" w:hAnsi="Calibri" w:cs="Times New Roman"/>
          <w:sz w:val="22"/>
          <w:szCs w:val="24"/>
        </w:rPr>
        <w:t xml:space="preserve"> </w:t>
      </w:r>
    </w:p>
    <w:p w14:paraId="6563B7C7" w14:textId="174F0847" w:rsidR="009459F0" w:rsidRPr="00EA0A59" w:rsidRDefault="0067025C" w:rsidP="00FB19DC">
      <w:pPr>
        <w:pStyle w:val="En-tte"/>
        <w:numPr>
          <w:ilvl w:val="0"/>
          <w:numId w:val="2"/>
        </w:numPr>
        <w:tabs>
          <w:tab w:val="clear" w:pos="4536"/>
          <w:tab w:val="clear" w:pos="9072"/>
        </w:tabs>
        <w:spacing w:line="240" w:lineRule="atLeast"/>
        <w:rPr>
          <w:rFonts w:ascii="Calibri" w:hAnsi="Calibri" w:cs="Times New Roman"/>
          <w:sz w:val="22"/>
          <w:szCs w:val="24"/>
        </w:rPr>
      </w:pPr>
      <w:proofErr w:type="gramStart"/>
      <w:r w:rsidRPr="00EA0A59">
        <w:rPr>
          <w:rFonts w:ascii="Calibri" w:hAnsi="Calibri" w:cs="Times New Roman"/>
          <w:sz w:val="22"/>
          <w:szCs w:val="24"/>
        </w:rPr>
        <w:t>le</w:t>
      </w:r>
      <w:proofErr w:type="gramEnd"/>
      <w:r w:rsidR="009459F0" w:rsidRPr="00EA0A59">
        <w:rPr>
          <w:rFonts w:ascii="Calibri" w:hAnsi="Calibri" w:cs="Times New Roman"/>
          <w:sz w:val="22"/>
          <w:szCs w:val="24"/>
        </w:rPr>
        <w:t xml:space="preserve"> solde de la cotisation à la charge du salarié.</w:t>
      </w:r>
    </w:p>
    <w:p w14:paraId="3D8E2EED" w14:textId="77777777" w:rsidR="009459F0" w:rsidRPr="00EA0A59" w:rsidRDefault="009459F0">
      <w:pPr>
        <w:pStyle w:val="En-tte"/>
        <w:tabs>
          <w:tab w:val="clear" w:pos="4536"/>
          <w:tab w:val="clear" w:pos="9072"/>
        </w:tabs>
        <w:spacing w:line="240" w:lineRule="atLeast"/>
        <w:rPr>
          <w:rFonts w:ascii="Calibri" w:hAnsi="Calibri" w:cs="Times New Roman"/>
          <w:sz w:val="22"/>
          <w:szCs w:val="24"/>
        </w:rPr>
      </w:pPr>
    </w:p>
    <w:p w14:paraId="464E6533" w14:textId="6269DEF3" w:rsidR="00000887" w:rsidRPr="00EA0A59" w:rsidRDefault="009459F0" w:rsidP="00157FEC">
      <w:pPr>
        <w:pStyle w:val="En-tte"/>
        <w:tabs>
          <w:tab w:val="clear" w:pos="4536"/>
          <w:tab w:val="clear" w:pos="9072"/>
        </w:tabs>
        <w:spacing w:line="240" w:lineRule="atLeast"/>
        <w:rPr>
          <w:rFonts w:ascii="Calibri" w:hAnsi="Calibri" w:cs="Times New Roman"/>
          <w:strike/>
          <w:sz w:val="24"/>
          <w:szCs w:val="24"/>
        </w:rPr>
      </w:pPr>
      <w:r w:rsidRPr="00EA0A59">
        <w:rPr>
          <w:rFonts w:ascii="Calibri" w:hAnsi="Calibri" w:cs="Times New Roman"/>
          <w:sz w:val="22"/>
          <w:szCs w:val="24"/>
        </w:rPr>
        <w:t>Les cotisations</w:t>
      </w:r>
      <w:r w:rsidR="009F182B" w:rsidRPr="00EA0A59">
        <w:rPr>
          <w:rFonts w:ascii="Calibri" w:hAnsi="Calibri" w:cs="Times New Roman"/>
          <w:sz w:val="22"/>
          <w:szCs w:val="24"/>
        </w:rPr>
        <w:t xml:space="preserve"> de la </w:t>
      </w:r>
      <w:proofErr w:type="spellStart"/>
      <w:r w:rsidR="009F182B" w:rsidRPr="00EA0A59">
        <w:rPr>
          <w:rFonts w:ascii="Calibri" w:hAnsi="Calibri" w:cs="Times New Roman"/>
          <w:sz w:val="22"/>
          <w:szCs w:val="24"/>
        </w:rPr>
        <w:t>sur-complémentaire</w:t>
      </w:r>
      <w:proofErr w:type="spellEnd"/>
      <w:r w:rsidRPr="00EA0A59">
        <w:rPr>
          <w:rFonts w:ascii="Calibri" w:hAnsi="Calibri" w:cs="Times New Roman"/>
          <w:sz w:val="22"/>
          <w:szCs w:val="24"/>
        </w:rPr>
        <w:t xml:space="preserve"> Frais de santé </w:t>
      </w:r>
      <w:r w:rsidR="00943F71" w:rsidRPr="00EA0A59">
        <w:rPr>
          <w:rFonts w:ascii="Calibri" w:hAnsi="Calibri" w:cs="Times New Roman"/>
          <w:sz w:val="22"/>
          <w:szCs w:val="24"/>
        </w:rPr>
        <w:t xml:space="preserve">sont </w:t>
      </w:r>
      <w:r w:rsidRPr="00EA0A59">
        <w:rPr>
          <w:rFonts w:ascii="Calibri" w:hAnsi="Calibri" w:cs="Times New Roman"/>
          <w:sz w:val="22"/>
          <w:szCs w:val="24"/>
        </w:rPr>
        <w:t>entièrement à la charge du salarié.</w:t>
      </w:r>
    </w:p>
    <w:p w14:paraId="43823EB4" w14:textId="77777777" w:rsidR="00F61D1C" w:rsidRPr="00EA0A59" w:rsidRDefault="00F61D1C" w:rsidP="0074157F">
      <w:pPr>
        <w:widowControl/>
        <w:autoSpaceDE w:val="0"/>
        <w:autoSpaceDN w:val="0"/>
        <w:adjustRightInd w:val="0"/>
        <w:spacing w:line="240" w:lineRule="atLeast"/>
        <w:rPr>
          <w:rFonts w:ascii="Calibri" w:hAnsi="Calibri" w:cs="Times New Roman"/>
          <w:strike/>
          <w:sz w:val="24"/>
          <w:szCs w:val="24"/>
        </w:rPr>
      </w:pPr>
    </w:p>
    <w:p w14:paraId="30664D61" w14:textId="77777777" w:rsidR="00EE357F" w:rsidRPr="00EA0A59" w:rsidRDefault="00EE357F">
      <w:pPr>
        <w:pStyle w:val="En-tte"/>
        <w:tabs>
          <w:tab w:val="clear" w:pos="4536"/>
          <w:tab w:val="clear" w:pos="9072"/>
        </w:tabs>
        <w:spacing w:line="240" w:lineRule="atLeast"/>
        <w:rPr>
          <w:rFonts w:ascii="Calibri" w:hAnsi="Calibri" w:cs="Times New Roman"/>
          <w:b/>
          <w:sz w:val="24"/>
          <w:szCs w:val="24"/>
          <w:u w:val="single"/>
        </w:rPr>
      </w:pPr>
    </w:p>
    <w:p w14:paraId="5FB34CF1" w14:textId="77777777" w:rsidR="009459F0" w:rsidRPr="00EA0A59" w:rsidRDefault="00EE357F" w:rsidP="00B41A20">
      <w:pPr>
        <w:pStyle w:val="Titre1"/>
        <w:jc w:val="both"/>
        <w:rPr>
          <w:rFonts w:ascii="Calibri" w:hAnsi="Calibri"/>
          <w:noProof w:val="0"/>
          <w:sz w:val="24"/>
          <w:u w:val="single"/>
        </w:rPr>
      </w:pPr>
      <w:bookmarkStart w:id="52" w:name="_Toc408929079"/>
      <w:bookmarkStart w:id="53" w:name="_Toc193722418"/>
      <w:r w:rsidRPr="00EA0A59">
        <w:rPr>
          <w:rFonts w:ascii="Calibri" w:hAnsi="Calibri"/>
          <w:noProof w:val="0"/>
          <w:sz w:val="24"/>
          <w:u w:val="single"/>
        </w:rPr>
        <w:t>ARTICLE 8 – E</w:t>
      </w:r>
      <w:bookmarkEnd w:id="52"/>
      <w:r w:rsidRPr="00EA0A59">
        <w:rPr>
          <w:rFonts w:ascii="Calibri" w:hAnsi="Calibri"/>
          <w:noProof w:val="0"/>
          <w:sz w:val="24"/>
          <w:u w:val="single"/>
        </w:rPr>
        <w:t>VOLUTION ULTERIEURE DES PRESTATIONS ET COTISATIONS</w:t>
      </w:r>
      <w:bookmarkEnd w:id="53"/>
    </w:p>
    <w:p w14:paraId="502A89C5" w14:textId="77777777" w:rsidR="00BC3AE0" w:rsidRPr="00EA0A59" w:rsidRDefault="00BC3AE0" w:rsidP="00BC3AE0">
      <w:pPr>
        <w:rPr>
          <w:rFonts w:asciiTheme="minorHAnsi" w:hAnsiTheme="minorHAnsi"/>
          <w:i/>
          <w:color w:val="FF0000"/>
          <w:sz w:val="22"/>
        </w:rPr>
      </w:pPr>
    </w:p>
    <w:p w14:paraId="59568E14" w14:textId="77777777" w:rsidR="00AB7BF1" w:rsidRPr="00EA0A59" w:rsidRDefault="00AB7BF1">
      <w:pPr>
        <w:pStyle w:val="En-tte"/>
        <w:tabs>
          <w:tab w:val="clear" w:pos="4536"/>
          <w:tab w:val="clear" w:pos="9072"/>
        </w:tabs>
        <w:spacing w:line="240" w:lineRule="atLeast"/>
        <w:rPr>
          <w:rFonts w:ascii="Calibri" w:hAnsi="Calibri" w:cs="Times New Roman"/>
          <w:sz w:val="22"/>
          <w:szCs w:val="24"/>
        </w:rPr>
      </w:pPr>
    </w:p>
    <w:p w14:paraId="77FF0EA9" w14:textId="30DB669F" w:rsidR="009459F0" w:rsidRPr="00EA0A59" w:rsidRDefault="009459F0">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 xml:space="preserve">Etant rappelé que les prestations définies dans les Annexes </w:t>
      </w:r>
      <w:r w:rsidR="009E7D09" w:rsidRPr="00EA0A59">
        <w:rPr>
          <w:rFonts w:ascii="Calibri" w:hAnsi="Calibri" w:cs="Times New Roman"/>
          <w:sz w:val="22"/>
          <w:szCs w:val="24"/>
        </w:rPr>
        <w:t>3</w:t>
      </w:r>
      <w:r w:rsidRPr="00EA0A59">
        <w:rPr>
          <w:rFonts w:ascii="Calibri" w:hAnsi="Calibri" w:cs="Times New Roman"/>
          <w:sz w:val="22"/>
          <w:szCs w:val="24"/>
        </w:rPr>
        <w:t xml:space="preserve"> et </w:t>
      </w:r>
      <w:r w:rsidR="009E7D09" w:rsidRPr="00EA0A59">
        <w:rPr>
          <w:rFonts w:ascii="Calibri" w:hAnsi="Calibri" w:cs="Times New Roman"/>
          <w:sz w:val="22"/>
          <w:szCs w:val="24"/>
        </w:rPr>
        <w:t>4</w:t>
      </w:r>
      <w:r w:rsidRPr="00EA0A59">
        <w:rPr>
          <w:rFonts w:ascii="Calibri" w:hAnsi="Calibri" w:cs="Times New Roman"/>
          <w:sz w:val="22"/>
          <w:szCs w:val="24"/>
        </w:rPr>
        <w:t xml:space="preserve"> relèvent de la seule responsabilité des organismes assureurs, en cas de déséquilibre éventuel du régime, dû notamment à un changement de législation ou à un mauvais rapport sinistres/primes, l’obligation </w:t>
      </w:r>
      <w:r w:rsidR="0012394B" w:rsidRPr="00EA0A59">
        <w:rPr>
          <w:rFonts w:ascii="Calibri" w:hAnsi="Calibri" w:cs="Times New Roman"/>
          <w:sz w:val="22"/>
          <w:szCs w:val="24"/>
        </w:rPr>
        <w:t xml:space="preserve">de </w:t>
      </w:r>
      <w:r w:rsidR="009E7D09" w:rsidRPr="00EA0A59">
        <w:rPr>
          <w:rFonts w:ascii="Calibri" w:hAnsi="Calibri" w:cs="Times New Roman"/>
          <w:sz w:val="22"/>
          <w:szCs w:val="24"/>
        </w:rPr>
        <w:t>l’</w:t>
      </w:r>
      <w:r w:rsidR="00BC5206" w:rsidRPr="00EA0A59">
        <w:rPr>
          <w:rFonts w:ascii="Calibri" w:hAnsi="Calibri" w:cs="Times New Roman"/>
          <w:sz w:val="22"/>
          <w:szCs w:val="24"/>
        </w:rPr>
        <w:t>E</w:t>
      </w:r>
      <w:r w:rsidR="009E7D09" w:rsidRPr="00EA0A59">
        <w:rPr>
          <w:rFonts w:ascii="Calibri" w:hAnsi="Calibri" w:cs="Times New Roman"/>
          <w:sz w:val="22"/>
          <w:szCs w:val="24"/>
        </w:rPr>
        <w:t xml:space="preserve">ntreprise </w:t>
      </w:r>
      <w:r w:rsidRPr="00EA0A59">
        <w:rPr>
          <w:rFonts w:ascii="Calibri" w:hAnsi="Calibri" w:cs="Times New Roman"/>
          <w:sz w:val="22"/>
          <w:szCs w:val="24"/>
        </w:rPr>
        <w:t>sera limitée au paiement des cotisations définies</w:t>
      </w:r>
      <w:r w:rsidR="009E7D09" w:rsidRPr="00EA0A59">
        <w:rPr>
          <w:rFonts w:ascii="Calibri" w:hAnsi="Calibri" w:cs="Times New Roman"/>
          <w:sz w:val="22"/>
          <w:szCs w:val="24"/>
        </w:rPr>
        <w:t xml:space="preserve"> aux </w:t>
      </w:r>
      <w:r w:rsidR="00512C7C" w:rsidRPr="00EA0A59">
        <w:rPr>
          <w:rFonts w:ascii="Calibri" w:hAnsi="Calibri" w:cs="Times New Roman"/>
          <w:sz w:val="22"/>
          <w:szCs w:val="24"/>
        </w:rPr>
        <w:t>Article</w:t>
      </w:r>
      <w:r w:rsidR="009E7D09" w:rsidRPr="00EA0A59">
        <w:rPr>
          <w:rFonts w:ascii="Calibri" w:hAnsi="Calibri" w:cs="Times New Roman"/>
          <w:sz w:val="22"/>
          <w:szCs w:val="24"/>
        </w:rPr>
        <w:t>s 6,</w:t>
      </w:r>
      <w:r w:rsidR="00B73281" w:rsidRPr="00EA0A59">
        <w:rPr>
          <w:rFonts w:ascii="Calibri" w:hAnsi="Calibri" w:cs="Times New Roman"/>
          <w:sz w:val="22"/>
          <w:szCs w:val="24"/>
        </w:rPr>
        <w:t xml:space="preserve"> </w:t>
      </w:r>
      <w:r w:rsidR="009E7D09" w:rsidRPr="00EA0A59">
        <w:rPr>
          <w:rFonts w:ascii="Calibri" w:hAnsi="Calibri" w:cs="Times New Roman"/>
          <w:sz w:val="22"/>
          <w:szCs w:val="24"/>
        </w:rPr>
        <w:t xml:space="preserve">7 et 8 du présent </w:t>
      </w:r>
      <w:r w:rsidR="00647ED9" w:rsidRPr="00EA0A59">
        <w:rPr>
          <w:rFonts w:ascii="Calibri" w:hAnsi="Calibri" w:cs="Times New Roman"/>
          <w:sz w:val="22"/>
          <w:szCs w:val="24"/>
        </w:rPr>
        <w:t>Accord</w:t>
      </w:r>
      <w:r w:rsidR="00420F40" w:rsidRPr="00EA0A59">
        <w:rPr>
          <w:rFonts w:ascii="Calibri" w:hAnsi="Calibri" w:cs="Times New Roman"/>
          <w:sz w:val="22"/>
          <w:szCs w:val="24"/>
        </w:rPr>
        <w:t>.</w:t>
      </w:r>
    </w:p>
    <w:p w14:paraId="0EE25F1C" w14:textId="77777777" w:rsidR="009459F0" w:rsidRPr="00EA0A59" w:rsidRDefault="009459F0">
      <w:pPr>
        <w:pStyle w:val="En-tte"/>
        <w:tabs>
          <w:tab w:val="clear" w:pos="4536"/>
          <w:tab w:val="clear" w:pos="9072"/>
        </w:tabs>
        <w:spacing w:line="240" w:lineRule="atLeast"/>
        <w:rPr>
          <w:rFonts w:ascii="Calibri" w:hAnsi="Calibri" w:cs="Times New Roman"/>
          <w:sz w:val="22"/>
          <w:szCs w:val="24"/>
        </w:rPr>
      </w:pPr>
    </w:p>
    <w:p w14:paraId="1D677670" w14:textId="6A83D867" w:rsidR="009459F0" w:rsidRDefault="009459F0">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 xml:space="preserve">Dans le cadre des évolutions ultérieures de cotisations, la part prise en charge par </w:t>
      </w:r>
      <w:r w:rsidR="00DD5B7F" w:rsidRPr="00EA0A59">
        <w:rPr>
          <w:rFonts w:ascii="Calibri" w:hAnsi="Calibri" w:cs="Times New Roman"/>
          <w:sz w:val="22"/>
          <w:szCs w:val="24"/>
        </w:rPr>
        <w:t xml:space="preserve">l’Entreprise </w:t>
      </w:r>
      <w:proofErr w:type="gramStart"/>
      <w:r w:rsidRPr="00EA0A59">
        <w:rPr>
          <w:rFonts w:ascii="Calibri" w:hAnsi="Calibri" w:cs="Times New Roman"/>
          <w:sz w:val="22"/>
          <w:szCs w:val="24"/>
        </w:rPr>
        <w:t>évoluera  proportionnellement</w:t>
      </w:r>
      <w:proofErr w:type="gramEnd"/>
      <w:r w:rsidRPr="00EA0A59">
        <w:rPr>
          <w:rFonts w:ascii="Calibri" w:hAnsi="Calibri" w:cs="Times New Roman"/>
          <w:sz w:val="22"/>
          <w:szCs w:val="24"/>
        </w:rPr>
        <w:t xml:space="preserve"> à la cotisation globale.</w:t>
      </w:r>
      <w:r w:rsidR="00E142DB">
        <w:rPr>
          <w:rFonts w:ascii="Calibri" w:hAnsi="Calibri" w:cs="Times New Roman"/>
          <w:sz w:val="22"/>
          <w:szCs w:val="24"/>
        </w:rPr>
        <w:t xml:space="preserve"> </w:t>
      </w:r>
    </w:p>
    <w:p w14:paraId="5F11CAC5" w14:textId="18856749" w:rsidR="00E142DB" w:rsidRDefault="00E142DB">
      <w:pPr>
        <w:pStyle w:val="En-tte"/>
        <w:tabs>
          <w:tab w:val="clear" w:pos="4536"/>
          <w:tab w:val="clear" w:pos="9072"/>
        </w:tabs>
        <w:spacing w:line="240" w:lineRule="atLeast"/>
        <w:rPr>
          <w:rFonts w:ascii="Calibri" w:hAnsi="Calibri" w:cs="Times New Roman"/>
          <w:sz w:val="22"/>
          <w:szCs w:val="24"/>
        </w:rPr>
      </w:pPr>
    </w:p>
    <w:p w14:paraId="50D80B2C" w14:textId="6E1384AA" w:rsidR="00E142DB" w:rsidRPr="00EA0A59" w:rsidRDefault="00E142DB">
      <w:pPr>
        <w:pStyle w:val="En-tte"/>
        <w:tabs>
          <w:tab w:val="clear" w:pos="4536"/>
          <w:tab w:val="clear" w:pos="9072"/>
        </w:tabs>
        <w:spacing w:line="240" w:lineRule="atLeast"/>
        <w:rPr>
          <w:rFonts w:ascii="Calibri" w:hAnsi="Calibri" w:cs="Times New Roman"/>
          <w:sz w:val="22"/>
          <w:szCs w:val="24"/>
        </w:rPr>
      </w:pPr>
      <w:r>
        <w:rPr>
          <w:rFonts w:ascii="Calibri" w:hAnsi="Calibri" w:cs="Times New Roman"/>
          <w:sz w:val="22"/>
          <w:szCs w:val="24"/>
        </w:rPr>
        <w:t xml:space="preserve">Conscient de la nécessité d’assurer la </w:t>
      </w:r>
      <w:r w:rsidR="00EE449F">
        <w:rPr>
          <w:rFonts w:ascii="Calibri" w:hAnsi="Calibri" w:cs="Times New Roman"/>
          <w:sz w:val="22"/>
          <w:szCs w:val="24"/>
        </w:rPr>
        <w:t>pérennité</w:t>
      </w:r>
      <w:r>
        <w:rPr>
          <w:rFonts w:ascii="Calibri" w:hAnsi="Calibri" w:cs="Times New Roman"/>
          <w:sz w:val="22"/>
          <w:szCs w:val="24"/>
        </w:rPr>
        <w:t xml:space="preserve"> du régime, les Parties s’engagent à prendre les mesures nécessaires afin de reconstituer un nivea</w:t>
      </w:r>
      <w:r w:rsidR="00BA6C1F">
        <w:rPr>
          <w:rFonts w:ascii="Calibri" w:hAnsi="Calibri" w:cs="Times New Roman"/>
          <w:sz w:val="22"/>
          <w:szCs w:val="24"/>
        </w:rPr>
        <w:t xml:space="preserve">u de réserves suffisant et de </w:t>
      </w:r>
      <w:r>
        <w:rPr>
          <w:rFonts w:ascii="Calibri" w:hAnsi="Calibri" w:cs="Times New Roman"/>
          <w:sz w:val="22"/>
          <w:szCs w:val="24"/>
        </w:rPr>
        <w:t xml:space="preserve">maintenir un équilibre financier entre les prestations </w:t>
      </w:r>
      <w:r w:rsidR="00BA6C1F">
        <w:rPr>
          <w:rFonts w:ascii="Calibri" w:hAnsi="Calibri" w:cs="Times New Roman"/>
          <w:sz w:val="22"/>
          <w:szCs w:val="24"/>
        </w:rPr>
        <w:t xml:space="preserve">servies </w:t>
      </w:r>
      <w:r>
        <w:rPr>
          <w:rFonts w:ascii="Calibri" w:hAnsi="Calibri" w:cs="Times New Roman"/>
          <w:sz w:val="22"/>
          <w:szCs w:val="24"/>
        </w:rPr>
        <w:t>et les cotisations</w:t>
      </w:r>
      <w:r w:rsidR="00BA6C1F">
        <w:rPr>
          <w:rFonts w:ascii="Calibri" w:hAnsi="Calibri" w:cs="Times New Roman"/>
          <w:sz w:val="22"/>
          <w:szCs w:val="24"/>
        </w:rPr>
        <w:t xml:space="preserve"> appelées</w:t>
      </w:r>
      <w:r>
        <w:rPr>
          <w:rFonts w:ascii="Calibri" w:hAnsi="Calibri" w:cs="Times New Roman"/>
          <w:sz w:val="22"/>
          <w:szCs w:val="24"/>
        </w:rPr>
        <w:t xml:space="preserve">. A ce titre, les membres de </w:t>
      </w:r>
      <w:r w:rsidR="00BA6C1F">
        <w:rPr>
          <w:rFonts w:ascii="Calibri" w:hAnsi="Calibri" w:cs="Times New Roman"/>
          <w:sz w:val="22"/>
          <w:szCs w:val="24"/>
        </w:rPr>
        <w:t>la C</w:t>
      </w:r>
      <w:r>
        <w:rPr>
          <w:rFonts w:ascii="Calibri" w:hAnsi="Calibri" w:cs="Times New Roman"/>
          <w:sz w:val="22"/>
          <w:szCs w:val="24"/>
        </w:rPr>
        <w:t xml:space="preserve">ommission de suivi pourront préconiser les adaptations à réaliser et décider de </w:t>
      </w:r>
      <w:r w:rsidR="001D452B">
        <w:rPr>
          <w:rFonts w:ascii="Calibri" w:hAnsi="Calibri" w:cs="Times New Roman"/>
          <w:sz w:val="22"/>
          <w:szCs w:val="24"/>
        </w:rPr>
        <w:t>variations</w:t>
      </w:r>
      <w:r>
        <w:rPr>
          <w:rFonts w:ascii="Calibri" w:hAnsi="Calibri" w:cs="Times New Roman"/>
          <w:sz w:val="22"/>
          <w:szCs w:val="24"/>
        </w:rPr>
        <w:t xml:space="preserve"> de cotisation</w:t>
      </w:r>
      <w:r w:rsidR="00BA6C1F">
        <w:rPr>
          <w:rFonts w:ascii="Calibri" w:hAnsi="Calibri" w:cs="Times New Roman"/>
          <w:sz w:val="22"/>
          <w:szCs w:val="24"/>
        </w:rPr>
        <w:t>s</w:t>
      </w:r>
      <w:r>
        <w:rPr>
          <w:rFonts w:ascii="Calibri" w:hAnsi="Calibri" w:cs="Times New Roman"/>
          <w:sz w:val="22"/>
          <w:szCs w:val="24"/>
        </w:rPr>
        <w:t xml:space="preserve"> dans la limite de leur</w:t>
      </w:r>
      <w:r w:rsidR="00BA6C1F">
        <w:rPr>
          <w:rFonts w:ascii="Calibri" w:hAnsi="Calibri" w:cs="Times New Roman"/>
          <w:sz w:val="22"/>
          <w:szCs w:val="24"/>
        </w:rPr>
        <w:t>s</w:t>
      </w:r>
      <w:r>
        <w:rPr>
          <w:rFonts w:ascii="Calibri" w:hAnsi="Calibri" w:cs="Times New Roman"/>
          <w:sz w:val="22"/>
          <w:szCs w:val="24"/>
        </w:rPr>
        <w:t xml:space="preserve"> attribution</w:t>
      </w:r>
      <w:r w:rsidR="00BA6C1F">
        <w:rPr>
          <w:rFonts w:ascii="Calibri" w:hAnsi="Calibri" w:cs="Times New Roman"/>
          <w:sz w:val="22"/>
          <w:szCs w:val="24"/>
        </w:rPr>
        <w:t>s</w:t>
      </w:r>
      <w:r>
        <w:rPr>
          <w:rFonts w:ascii="Calibri" w:hAnsi="Calibri" w:cs="Times New Roman"/>
          <w:sz w:val="22"/>
          <w:szCs w:val="24"/>
        </w:rPr>
        <w:t>.</w:t>
      </w:r>
    </w:p>
    <w:p w14:paraId="2537622F" w14:textId="64551375" w:rsidR="007E2ECF" w:rsidRDefault="009459F0">
      <w:pPr>
        <w:pStyle w:val="En-tte"/>
        <w:tabs>
          <w:tab w:val="clear" w:pos="4536"/>
          <w:tab w:val="clear" w:pos="9072"/>
        </w:tabs>
        <w:spacing w:line="240" w:lineRule="atLeast"/>
        <w:rPr>
          <w:rFonts w:ascii="Calibri" w:hAnsi="Calibri" w:cs="Times New Roman"/>
          <w:b/>
          <w:sz w:val="24"/>
          <w:szCs w:val="24"/>
        </w:rPr>
      </w:pPr>
      <w:r w:rsidRPr="00EA0A59">
        <w:rPr>
          <w:rFonts w:ascii="Calibri" w:hAnsi="Calibri" w:cs="Times New Roman"/>
          <w:b/>
          <w:sz w:val="24"/>
          <w:szCs w:val="24"/>
        </w:rPr>
        <w:t xml:space="preserve"> </w:t>
      </w:r>
    </w:p>
    <w:p w14:paraId="0E9AD11E" w14:textId="682207E2" w:rsidR="009459F0" w:rsidRPr="00EA0A59" w:rsidRDefault="009459F0">
      <w:pPr>
        <w:pStyle w:val="En-tte"/>
        <w:tabs>
          <w:tab w:val="clear" w:pos="4536"/>
          <w:tab w:val="clear" w:pos="9072"/>
        </w:tabs>
        <w:spacing w:line="240" w:lineRule="atLeast"/>
        <w:rPr>
          <w:rFonts w:ascii="Calibri" w:hAnsi="Calibri" w:cs="Times New Roman"/>
          <w:b/>
          <w:sz w:val="24"/>
          <w:szCs w:val="24"/>
        </w:rPr>
      </w:pPr>
    </w:p>
    <w:p w14:paraId="1B80AD8F" w14:textId="66C6037B" w:rsidR="009F6DC0" w:rsidRPr="007E2ECF" w:rsidRDefault="00EE357F" w:rsidP="007E2ECF">
      <w:pPr>
        <w:pStyle w:val="Titre2"/>
        <w:rPr>
          <w:rFonts w:ascii="Calibri" w:hAnsi="Calibri"/>
          <w:b/>
          <w:i w:val="0"/>
          <w:sz w:val="22"/>
        </w:rPr>
      </w:pPr>
      <w:bookmarkStart w:id="54" w:name="_Toc408929080"/>
      <w:bookmarkStart w:id="55" w:name="_Toc193722419"/>
      <w:r w:rsidRPr="00EA0A59">
        <w:rPr>
          <w:rFonts w:ascii="Calibri" w:hAnsi="Calibri"/>
          <w:b/>
          <w:i w:val="0"/>
          <w:sz w:val="22"/>
        </w:rPr>
        <w:t xml:space="preserve">8.1.      </w:t>
      </w:r>
      <w:r w:rsidR="009459F0" w:rsidRPr="00EA0A59">
        <w:rPr>
          <w:rFonts w:ascii="Calibri" w:hAnsi="Calibri"/>
          <w:b/>
          <w:i w:val="0"/>
          <w:sz w:val="22"/>
        </w:rPr>
        <w:t>Régime Incapacité</w:t>
      </w:r>
      <w:r w:rsidR="007C3E31" w:rsidRPr="00EA0A59">
        <w:rPr>
          <w:rFonts w:ascii="Calibri" w:hAnsi="Calibri"/>
          <w:b/>
          <w:i w:val="0"/>
          <w:sz w:val="22"/>
        </w:rPr>
        <w:t>-I</w:t>
      </w:r>
      <w:r w:rsidR="009459F0" w:rsidRPr="00EA0A59">
        <w:rPr>
          <w:rFonts w:ascii="Calibri" w:hAnsi="Calibri"/>
          <w:b/>
          <w:i w:val="0"/>
          <w:sz w:val="22"/>
        </w:rPr>
        <w:t>nvalidité</w:t>
      </w:r>
      <w:r w:rsidR="007C3E31" w:rsidRPr="00EA0A59">
        <w:rPr>
          <w:rFonts w:ascii="Calibri" w:hAnsi="Calibri"/>
          <w:b/>
          <w:i w:val="0"/>
          <w:sz w:val="22"/>
        </w:rPr>
        <w:t>-D</w:t>
      </w:r>
      <w:r w:rsidR="009459F0" w:rsidRPr="00EA0A59">
        <w:rPr>
          <w:rFonts w:ascii="Calibri" w:hAnsi="Calibri"/>
          <w:b/>
          <w:i w:val="0"/>
          <w:sz w:val="22"/>
        </w:rPr>
        <w:t>écès</w:t>
      </w:r>
      <w:bookmarkEnd w:id="54"/>
      <w:bookmarkEnd w:id="55"/>
    </w:p>
    <w:p w14:paraId="12DB617E" w14:textId="55D31945" w:rsidR="009F6DC0" w:rsidRDefault="00B27B48" w:rsidP="009F6DC0">
      <w:pPr>
        <w:pStyle w:val="En-tte"/>
        <w:tabs>
          <w:tab w:val="clear" w:pos="4536"/>
          <w:tab w:val="clear" w:pos="9072"/>
        </w:tabs>
        <w:spacing w:line="240" w:lineRule="atLeast"/>
        <w:rPr>
          <w:rFonts w:ascii="Calibri" w:hAnsi="Calibri" w:cs="Times New Roman"/>
          <w:sz w:val="22"/>
          <w:szCs w:val="24"/>
        </w:rPr>
      </w:pPr>
      <w:r>
        <w:rPr>
          <w:rFonts w:ascii="Calibri" w:hAnsi="Calibri" w:cs="Times New Roman"/>
          <w:sz w:val="22"/>
          <w:szCs w:val="24"/>
        </w:rPr>
        <w:t>D</w:t>
      </w:r>
      <w:r w:rsidR="009F6DC0">
        <w:rPr>
          <w:rFonts w:ascii="Calibri" w:hAnsi="Calibri" w:cs="Times New Roman"/>
          <w:sz w:val="22"/>
          <w:szCs w:val="24"/>
        </w:rPr>
        <w:t>ans la limite de 10% de variation annuelle à la hausse ou à la baisse du taux contractuel, il sera examiné par la Commission de suivi au niveau du Groupe, si nécessaire, les conditions dans lesquelles les cotisations du régime Incapacité-Invalidité-Décès pourraient évoluer. Dans cette limite</w:t>
      </w:r>
      <w:r w:rsidR="00BA6C1F">
        <w:rPr>
          <w:rFonts w:ascii="Calibri" w:hAnsi="Calibri" w:cs="Times New Roman"/>
          <w:sz w:val="22"/>
          <w:szCs w:val="24"/>
        </w:rPr>
        <w:t>,</w:t>
      </w:r>
      <w:r w:rsidR="009F6DC0">
        <w:rPr>
          <w:rFonts w:ascii="Calibri" w:hAnsi="Calibri" w:cs="Times New Roman"/>
          <w:sz w:val="22"/>
          <w:szCs w:val="24"/>
        </w:rPr>
        <w:t xml:space="preserve"> la Commission de suivi est compétente pour décider de l’évolution des cotisations, sans qu’il soit nécessaire de le formaliser par un avenant au présent Accord. Cette décision sera actée dans un procès-verbal de la Commission. </w:t>
      </w:r>
    </w:p>
    <w:p w14:paraId="40A072C4" w14:textId="77777777" w:rsidR="009F6DC0" w:rsidRPr="009F6DC0" w:rsidRDefault="009F6DC0">
      <w:pPr>
        <w:pStyle w:val="En-tte"/>
        <w:tabs>
          <w:tab w:val="clear" w:pos="4536"/>
          <w:tab w:val="clear" w:pos="9072"/>
        </w:tabs>
        <w:spacing w:line="240" w:lineRule="atLeast"/>
        <w:rPr>
          <w:rFonts w:ascii="Calibri" w:hAnsi="Calibri" w:cs="Times New Roman"/>
          <w:sz w:val="22"/>
          <w:szCs w:val="24"/>
        </w:rPr>
      </w:pPr>
    </w:p>
    <w:p w14:paraId="2D1B3D07" w14:textId="51F68667" w:rsidR="005B6118" w:rsidRPr="009F6DC0" w:rsidRDefault="009F6DC0">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 xml:space="preserve">Dans le cas où il est constaté par Safran la nécessité, du fait d’évolutions législatives ou réglementaires ou du fait d’un déséquilibre important du régime, de faire évoluer les cotisations </w:t>
      </w:r>
      <w:r>
        <w:rPr>
          <w:rFonts w:ascii="Calibri" w:hAnsi="Calibri" w:cs="Times New Roman"/>
          <w:sz w:val="22"/>
          <w:szCs w:val="24"/>
        </w:rPr>
        <w:t xml:space="preserve">contractuelles </w:t>
      </w:r>
      <w:r w:rsidRPr="00EA0A59">
        <w:rPr>
          <w:rFonts w:ascii="Calibri" w:hAnsi="Calibri" w:cs="Times New Roman"/>
          <w:sz w:val="22"/>
          <w:szCs w:val="24"/>
        </w:rPr>
        <w:t xml:space="preserve">au-delà de 10% de variation annuelle à la hausse ou à la baisse, il sera décidé au niveau du Groupe </w:t>
      </w:r>
      <w:r w:rsidR="00AE7A33">
        <w:rPr>
          <w:rFonts w:ascii="Calibri" w:hAnsi="Calibri" w:cs="Times New Roman"/>
          <w:sz w:val="22"/>
          <w:szCs w:val="24"/>
        </w:rPr>
        <w:t xml:space="preserve">sur proposition de la Commission de suivi </w:t>
      </w:r>
      <w:r w:rsidRPr="00EA0A59">
        <w:rPr>
          <w:rFonts w:ascii="Calibri" w:hAnsi="Calibri" w:cs="Times New Roman"/>
          <w:sz w:val="22"/>
          <w:szCs w:val="24"/>
        </w:rPr>
        <w:t>des mesures nécessaires pour rétablir cet équilibre.</w:t>
      </w:r>
      <w:r>
        <w:rPr>
          <w:rFonts w:ascii="Calibri" w:hAnsi="Calibri" w:cs="Times New Roman"/>
          <w:sz w:val="22"/>
          <w:szCs w:val="24"/>
        </w:rPr>
        <w:t xml:space="preserve"> </w:t>
      </w:r>
      <w:r w:rsidR="009459F0" w:rsidRPr="009F6DC0">
        <w:rPr>
          <w:rFonts w:ascii="Calibri" w:hAnsi="Calibri" w:cs="Times New Roman"/>
          <w:sz w:val="22"/>
          <w:szCs w:val="24"/>
        </w:rPr>
        <w:t>Toute évolution de cotisation et/ou prestation du régime Incapacité</w:t>
      </w:r>
      <w:r w:rsidR="005F709E" w:rsidRPr="009F6DC0">
        <w:rPr>
          <w:rFonts w:ascii="Calibri" w:hAnsi="Calibri" w:cs="Times New Roman"/>
          <w:sz w:val="22"/>
          <w:szCs w:val="24"/>
        </w:rPr>
        <w:t>-I</w:t>
      </w:r>
      <w:r w:rsidR="009459F0" w:rsidRPr="009F6DC0">
        <w:rPr>
          <w:rFonts w:ascii="Calibri" w:hAnsi="Calibri" w:cs="Times New Roman"/>
          <w:sz w:val="22"/>
          <w:szCs w:val="24"/>
        </w:rPr>
        <w:t>nvalidité</w:t>
      </w:r>
      <w:r w:rsidR="005F709E" w:rsidRPr="009F6DC0">
        <w:rPr>
          <w:rFonts w:ascii="Calibri" w:hAnsi="Calibri" w:cs="Times New Roman"/>
          <w:sz w:val="22"/>
          <w:szCs w:val="24"/>
        </w:rPr>
        <w:t>-D</w:t>
      </w:r>
      <w:r w:rsidR="009459F0" w:rsidRPr="009F6DC0">
        <w:rPr>
          <w:rFonts w:ascii="Calibri" w:hAnsi="Calibri" w:cs="Times New Roman"/>
          <w:sz w:val="22"/>
          <w:szCs w:val="24"/>
        </w:rPr>
        <w:t xml:space="preserve">écès décidée </w:t>
      </w:r>
      <w:r>
        <w:rPr>
          <w:rFonts w:ascii="Calibri" w:hAnsi="Calibri" w:cs="Times New Roman"/>
          <w:sz w:val="22"/>
          <w:szCs w:val="24"/>
        </w:rPr>
        <w:t xml:space="preserve">dans ce cadre </w:t>
      </w:r>
      <w:r w:rsidR="009459F0" w:rsidRPr="009F6DC0">
        <w:rPr>
          <w:rFonts w:ascii="Calibri" w:hAnsi="Calibri" w:cs="Times New Roman"/>
          <w:sz w:val="22"/>
          <w:szCs w:val="24"/>
        </w:rPr>
        <w:t>fera l’objet d’une nouvelle négociation et d’un avenant</w:t>
      </w:r>
      <w:r w:rsidR="00934775" w:rsidRPr="009F6DC0">
        <w:rPr>
          <w:rFonts w:ascii="Calibri" w:hAnsi="Calibri" w:cs="Times New Roman"/>
          <w:sz w:val="22"/>
          <w:szCs w:val="24"/>
        </w:rPr>
        <w:t xml:space="preserve"> à l’</w:t>
      </w:r>
      <w:r w:rsidR="00647ED9" w:rsidRPr="009F6DC0">
        <w:rPr>
          <w:rFonts w:ascii="Calibri" w:hAnsi="Calibri" w:cs="Times New Roman"/>
          <w:sz w:val="22"/>
          <w:szCs w:val="24"/>
        </w:rPr>
        <w:t>Accord</w:t>
      </w:r>
      <w:r w:rsidR="00934775" w:rsidRPr="009F6DC0">
        <w:rPr>
          <w:rFonts w:ascii="Calibri" w:hAnsi="Calibri" w:cs="Times New Roman"/>
          <w:sz w:val="22"/>
          <w:szCs w:val="24"/>
        </w:rPr>
        <w:t xml:space="preserve"> collectif relatif à la </w:t>
      </w:r>
      <w:r w:rsidR="00BC5206" w:rsidRPr="009F6DC0">
        <w:rPr>
          <w:rFonts w:ascii="Calibri" w:hAnsi="Calibri" w:cs="Times New Roman"/>
          <w:sz w:val="22"/>
          <w:szCs w:val="24"/>
        </w:rPr>
        <w:t>P</w:t>
      </w:r>
      <w:r w:rsidR="00934775" w:rsidRPr="009F6DC0">
        <w:rPr>
          <w:rFonts w:ascii="Calibri" w:hAnsi="Calibri" w:cs="Times New Roman"/>
          <w:sz w:val="22"/>
          <w:szCs w:val="24"/>
        </w:rPr>
        <w:t xml:space="preserve">révoyance </w:t>
      </w:r>
      <w:r w:rsidR="003A12B9" w:rsidRPr="009F6DC0">
        <w:rPr>
          <w:rFonts w:ascii="Calibri" w:hAnsi="Calibri" w:cs="Times New Roman"/>
          <w:sz w:val="22"/>
          <w:szCs w:val="24"/>
        </w:rPr>
        <w:t>complémentaire des salariés du G</w:t>
      </w:r>
      <w:r w:rsidR="00934775" w:rsidRPr="009F6DC0">
        <w:rPr>
          <w:rFonts w:ascii="Calibri" w:hAnsi="Calibri" w:cs="Times New Roman"/>
          <w:sz w:val="22"/>
          <w:szCs w:val="24"/>
        </w:rPr>
        <w:t>roupe Safran signé le 10 février 2009</w:t>
      </w:r>
      <w:r w:rsidR="00BA5D34" w:rsidRPr="009F6DC0">
        <w:rPr>
          <w:rFonts w:ascii="Calibri" w:hAnsi="Calibri" w:cs="Times New Roman"/>
          <w:sz w:val="22"/>
          <w:szCs w:val="24"/>
        </w:rPr>
        <w:t>.</w:t>
      </w:r>
    </w:p>
    <w:p w14:paraId="0901069E" w14:textId="77777777" w:rsidR="004936D8" w:rsidRPr="009F6DC0" w:rsidRDefault="004936D8">
      <w:pPr>
        <w:pStyle w:val="En-tte"/>
        <w:tabs>
          <w:tab w:val="clear" w:pos="4536"/>
          <w:tab w:val="clear" w:pos="9072"/>
        </w:tabs>
        <w:spacing w:line="240" w:lineRule="atLeast"/>
        <w:rPr>
          <w:rFonts w:ascii="Calibri" w:hAnsi="Calibri" w:cs="Times New Roman"/>
          <w:sz w:val="22"/>
          <w:szCs w:val="24"/>
        </w:rPr>
      </w:pPr>
    </w:p>
    <w:p w14:paraId="0767A369" w14:textId="77777777" w:rsidR="009459F0" w:rsidRPr="00EA0A59" w:rsidRDefault="00821A90">
      <w:pPr>
        <w:pStyle w:val="En-tte"/>
        <w:tabs>
          <w:tab w:val="clear" w:pos="4536"/>
          <w:tab w:val="clear" w:pos="9072"/>
        </w:tabs>
        <w:spacing w:line="240" w:lineRule="atLeast"/>
        <w:rPr>
          <w:rFonts w:ascii="Calibri" w:hAnsi="Calibri" w:cs="Times New Roman"/>
          <w:sz w:val="22"/>
          <w:szCs w:val="24"/>
        </w:rPr>
      </w:pPr>
      <w:r w:rsidRPr="009F6DC0">
        <w:rPr>
          <w:rFonts w:ascii="Calibri" w:hAnsi="Calibri" w:cs="Times New Roman"/>
          <w:sz w:val="22"/>
          <w:szCs w:val="24"/>
        </w:rPr>
        <w:t>Le</w:t>
      </w:r>
      <w:r w:rsidR="00994432" w:rsidRPr="009F6DC0">
        <w:rPr>
          <w:rFonts w:ascii="Calibri" w:hAnsi="Calibri" w:cs="Times New Roman"/>
          <w:sz w:val="22"/>
          <w:szCs w:val="24"/>
        </w:rPr>
        <w:t xml:space="preserve"> présent </w:t>
      </w:r>
      <w:r w:rsidR="00647ED9" w:rsidRPr="009F6DC0">
        <w:rPr>
          <w:rFonts w:ascii="Calibri" w:hAnsi="Calibri" w:cs="Times New Roman"/>
          <w:sz w:val="22"/>
          <w:szCs w:val="24"/>
        </w:rPr>
        <w:t>Accord</w:t>
      </w:r>
      <w:r w:rsidR="00994432" w:rsidRPr="009F6DC0">
        <w:rPr>
          <w:rFonts w:ascii="Calibri" w:hAnsi="Calibri" w:cs="Times New Roman"/>
          <w:sz w:val="22"/>
          <w:szCs w:val="24"/>
        </w:rPr>
        <w:t xml:space="preserve"> sera modifié</w:t>
      </w:r>
      <w:r w:rsidR="004936D8" w:rsidRPr="009F6DC0">
        <w:rPr>
          <w:rFonts w:ascii="Calibri" w:hAnsi="Calibri" w:cs="Times New Roman"/>
          <w:sz w:val="22"/>
          <w:szCs w:val="24"/>
        </w:rPr>
        <w:t xml:space="preserve"> pour tenir compte de ces adaptations.</w:t>
      </w:r>
    </w:p>
    <w:p w14:paraId="2DF4959D" w14:textId="77777777" w:rsidR="0074157F" w:rsidRPr="00EA0A59" w:rsidRDefault="0074157F">
      <w:pPr>
        <w:pStyle w:val="En-tte"/>
        <w:tabs>
          <w:tab w:val="clear" w:pos="4536"/>
          <w:tab w:val="clear" w:pos="9072"/>
        </w:tabs>
        <w:spacing w:line="240" w:lineRule="atLeast"/>
        <w:rPr>
          <w:rFonts w:ascii="Calibri" w:hAnsi="Calibri" w:cs="Times New Roman"/>
          <w:b/>
          <w:sz w:val="24"/>
          <w:szCs w:val="24"/>
        </w:rPr>
      </w:pPr>
    </w:p>
    <w:p w14:paraId="713B59FB" w14:textId="4404C694" w:rsidR="009F6DC0" w:rsidRPr="007E2ECF" w:rsidRDefault="00EE357F" w:rsidP="007E2ECF">
      <w:pPr>
        <w:pStyle w:val="Titre2"/>
        <w:tabs>
          <w:tab w:val="left" w:pos="3960"/>
        </w:tabs>
        <w:rPr>
          <w:rFonts w:ascii="Calibri" w:hAnsi="Calibri"/>
          <w:b/>
          <w:i w:val="0"/>
          <w:sz w:val="22"/>
        </w:rPr>
      </w:pPr>
      <w:bookmarkStart w:id="56" w:name="_Toc408929081"/>
      <w:bookmarkStart w:id="57" w:name="_Toc193722420"/>
      <w:r w:rsidRPr="00EA0A59">
        <w:rPr>
          <w:rFonts w:ascii="Calibri" w:hAnsi="Calibri"/>
          <w:b/>
          <w:i w:val="0"/>
          <w:sz w:val="22"/>
        </w:rPr>
        <w:t xml:space="preserve">8.2.      </w:t>
      </w:r>
      <w:r w:rsidR="009459F0" w:rsidRPr="00EA0A59">
        <w:rPr>
          <w:rFonts w:ascii="Calibri" w:hAnsi="Calibri"/>
          <w:b/>
          <w:i w:val="0"/>
          <w:sz w:val="22"/>
        </w:rPr>
        <w:t>Régime Frais de santé</w:t>
      </w:r>
      <w:bookmarkEnd w:id="56"/>
      <w:bookmarkEnd w:id="57"/>
      <w:r w:rsidR="00D53747" w:rsidRPr="00EA0A59">
        <w:rPr>
          <w:rFonts w:ascii="Calibri" w:hAnsi="Calibri"/>
          <w:b/>
          <w:i w:val="0"/>
          <w:sz w:val="22"/>
        </w:rPr>
        <w:tab/>
      </w:r>
    </w:p>
    <w:p w14:paraId="6E6CDBF0" w14:textId="3B738B5E" w:rsidR="00D53747" w:rsidRPr="009F6DC0" w:rsidRDefault="00AE7A33" w:rsidP="00D53747">
      <w:pPr>
        <w:rPr>
          <w:rFonts w:ascii="Calibri" w:hAnsi="Calibri" w:cs="Times New Roman"/>
          <w:sz w:val="22"/>
          <w:szCs w:val="24"/>
        </w:rPr>
      </w:pPr>
      <w:r>
        <w:rPr>
          <w:rFonts w:ascii="Calibri" w:hAnsi="Calibri" w:cs="Times New Roman"/>
          <w:sz w:val="22"/>
          <w:szCs w:val="24"/>
        </w:rPr>
        <w:t>D</w:t>
      </w:r>
      <w:r w:rsidR="00D53747" w:rsidRPr="009F6DC0">
        <w:rPr>
          <w:rFonts w:ascii="Calibri" w:hAnsi="Calibri" w:cs="Times New Roman"/>
          <w:sz w:val="22"/>
          <w:szCs w:val="24"/>
        </w:rPr>
        <w:t xml:space="preserve">ans la limite de 10% de variation annuelle à la hausse ou à la baisse, il sera examiné par la </w:t>
      </w:r>
      <w:r w:rsidR="00DC44D2" w:rsidRPr="009F6DC0">
        <w:rPr>
          <w:rFonts w:ascii="Calibri" w:hAnsi="Calibri" w:cs="Times New Roman"/>
          <w:sz w:val="22"/>
          <w:szCs w:val="24"/>
        </w:rPr>
        <w:t>C</w:t>
      </w:r>
      <w:r w:rsidR="00D53747" w:rsidRPr="009F6DC0">
        <w:rPr>
          <w:rFonts w:ascii="Calibri" w:hAnsi="Calibri" w:cs="Times New Roman"/>
          <w:sz w:val="22"/>
          <w:szCs w:val="24"/>
        </w:rPr>
        <w:t>ommission de suivi au niveau du Groupe, si nécessaire, les conditions dans lesquelles les cotisations</w:t>
      </w:r>
      <w:r w:rsidR="009F6DC0">
        <w:rPr>
          <w:rFonts w:ascii="Calibri" w:hAnsi="Calibri" w:cs="Times New Roman"/>
          <w:sz w:val="22"/>
          <w:szCs w:val="24"/>
        </w:rPr>
        <w:t xml:space="preserve"> contractuelles</w:t>
      </w:r>
      <w:r w:rsidR="00D53747" w:rsidRPr="009F6DC0">
        <w:rPr>
          <w:rFonts w:ascii="Calibri" w:hAnsi="Calibri" w:cs="Times New Roman"/>
          <w:sz w:val="22"/>
          <w:szCs w:val="24"/>
        </w:rPr>
        <w:t xml:space="preserve"> Frais de santé pourraient évoluer.</w:t>
      </w:r>
      <w:r w:rsidR="008606F0" w:rsidRPr="009F6DC0">
        <w:rPr>
          <w:rFonts w:ascii="Calibri" w:hAnsi="Calibri" w:cs="Times New Roman"/>
          <w:sz w:val="22"/>
          <w:szCs w:val="24"/>
        </w:rPr>
        <w:t xml:space="preserve"> Dans cette limite, la </w:t>
      </w:r>
      <w:r w:rsidR="00235B44" w:rsidRPr="009F6DC0">
        <w:rPr>
          <w:rFonts w:ascii="Calibri" w:hAnsi="Calibri" w:cs="Times New Roman"/>
          <w:sz w:val="22"/>
          <w:szCs w:val="24"/>
        </w:rPr>
        <w:t>C</w:t>
      </w:r>
      <w:r w:rsidR="008606F0" w:rsidRPr="009F6DC0">
        <w:rPr>
          <w:rFonts w:ascii="Calibri" w:hAnsi="Calibri" w:cs="Times New Roman"/>
          <w:sz w:val="22"/>
          <w:szCs w:val="24"/>
        </w:rPr>
        <w:t>ommission de suivi est compétente pour décider de l’évolution des cotisations</w:t>
      </w:r>
      <w:r w:rsidR="009F6DC0">
        <w:rPr>
          <w:rFonts w:ascii="Calibri" w:hAnsi="Calibri" w:cs="Times New Roman"/>
          <w:sz w:val="22"/>
          <w:szCs w:val="24"/>
        </w:rPr>
        <w:t xml:space="preserve"> contractuelles</w:t>
      </w:r>
      <w:r w:rsidR="008606F0" w:rsidRPr="009F6DC0">
        <w:rPr>
          <w:rFonts w:ascii="Calibri" w:hAnsi="Calibri" w:cs="Times New Roman"/>
          <w:sz w:val="22"/>
          <w:szCs w:val="24"/>
        </w:rPr>
        <w:t xml:space="preserve">, sans qu’il soit nécessaire de le formaliser par un avenant au présent accord. Cette décision sera actée dans un procès-verbal de la </w:t>
      </w:r>
      <w:r w:rsidR="00F05395" w:rsidRPr="009F6DC0">
        <w:rPr>
          <w:rFonts w:ascii="Calibri" w:hAnsi="Calibri" w:cs="Times New Roman"/>
          <w:sz w:val="22"/>
          <w:szCs w:val="24"/>
        </w:rPr>
        <w:t>C</w:t>
      </w:r>
      <w:r w:rsidR="008606F0" w:rsidRPr="009F6DC0">
        <w:rPr>
          <w:rFonts w:ascii="Calibri" w:hAnsi="Calibri" w:cs="Times New Roman"/>
          <w:sz w:val="22"/>
          <w:szCs w:val="24"/>
        </w:rPr>
        <w:t>ommission.</w:t>
      </w:r>
    </w:p>
    <w:p w14:paraId="33C643A4" w14:textId="77777777" w:rsidR="00D53747" w:rsidRPr="009F6DC0" w:rsidRDefault="00D53747">
      <w:pPr>
        <w:rPr>
          <w:rFonts w:ascii="Calibri" w:hAnsi="Calibri" w:cs="Times New Roman"/>
          <w:sz w:val="22"/>
          <w:szCs w:val="24"/>
        </w:rPr>
      </w:pPr>
    </w:p>
    <w:p w14:paraId="556AB20E" w14:textId="016D931E" w:rsidR="005B6118" w:rsidRPr="00EA0A59" w:rsidRDefault="003E6E0C">
      <w:pPr>
        <w:pStyle w:val="En-tte"/>
        <w:tabs>
          <w:tab w:val="clear" w:pos="4536"/>
          <w:tab w:val="clear" w:pos="9072"/>
        </w:tabs>
        <w:spacing w:line="240" w:lineRule="atLeast"/>
        <w:rPr>
          <w:rFonts w:ascii="Calibri" w:hAnsi="Calibri" w:cs="Times New Roman"/>
          <w:sz w:val="22"/>
          <w:szCs w:val="24"/>
        </w:rPr>
      </w:pPr>
      <w:r w:rsidRPr="009F6DC0">
        <w:rPr>
          <w:rFonts w:ascii="Calibri" w:hAnsi="Calibri" w:cs="Times New Roman"/>
          <w:sz w:val="22"/>
          <w:szCs w:val="24"/>
        </w:rPr>
        <w:t xml:space="preserve">Dans le cas où il est constaté </w:t>
      </w:r>
      <w:r w:rsidR="003A12B9" w:rsidRPr="009F6DC0">
        <w:rPr>
          <w:rFonts w:ascii="Calibri" w:hAnsi="Calibri" w:cs="Times New Roman"/>
          <w:sz w:val="22"/>
          <w:szCs w:val="24"/>
        </w:rPr>
        <w:t xml:space="preserve">par </w:t>
      </w:r>
      <w:r w:rsidR="0074157F" w:rsidRPr="009F6DC0">
        <w:rPr>
          <w:rFonts w:ascii="Calibri" w:hAnsi="Calibri" w:cs="Times New Roman"/>
          <w:sz w:val="22"/>
          <w:szCs w:val="24"/>
        </w:rPr>
        <w:t xml:space="preserve">Safran </w:t>
      </w:r>
      <w:r w:rsidR="009459F0" w:rsidRPr="009F6DC0">
        <w:rPr>
          <w:rFonts w:ascii="Calibri" w:hAnsi="Calibri" w:cs="Times New Roman"/>
          <w:sz w:val="22"/>
          <w:szCs w:val="24"/>
        </w:rPr>
        <w:t xml:space="preserve">la nécessité, du fait d’évolutions législatives ou réglementaires ou du fait d’un déséquilibre important du régime, de faire évoluer les cotisations </w:t>
      </w:r>
      <w:r w:rsidR="009F6DC0">
        <w:rPr>
          <w:rFonts w:ascii="Calibri" w:hAnsi="Calibri" w:cs="Times New Roman"/>
          <w:sz w:val="22"/>
          <w:szCs w:val="24"/>
        </w:rPr>
        <w:t xml:space="preserve">contractuelles </w:t>
      </w:r>
      <w:r w:rsidR="009459F0" w:rsidRPr="009F6DC0">
        <w:rPr>
          <w:rFonts w:ascii="Calibri" w:hAnsi="Calibri" w:cs="Times New Roman"/>
          <w:sz w:val="22"/>
          <w:szCs w:val="24"/>
        </w:rPr>
        <w:t>au-delà de 10% de variation annuelle à la hausse ou à la</w:t>
      </w:r>
      <w:r w:rsidR="00AF3EF8" w:rsidRPr="009F6DC0">
        <w:rPr>
          <w:rFonts w:ascii="Calibri" w:hAnsi="Calibri" w:cs="Times New Roman"/>
          <w:sz w:val="22"/>
          <w:szCs w:val="24"/>
        </w:rPr>
        <w:t xml:space="preserve"> baisse</w:t>
      </w:r>
      <w:r w:rsidRPr="009F6DC0">
        <w:rPr>
          <w:rFonts w:ascii="Calibri" w:hAnsi="Calibri" w:cs="Times New Roman"/>
          <w:sz w:val="22"/>
          <w:szCs w:val="24"/>
        </w:rPr>
        <w:t>, il sera décidé</w:t>
      </w:r>
      <w:r w:rsidR="009459F0" w:rsidRPr="009F6DC0">
        <w:rPr>
          <w:rFonts w:ascii="Calibri" w:hAnsi="Calibri" w:cs="Times New Roman"/>
          <w:sz w:val="22"/>
          <w:szCs w:val="24"/>
        </w:rPr>
        <w:t xml:space="preserve"> </w:t>
      </w:r>
      <w:r w:rsidR="003A12B9" w:rsidRPr="009F6DC0">
        <w:rPr>
          <w:rFonts w:ascii="Calibri" w:hAnsi="Calibri" w:cs="Times New Roman"/>
          <w:sz w:val="22"/>
          <w:szCs w:val="24"/>
        </w:rPr>
        <w:t>au niveau du G</w:t>
      </w:r>
      <w:r w:rsidR="0074157F" w:rsidRPr="009F6DC0">
        <w:rPr>
          <w:rFonts w:ascii="Calibri" w:hAnsi="Calibri" w:cs="Times New Roman"/>
          <w:sz w:val="22"/>
          <w:szCs w:val="24"/>
        </w:rPr>
        <w:t xml:space="preserve">roupe </w:t>
      </w:r>
      <w:r w:rsidR="00AB0D78" w:rsidRPr="00AB0D78">
        <w:rPr>
          <w:rFonts w:ascii="Calibri" w:hAnsi="Calibri" w:cs="Times New Roman"/>
          <w:sz w:val="22"/>
          <w:szCs w:val="24"/>
        </w:rPr>
        <w:t xml:space="preserve">sur proposition de la Commission de suivi </w:t>
      </w:r>
      <w:r w:rsidR="009459F0" w:rsidRPr="009F6DC0">
        <w:rPr>
          <w:rFonts w:ascii="Calibri" w:hAnsi="Calibri" w:cs="Times New Roman"/>
          <w:sz w:val="22"/>
          <w:szCs w:val="24"/>
        </w:rPr>
        <w:t xml:space="preserve">des mesures nécessaires pour rétablir cet équilibre. Toute évolution de cotisation et/ou prestation du régime Frais de santé décidée dans ce cadre fera l’objet d’une </w:t>
      </w:r>
      <w:r w:rsidRPr="009F6DC0">
        <w:rPr>
          <w:rFonts w:ascii="Calibri" w:hAnsi="Calibri" w:cs="Times New Roman"/>
          <w:sz w:val="22"/>
          <w:szCs w:val="24"/>
        </w:rPr>
        <w:t>nou</w:t>
      </w:r>
      <w:r w:rsidR="003A12B9" w:rsidRPr="009F6DC0">
        <w:rPr>
          <w:rFonts w:ascii="Calibri" w:hAnsi="Calibri" w:cs="Times New Roman"/>
          <w:sz w:val="22"/>
          <w:szCs w:val="24"/>
        </w:rPr>
        <w:t>velle négociation au niveau du G</w:t>
      </w:r>
      <w:r w:rsidRPr="009F6DC0">
        <w:rPr>
          <w:rFonts w:ascii="Calibri" w:hAnsi="Calibri" w:cs="Times New Roman"/>
          <w:sz w:val="22"/>
          <w:szCs w:val="24"/>
        </w:rPr>
        <w:t>roupe et d’un avenant à l’</w:t>
      </w:r>
      <w:r w:rsidR="00647ED9" w:rsidRPr="009F6DC0">
        <w:rPr>
          <w:rFonts w:ascii="Calibri" w:hAnsi="Calibri" w:cs="Times New Roman"/>
          <w:sz w:val="22"/>
          <w:szCs w:val="24"/>
        </w:rPr>
        <w:t>Accord</w:t>
      </w:r>
      <w:r w:rsidRPr="009F6DC0">
        <w:rPr>
          <w:rFonts w:ascii="Calibri" w:hAnsi="Calibri" w:cs="Times New Roman"/>
          <w:sz w:val="22"/>
          <w:szCs w:val="24"/>
        </w:rPr>
        <w:t xml:space="preserve"> collectif relatif à la </w:t>
      </w:r>
      <w:r w:rsidR="00235B44" w:rsidRPr="009F6DC0">
        <w:rPr>
          <w:rFonts w:ascii="Calibri" w:hAnsi="Calibri" w:cs="Times New Roman"/>
          <w:sz w:val="22"/>
          <w:szCs w:val="24"/>
        </w:rPr>
        <w:t>P</w:t>
      </w:r>
      <w:r w:rsidRPr="009F6DC0">
        <w:rPr>
          <w:rFonts w:ascii="Calibri" w:hAnsi="Calibri" w:cs="Times New Roman"/>
          <w:sz w:val="22"/>
          <w:szCs w:val="24"/>
        </w:rPr>
        <w:t xml:space="preserve">révoyance </w:t>
      </w:r>
      <w:r w:rsidR="003A12B9" w:rsidRPr="009F6DC0">
        <w:rPr>
          <w:rFonts w:ascii="Calibri" w:hAnsi="Calibri" w:cs="Times New Roman"/>
          <w:sz w:val="22"/>
          <w:szCs w:val="24"/>
        </w:rPr>
        <w:t>complémentaire des salariés du G</w:t>
      </w:r>
      <w:r w:rsidRPr="009F6DC0">
        <w:rPr>
          <w:rFonts w:ascii="Calibri" w:hAnsi="Calibri" w:cs="Times New Roman"/>
          <w:sz w:val="22"/>
          <w:szCs w:val="24"/>
        </w:rPr>
        <w:t>roupe Safran signé le 10 février 2009.</w:t>
      </w:r>
    </w:p>
    <w:p w14:paraId="793D9C2C" w14:textId="77777777" w:rsidR="004936D8" w:rsidRPr="00EA0A59" w:rsidRDefault="004936D8">
      <w:pPr>
        <w:pStyle w:val="En-tte"/>
        <w:tabs>
          <w:tab w:val="clear" w:pos="4536"/>
          <w:tab w:val="clear" w:pos="9072"/>
        </w:tabs>
        <w:spacing w:line="240" w:lineRule="atLeast"/>
        <w:rPr>
          <w:rFonts w:ascii="Calibri" w:hAnsi="Calibri" w:cs="Times New Roman"/>
          <w:sz w:val="22"/>
          <w:szCs w:val="24"/>
        </w:rPr>
      </w:pPr>
    </w:p>
    <w:p w14:paraId="29565234" w14:textId="0EB3D14F" w:rsidR="009459F0" w:rsidRDefault="00970DD9" w:rsidP="007E2183">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Le présent</w:t>
      </w:r>
      <w:r w:rsidR="005B6118" w:rsidRPr="00EA0A59">
        <w:rPr>
          <w:rFonts w:ascii="Calibri" w:hAnsi="Calibri" w:cs="Times New Roman"/>
          <w:sz w:val="22"/>
          <w:szCs w:val="24"/>
        </w:rPr>
        <w:t xml:space="preserve"> </w:t>
      </w:r>
      <w:r w:rsidR="00647ED9" w:rsidRPr="00EA0A59">
        <w:rPr>
          <w:rFonts w:ascii="Calibri" w:hAnsi="Calibri" w:cs="Times New Roman"/>
          <w:sz w:val="22"/>
          <w:szCs w:val="24"/>
        </w:rPr>
        <w:t>Accord</w:t>
      </w:r>
      <w:r w:rsidRPr="00EA0A59">
        <w:rPr>
          <w:rFonts w:ascii="Calibri" w:hAnsi="Calibri" w:cs="Times New Roman"/>
          <w:sz w:val="22"/>
          <w:szCs w:val="24"/>
        </w:rPr>
        <w:t xml:space="preserve"> sera modifié </w:t>
      </w:r>
      <w:r w:rsidR="004936D8" w:rsidRPr="00EA0A59">
        <w:rPr>
          <w:rFonts w:ascii="Calibri" w:hAnsi="Calibri" w:cs="Times New Roman"/>
          <w:sz w:val="22"/>
          <w:szCs w:val="24"/>
        </w:rPr>
        <w:t>pour tenir compte de ces adaptations.</w:t>
      </w:r>
    </w:p>
    <w:p w14:paraId="23718470" w14:textId="42E707B9" w:rsidR="007E2183" w:rsidRDefault="007E2183" w:rsidP="007E2183">
      <w:pPr>
        <w:pStyle w:val="En-tte"/>
        <w:tabs>
          <w:tab w:val="clear" w:pos="4536"/>
          <w:tab w:val="clear" w:pos="9072"/>
        </w:tabs>
        <w:spacing w:line="240" w:lineRule="atLeast"/>
        <w:rPr>
          <w:rFonts w:ascii="Calibri" w:hAnsi="Calibri" w:cs="Times New Roman"/>
          <w:sz w:val="22"/>
          <w:szCs w:val="24"/>
        </w:rPr>
      </w:pPr>
    </w:p>
    <w:p w14:paraId="7166359F" w14:textId="5535A15A" w:rsidR="007E2183" w:rsidRPr="007E2183" w:rsidRDefault="007E2183" w:rsidP="007E2183">
      <w:pPr>
        <w:pStyle w:val="En-tte"/>
        <w:tabs>
          <w:tab w:val="clear" w:pos="4536"/>
          <w:tab w:val="clear" w:pos="9072"/>
        </w:tabs>
        <w:spacing w:line="240" w:lineRule="atLeast"/>
        <w:rPr>
          <w:rFonts w:ascii="Calibri" w:hAnsi="Calibri" w:cs="Times New Roman"/>
          <w:sz w:val="22"/>
          <w:szCs w:val="24"/>
        </w:rPr>
      </w:pPr>
    </w:p>
    <w:p w14:paraId="6F9C5DA5" w14:textId="77777777" w:rsidR="009707D1" w:rsidRPr="00EA0A59" w:rsidRDefault="009707D1" w:rsidP="009707D1">
      <w:pPr>
        <w:pStyle w:val="Titre1"/>
        <w:jc w:val="both"/>
        <w:rPr>
          <w:rFonts w:ascii="Calibri" w:hAnsi="Calibri"/>
          <w:noProof w:val="0"/>
          <w:sz w:val="24"/>
          <w:u w:val="single"/>
        </w:rPr>
      </w:pPr>
      <w:bookmarkStart w:id="58" w:name="_Toc408929083"/>
    </w:p>
    <w:p w14:paraId="5CC16B17" w14:textId="0B941711" w:rsidR="009459F0" w:rsidRPr="00EA0A59" w:rsidRDefault="004641F8" w:rsidP="00B41A20">
      <w:pPr>
        <w:pStyle w:val="Titre1"/>
        <w:jc w:val="both"/>
        <w:rPr>
          <w:rFonts w:ascii="Calibri" w:hAnsi="Calibri"/>
          <w:noProof w:val="0"/>
          <w:sz w:val="24"/>
          <w:u w:val="single"/>
        </w:rPr>
      </w:pPr>
      <w:bookmarkStart w:id="59" w:name="_Toc193722421"/>
      <w:r w:rsidRPr="00EA0A59">
        <w:rPr>
          <w:rFonts w:ascii="Calibri" w:hAnsi="Calibri"/>
          <w:noProof w:val="0"/>
          <w:sz w:val="24"/>
          <w:u w:val="single"/>
        </w:rPr>
        <w:t>ARTICLE 9</w:t>
      </w:r>
      <w:r w:rsidR="00EE357F" w:rsidRPr="00EA0A59">
        <w:rPr>
          <w:rFonts w:ascii="Calibri" w:hAnsi="Calibri"/>
          <w:noProof w:val="0"/>
          <w:sz w:val="24"/>
          <w:u w:val="single"/>
        </w:rPr>
        <w:t xml:space="preserve"> – MUTUALISATION AVE</w:t>
      </w:r>
      <w:r w:rsidR="00996BBF" w:rsidRPr="00EA0A59">
        <w:rPr>
          <w:rFonts w:ascii="Calibri" w:hAnsi="Calibri"/>
          <w:noProof w:val="0"/>
          <w:sz w:val="24"/>
          <w:u w:val="single"/>
        </w:rPr>
        <w:t xml:space="preserve">C DES STRUCTURES EXTERIEURES AU </w:t>
      </w:r>
      <w:r w:rsidR="00EE357F" w:rsidRPr="00EA0A59">
        <w:rPr>
          <w:rFonts w:ascii="Calibri" w:hAnsi="Calibri"/>
          <w:noProof w:val="0"/>
          <w:sz w:val="24"/>
          <w:u w:val="single"/>
        </w:rPr>
        <w:t xml:space="preserve">GROUPE </w:t>
      </w:r>
      <w:bookmarkEnd w:id="58"/>
      <w:r w:rsidR="00EE357F" w:rsidRPr="00EA0A59">
        <w:rPr>
          <w:rFonts w:ascii="Calibri" w:hAnsi="Calibri"/>
          <w:noProof w:val="0"/>
          <w:sz w:val="24"/>
          <w:u w:val="single"/>
        </w:rPr>
        <w:t>SAFRAN</w:t>
      </w:r>
      <w:bookmarkEnd w:id="59"/>
    </w:p>
    <w:p w14:paraId="74991052" w14:textId="488D18A2" w:rsidR="00D230BD" w:rsidRPr="00EA0A59" w:rsidRDefault="00D230BD">
      <w:pPr>
        <w:widowControl/>
        <w:autoSpaceDE w:val="0"/>
        <w:autoSpaceDN w:val="0"/>
        <w:adjustRightInd w:val="0"/>
        <w:spacing w:line="240" w:lineRule="atLeast"/>
        <w:rPr>
          <w:rFonts w:ascii="Calibri" w:hAnsi="Calibri" w:cs="Times New Roman"/>
          <w:sz w:val="24"/>
          <w:szCs w:val="24"/>
        </w:rPr>
      </w:pPr>
    </w:p>
    <w:p w14:paraId="52ECCEC3" w14:textId="12B46C66" w:rsidR="009459F0" w:rsidRPr="00EA0A59" w:rsidRDefault="001E2373">
      <w:pPr>
        <w:widowControl/>
        <w:autoSpaceDE w:val="0"/>
        <w:autoSpaceDN w:val="0"/>
        <w:adjustRightInd w:val="0"/>
        <w:spacing w:line="240" w:lineRule="atLeast"/>
        <w:rPr>
          <w:rFonts w:ascii="Calibri" w:hAnsi="Calibri" w:cs="Times New Roman"/>
          <w:sz w:val="22"/>
          <w:szCs w:val="24"/>
        </w:rPr>
      </w:pPr>
      <w:r w:rsidRPr="00EA0A59">
        <w:rPr>
          <w:rFonts w:ascii="Calibri" w:hAnsi="Calibri" w:cs="Times New Roman"/>
          <w:sz w:val="22"/>
          <w:szCs w:val="24"/>
        </w:rPr>
        <w:t xml:space="preserve">Les parties donnent leur </w:t>
      </w:r>
      <w:r w:rsidR="00720A47" w:rsidRPr="00EA0A59">
        <w:rPr>
          <w:rFonts w:ascii="Calibri" w:hAnsi="Calibri" w:cs="Times New Roman"/>
          <w:sz w:val="22"/>
          <w:szCs w:val="24"/>
        </w:rPr>
        <w:t>a</w:t>
      </w:r>
      <w:r w:rsidR="00647ED9" w:rsidRPr="00EA0A59">
        <w:rPr>
          <w:rFonts w:ascii="Calibri" w:hAnsi="Calibri" w:cs="Times New Roman"/>
          <w:sz w:val="22"/>
          <w:szCs w:val="24"/>
        </w:rPr>
        <w:t>ccord</w:t>
      </w:r>
      <w:r w:rsidRPr="00EA0A59">
        <w:rPr>
          <w:rFonts w:ascii="Calibri" w:hAnsi="Calibri" w:cs="Times New Roman"/>
          <w:sz w:val="22"/>
          <w:szCs w:val="24"/>
        </w:rPr>
        <w:t xml:space="preserve"> pour </w:t>
      </w:r>
      <w:r w:rsidR="003E6E0C" w:rsidRPr="00EA0A59">
        <w:rPr>
          <w:rFonts w:ascii="Calibri" w:hAnsi="Calibri" w:cs="Times New Roman"/>
          <w:sz w:val="22"/>
          <w:szCs w:val="24"/>
        </w:rPr>
        <w:t xml:space="preserve">que les </w:t>
      </w:r>
      <w:r w:rsidR="009459F0" w:rsidRPr="00EA0A59">
        <w:rPr>
          <w:rFonts w:ascii="Calibri" w:hAnsi="Calibri" w:cs="Times New Roman"/>
          <w:sz w:val="22"/>
          <w:szCs w:val="24"/>
        </w:rPr>
        <w:t>résultats des régimes Incapacité-</w:t>
      </w:r>
      <w:r w:rsidR="00235B44" w:rsidRPr="00EA0A59">
        <w:rPr>
          <w:rFonts w:ascii="Calibri" w:hAnsi="Calibri" w:cs="Times New Roman"/>
          <w:sz w:val="22"/>
          <w:szCs w:val="24"/>
        </w:rPr>
        <w:t>I</w:t>
      </w:r>
      <w:r w:rsidR="009459F0" w:rsidRPr="00EA0A59">
        <w:rPr>
          <w:rFonts w:ascii="Calibri" w:hAnsi="Calibri" w:cs="Times New Roman"/>
          <w:sz w:val="22"/>
          <w:szCs w:val="24"/>
        </w:rPr>
        <w:t>nvalidité-</w:t>
      </w:r>
      <w:r w:rsidR="00235B44" w:rsidRPr="00EA0A59">
        <w:rPr>
          <w:rFonts w:ascii="Calibri" w:hAnsi="Calibri" w:cs="Times New Roman"/>
          <w:sz w:val="22"/>
          <w:szCs w:val="24"/>
        </w:rPr>
        <w:t>D</w:t>
      </w:r>
      <w:r w:rsidR="009459F0" w:rsidRPr="00EA0A59">
        <w:rPr>
          <w:rFonts w:ascii="Calibri" w:hAnsi="Calibri" w:cs="Times New Roman"/>
          <w:sz w:val="22"/>
          <w:szCs w:val="24"/>
        </w:rPr>
        <w:t xml:space="preserve">écès et Frais de santé </w:t>
      </w:r>
      <w:r w:rsidR="008606F0" w:rsidRPr="00EA0A59">
        <w:rPr>
          <w:rFonts w:ascii="Calibri" w:hAnsi="Calibri" w:cs="Times New Roman"/>
          <w:sz w:val="22"/>
          <w:szCs w:val="24"/>
        </w:rPr>
        <w:t>(</w:t>
      </w:r>
      <w:r w:rsidR="00720A47" w:rsidRPr="00EA0A59">
        <w:rPr>
          <w:rFonts w:ascii="Calibri" w:hAnsi="Calibri" w:cs="Times New Roman"/>
          <w:sz w:val="22"/>
          <w:szCs w:val="24"/>
        </w:rPr>
        <w:t xml:space="preserve">à l’exclusion de ceux de la </w:t>
      </w:r>
      <w:proofErr w:type="spellStart"/>
      <w:r w:rsidR="008606F0" w:rsidRPr="00EA0A59">
        <w:rPr>
          <w:rFonts w:ascii="Calibri" w:hAnsi="Calibri" w:cs="Times New Roman"/>
          <w:sz w:val="22"/>
          <w:szCs w:val="24"/>
        </w:rPr>
        <w:t>sur-complémentaire</w:t>
      </w:r>
      <w:proofErr w:type="spellEnd"/>
      <w:r w:rsidR="008606F0" w:rsidRPr="00EA0A59">
        <w:rPr>
          <w:rFonts w:ascii="Calibri" w:hAnsi="Calibri" w:cs="Times New Roman"/>
          <w:sz w:val="22"/>
          <w:szCs w:val="24"/>
        </w:rPr>
        <w:t xml:space="preserve">) </w:t>
      </w:r>
      <w:r w:rsidR="003E6E0C" w:rsidRPr="00EA0A59">
        <w:rPr>
          <w:rFonts w:ascii="Calibri" w:hAnsi="Calibri" w:cs="Times New Roman"/>
          <w:sz w:val="22"/>
          <w:szCs w:val="24"/>
        </w:rPr>
        <w:t>qui font l</w:t>
      </w:r>
      <w:r w:rsidR="004D2975" w:rsidRPr="00EA0A59">
        <w:rPr>
          <w:rFonts w:ascii="Calibri" w:hAnsi="Calibri" w:cs="Times New Roman"/>
          <w:sz w:val="22"/>
          <w:szCs w:val="24"/>
        </w:rPr>
        <w:t xml:space="preserve">'objet du présent </w:t>
      </w:r>
      <w:r w:rsidR="00647ED9" w:rsidRPr="00EA0A59">
        <w:rPr>
          <w:rFonts w:ascii="Calibri" w:hAnsi="Calibri" w:cs="Times New Roman"/>
          <w:sz w:val="22"/>
          <w:szCs w:val="24"/>
        </w:rPr>
        <w:t>Accord</w:t>
      </w:r>
      <w:r w:rsidR="004D2975" w:rsidRPr="00EA0A59">
        <w:rPr>
          <w:rFonts w:ascii="Calibri" w:hAnsi="Calibri" w:cs="Times New Roman"/>
          <w:sz w:val="22"/>
          <w:szCs w:val="24"/>
        </w:rPr>
        <w:t xml:space="preserve"> </w:t>
      </w:r>
      <w:r w:rsidR="009459F0" w:rsidRPr="00EA0A59">
        <w:rPr>
          <w:rFonts w:ascii="Calibri" w:hAnsi="Calibri" w:cs="Times New Roman"/>
          <w:sz w:val="22"/>
          <w:szCs w:val="24"/>
        </w:rPr>
        <w:t>soient consolidés et mutualisés avec ceux de régimes identiques, tant en termes de garanties que de cotisations, mis en place, par contrats séparés, et auprès des mêmes organismes assureurs, au profit :</w:t>
      </w:r>
    </w:p>
    <w:p w14:paraId="61C4F604" w14:textId="77777777" w:rsidR="009459F0" w:rsidRPr="00EA0A59" w:rsidRDefault="009459F0" w:rsidP="00FB19DC">
      <w:pPr>
        <w:widowControl/>
        <w:numPr>
          <w:ilvl w:val="0"/>
          <w:numId w:val="2"/>
        </w:numPr>
        <w:autoSpaceDE w:val="0"/>
        <w:autoSpaceDN w:val="0"/>
        <w:adjustRightInd w:val="0"/>
        <w:spacing w:line="240" w:lineRule="atLeast"/>
        <w:rPr>
          <w:rFonts w:ascii="Calibri" w:hAnsi="Calibri" w:cs="Times New Roman"/>
          <w:sz w:val="22"/>
          <w:szCs w:val="24"/>
        </w:rPr>
      </w:pPr>
      <w:proofErr w:type="gramStart"/>
      <w:r w:rsidRPr="00EA0A59">
        <w:rPr>
          <w:rFonts w:ascii="Calibri" w:hAnsi="Calibri" w:cs="Times New Roman"/>
          <w:sz w:val="22"/>
          <w:szCs w:val="24"/>
        </w:rPr>
        <w:t>de</w:t>
      </w:r>
      <w:proofErr w:type="gramEnd"/>
      <w:r w:rsidRPr="00EA0A59">
        <w:rPr>
          <w:rFonts w:ascii="Calibri" w:hAnsi="Calibri" w:cs="Times New Roman"/>
          <w:sz w:val="22"/>
          <w:szCs w:val="24"/>
        </w:rPr>
        <w:t xml:space="preserve"> l'ensemble du personnel de certaines sociétés détenues directement ou indirectem</w:t>
      </w:r>
      <w:r w:rsidR="003E6E0C" w:rsidRPr="00EA0A59">
        <w:rPr>
          <w:rFonts w:ascii="Calibri" w:hAnsi="Calibri" w:cs="Times New Roman"/>
          <w:sz w:val="22"/>
          <w:szCs w:val="24"/>
        </w:rPr>
        <w:t>ent à 50% par Safran</w:t>
      </w:r>
      <w:r w:rsidRPr="00EA0A59">
        <w:rPr>
          <w:rFonts w:ascii="Calibri" w:hAnsi="Calibri" w:cs="Times New Roman"/>
          <w:sz w:val="22"/>
          <w:szCs w:val="24"/>
        </w:rPr>
        <w:t xml:space="preserve"> qui en feraient la demande</w:t>
      </w:r>
      <w:r w:rsidR="003E6E0C" w:rsidRPr="00EA0A59">
        <w:rPr>
          <w:rFonts w:ascii="Calibri" w:hAnsi="Calibri" w:cs="Times New Roman"/>
          <w:sz w:val="22"/>
          <w:szCs w:val="24"/>
        </w:rPr>
        <w:t>,</w:t>
      </w:r>
    </w:p>
    <w:p w14:paraId="5C1EECDD" w14:textId="22CDC06B" w:rsidR="009459F0" w:rsidRPr="00EA0A59" w:rsidRDefault="009459F0" w:rsidP="00FB19DC">
      <w:pPr>
        <w:widowControl/>
        <w:numPr>
          <w:ilvl w:val="0"/>
          <w:numId w:val="2"/>
        </w:numPr>
        <w:autoSpaceDE w:val="0"/>
        <w:autoSpaceDN w:val="0"/>
        <w:adjustRightInd w:val="0"/>
        <w:spacing w:line="240" w:lineRule="atLeast"/>
        <w:rPr>
          <w:rFonts w:ascii="Calibri" w:hAnsi="Calibri" w:cs="Times New Roman"/>
          <w:sz w:val="22"/>
          <w:szCs w:val="24"/>
        </w:rPr>
      </w:pPr>
      <w:proofErr w:type="gramStart"/>
      <w:r w:rsidRPr="00EA0A59">
        <w:rPr>
          <w:rFonts w:ascii="Calibri" w:hAnsi="Calibri" w:cs="Times New Roman"/>
          <w:sz w:val="22"/>
          <w:szCs w:val="24"/>
        </w:rPr>
        <w:t>de</w:t>
      </w:r>
      <w:proofErr w:type="gramEnd"/>
      <w:r w:rsidRPr="00EA0A59">
        <w:rPr>
          <w:rFonts w:ascii="Calibri" w:hAnsi="Calibri" w:cs="Times New Roman"/>
          <w:sz w:val="22"/>
          <w:szCs w:val="24"/>
        </w:rPr>
        <w:t xml:space="preserve"> l'ensemble du personnel de certains </w:t>
      </w:r>
      <w:r w:rsidR="003A28EE" w:rsidRPr="00EA0A59">
        <w:rPr>
          <w:rFonts w:ascii="Calibri" w:hAnsi="Calibri" w:cs="Times New Roman"/>
          <w:sz w:val="22"/>
          <w:szCs w:val="24"/>
        </w:rPr>
        <w:t>Comités Sociaux et Economiques</w:t>
      </w:r>
      <w:r w:rsidR="003A12B9" w:rsidRPr="00EA0A59">
        <w:rPr>
          <w:rFonts w:ascii="Calibri" w:hAnsi="Calibri" w:cs="Times New Roman"/>
          <w:sz w:val="22"/>
          <w:szCs w:val="24"/>
        </w:rPr>
        <w:t xml:space="preserve"> de sociétés</w:t>
      </w:r>
      <w:r w:rsidR="00720A47" w:rsidRPr="00EA0A59">
        <w:rPr>
          <w:rFonts w:ascii="Calibri" w:hAnsi="Calibri" w:cs="Times New Roman"/>
          <w:sz w:val="22"/>
          <w:szCs w:val="24"/>
        </w:rPr>
        <w:t xml:space="preserve"> (CSE)</w:t>
      </w:r>
      <w:r w:rsidR="003A12B9" w:rsidRPr="00EA0A59">
        <w:rPr>
          <w:rFonts w:ascii="Calibri" w:hAnsi="Calibri" w:cs="Times New Roman"/>
          <w:sz w:val="22"/>
          <w:szCs w:val="24"/>
        </w:rPr>
        <w:t xml:space="preserve"> de </w:t>
      </w:r>
      <w:r w:rsidR="003E6E0C" w:rsidRPr="00EA0A59">
        <w:rPr>
          <w:rFonts w:ascii="Calibri" w:hAnsi="Calibri" w:cs="Times New Roman"/>
          <w:sz w:val="22"/>
          <w:szCs w:val="24"/>
        </w:rPr>
        <w:t xml:space="preserve">Safran </w:t>
      </w:r>
      <w:r w:rsidRPr="00EA0A59">
        <w:rPr>
          <w:rFonts w:ascii="Calibri" w:hAnsi="Calibri" w:cs="Times New Roman"/>
          <w:sz w:val="22"/>
          <w:szCs w:val="24"/>
        </w:rPr>
        <w:t>qui en feraient la demande</w:t>
      </w:r>
      <w:r w:rsidR="003E6E0C" w:rsidRPr="00EA0A59">
        <w:rPr>
          <w:rFonts w:ascii="Calibri" w:hAnsi="Calibri" w:cs="Times New Roman"/>
          <w:sz w:val="22"/>
          <w:szCs w:val="24"/>
        </w:rPr>
        <w:t>,</w:t>
      </w:r>
    </w:p>
    <w:p w14:paraId="111D99F3" w14:textId="77777777" w:rsidR="0002374F" w:rsidRPr="00EA0A59" w:rsidRDefault="009459F0" w:rsidP="004D0C8E">
      <w:pPr>
        <w:widowControl/>
        <w:numPr>
          <w:ilvl w:val="0"/>
          <w:numId w:val="2"/>
        </w:numPr>
        <w:autoSpaceDE w:val="0"/>
        <w:autoSpaceDN w:val="0"/>
        <w:adjustRightInd w:val="0"/>
        <w:spacing w:line="240" w:lineRule="atLeast"/>
        <w:rPr>
          <w:rFonts w:ascii="Calibri" w:hAnsi="Calibri" w:cs="Times New Roman"/>
          <w:sz w:val="22"/>
          <w:szCs w:val="24"/>
        </w:rPr>
      </w:pPr>
      <w:proofErr w:type="gramStart"/>
      <w:r w:rsidRPr="00EA0A59">
        <w:rPr>
          <w:rFonts w:ascii="Calibri" w:hAnsi="Calibri" w:cs="Times New Roman"/>
          <w:sz w:val="22"/>
          <w:szCs w:val="24"/>
        </w:rPr>
        <w:t>de</w:t>
      </w:r>
      <w:proofErr w:type="gramEnd"/>
      <w:r w:rsidRPr="00EA0A59">
        <w:rPr>
          <w:rFonts w:ascii="Calibri" w:hAnsi="Calibri" w:cs="Times New Roman"/>
          <w:sz w:val="22"/>
          <w:szCs w:val="24"/>
        </w:rPr>
        <w:t xml:space="preserve"> l’ensemble du personnel de certaines</w:t>
      </w:r>
      <w:r w:rsidR="003E6E0C" w:rsidRPr="00EA0A59">
        <w:rPr>
          <w:rFonts w:ascii="Calibri" w:hAnsi="Calibri" w:cs="Times New Roman"/>
          <w:sz w:val="22"/>
          <w:szCs w:val="24"/>
        </w:rPr>
        <w:t xml:space="preserve"> sociétés dans lesquelles Safran</w:t>
      </w:r>
      <w:r w:rsidRPr="00EA0A59">
        <w:rPr>
          <w:rFonts w:ascii="Calibri" w:hAnsi="Calibri" w:cs="Times New Roman"/>
          <w:sz w:val="22"/>
          <w:szCs w:val="24"/>
        </w:rPr>
        <w:t xml:space="preserve"> détient une participation minoritaire et qui en feraient la demande</w:t>
      </w:r>
      <w:r w:rsidR="0002374F" w:rsidRPr="00EA0A59">
        <w:rPr>
          <w:rFonts w:ascii="Calibri" w:hAnsi="Calibri" w:cs="Times New Roman"/>
          <w:sz w:val="22"/>
          <w:szCs w:val="24"/>
        </w:rPr>
        <w:t>,</w:t>
      </w:r>
    </w:p>
    <w:p w14:paraId="5C999402" w14:textId="65C6F7A4" w:rsidR="00CB7176" w:rsidRPr="00EA0A59" w:rsidRDefault="0002374F" w:rsidP="004D0C8E">
      <w:pPr>
        <w:widowControl/>
        <w:numPr>
          <w:ilvl w:val="0"/>
          <w:numId w:val="2"/>
        </w:numPr>
        <w:autoSpaceDE w:val="0"/>
        <w:autoSpaceDN w:val="0"/>
        <w:adjustRightInd w:val="0"/>
        <w:spacing w:line="240" w:lineRule="atLeast"/>
        <w:rPr>
          <w:rFonts w:ascii="Calibri" w:hAnsi="Calibri" w:cs="Times New Roman"/>
          <w:sz w:val="22"/>
          <w:szCs w:val="24"/>
        </w:rPr>
      </w:pPr>
      <w:proofErr w:type="gramStart"/>
      <w:r w:rsidRPr="00EA0A59">
        <w:rPr>
          <w:rFonts w:ascii="Calibri" w:hAnsi="Calibri" w:cs="Times New Roman"/>
          <w:sz w:val="22"/>
          <w:szCs w:val="24"/>
        </w:rPr>
        <w:t>de</w:t>
      </w:r>
      <w:proofErr w:type="gramEnd"/>
      <w:r w:rsidRPr="00EA0A59">
        <w:rPr>
          <w:rFonts w:ascii="Calibri" w:hAnsi="Calibri" w:cs="Times New Roman"/>
          <w:sz w:val="22"/>
          <w:szCs w:val="24"/>
        </w:rPr>
        <w:t xml:space="preserve"> l’ensemble du personnel de certaines mutuelles d’entreprise de Safran qui en feraient la demande.</w:t>
      </w:r>
    </w:p>
    <w:p w14:paraId="78CE34AE" w14:textId="4F909561" w:rsidR="001D4C2E" w:rsidRDefault="001D4C2E" w:rsidP="003C130E">
      <w:pPr>
        <w:spacing w:line="240" w:lineRule="atLeast"/>
        <w:rPr>
          <w:rFonts w:ascii="Calibri" w:hAnsi="Calibri" w:cs="Times New Roman"/>
          <w:b/>
          <w:sz w:val="24"/>
          <w:szCs w:val="24"/>
        </w:rPr>
      </w:pPr>
    </w:p>
    <w:p w14:paraId="78BF9216" w14:textId="77777777" w:rsidR="009F2C6F" w:rsidRPr="00EA0A59" w:rsidRDefault="009F2C6F" w:rsidP="003C130E">
      <w:pPr>
        <w:spacing w:line="240" w:lineRule="atLeast"/>
        <w:rPr>
          <w:rFonts w:ascii="Calibri" w:hAnsi="Calibri" w:cs="Times New Roman"/>
          <w:b/>
          <w:sz w:val="24"/>
          <w:szCs w:val="24"/>
        </w:rPr>
      </w:pPr>
    </w:p>
    <w:p w14:paraId="623A9B92" w14:textId="77777777" w:rsidR="00D230BD" w:rsidRPr="00EA0A59" w:rsidRDefault="00D230BD" w:rsidP="003C130E">
      <w:pPr>
        <w:spacing w:line="240" w:lineRule="atLeast"/>
        <w:rPr>
          <w:rFonts w:ascii="Calibri" w:hAnsi="Calibri" w:cs="Times New Roman"/>
          <w:b/>
          <w:sz w:val="24"/>
          <w:szCs w:val="24"/>
        </w:rPr>
      </w:pPr>
    </w:p>
    <w:p w14:paraId="19C7F1B9" w14:textId="77777777" w:rsidR="009459F0" w:rsidRPr="00EA0A59" w:rsidRDefault="00EE357F" w:rsidP="00B41A20">
      <w:pPr>
        <w:pStyle w:val="Titre1"/>
        <w:rPr>
          <w:rFonts w:ascii="Calibri" w:hAnsi="Calibri"/>
          <w:noProof w:val="0"/>
          <w:sz w:val="24"/>
          <w:u w:val="single"/>
        </w:rPr>
      </w:pPr>
      <w:bookmarkStart w:id="60" w:name="_Toc408929085"/>
      <w:bookmarkStart w:id="61" w:name="_Toc193722422"/>
      <w:r w:rsidRPr="00EA0A59">
        <w:rPr>
          <w:rFonts w:ascii="Calibri" w:hAnsi="Calibri"/>
          <w:noProof w:val="0"/>
          <w:sz w:val="24"/>
          <w:u w:val="single"/>
        </w:rPr>
        <w:lastRenderedPageBreak/>
        <w:t xml:space="preserve">ARTICLE </w:t>
      </w:r>
      <w:r w:rsidR="004641F8" w:rsidRPr="00EA0A59">
        <w:rPr>
          <w:rFonts w:ascii="Calibri" w:hAnsi="Calibri"/>
          <w:noProof w:val="0"/>
          <w:sz w:val="24"/>
          <w:u w:val="single"/>
        </w:rPr>
        <w:t>10</w:t>
      </w:r>
      <w:r w:rsidRPr="00EA0A59">
        <w:rPr>
          <w:rFonts w:ascii="Calibri" w:hAnsi="Calibri"/>
          <w:noProof w:val="0"/>
          <w:sz w:val="24"/>
          <w:u w:val="single"/>
        </w:rPr>
        <w:t xml:space="preserve"> – </w:t>
      </w:r>
      <w:bookmarkEnd w:id="60"/>
      <w:r w:rsidRPr="00EA0A59">
        <w:rPr>
          <w:rFonts w:ascii="Calibri" w:hAnsi="Calibri"/>
          <w:noProof w:val="0"/>
          <w:sz w:val="24"/>
          <w:u w:val="single"/>
        </w:rPr>
        <w:t>ORGANISMES ASSUREURS</w:t>
      </w:r>
      <w:bookmarkEnd w:id="61"/>
    </w:p>
    <w:p w14:paraId="554D8F2D" w14:textId="51CBE5BC" w:rsidR="00D230BD" w:rsidRPr="00EA0A59" w:rsidRDefault="00D230BD">
      <w:pPr>
        <w:pStyle w:val="En-tte"/>
        <w:tabs>
          <w:tab w:val="clear" w:pos="4536"/>
          <w:tab w:val="clear" w:pos="9072"/>
        </w:tabs>
        <w:spacing w:line="240" w:lineRule="atLeast"/>
        <w:rPr>
          <w:rFonts w:ascii="Calibri" w:hAnsi="Calibri" w:cs="Times New Roman"/>
          <w:b/>
          <w:sz w:val="24"/>
          <w:szCs w:val="24"/>
          <w:u w:val="single"/>
        </w:rPr>
      </w:pPr>
    </w:p>
    <w:p w14:paraId="22B08148" w14:textId="347F263D" w:rsidR="0012394B" w:rsidRPr="00EA0A59" w:rsidRDefault="003E6E0C">
      <w:pPr>
        <w:spacing w:line="240" w:lineRule="atLeast"/>
        <w:rPr>
          <w:rFonts w:ascii="Calibri" w:hAnsi="Calibri" w:cs="Times New Roman"/>
          <w:sz w:val="22"/>
          <w:szCs w:val="24"/>
        </w:rPr>
      </w:pPr>
      <w:r w:rsidRPr="00EA0A59">
        <w:rPr>
          <w:rFonts w:ascii="Calibri" w:hAnsi="Calibri" w:cs="Times New Roman"/>
          <w:sz w:val="22"/>
          <w:szCs w:val="24"/>
        </w:rPr>
        <w:t xml:space="preserve">Il est décidé </w:t>
      </w:r>
      <w:r w:rsidR="009459F0" w:rsidRPr="00EA0A59">
        <w:rPr>
          <w:rFonts w:ascii="Calibri" w:hAnsi="Calibri" w:cs="Times New Roman"/>
          <w:sz w:val="22"/>
          <w:szCs w:val="24"/>
        </w:rPr>
        <w:t>de confier l’assurance des risques Incapacité-</w:t>
      </w:r>
      <w:r w:rsidR="00D41CA7" w:rsidRPr="00EA0A59">
        <w:rPr>
          <w:rFonts w:ascii="Calibri" w:hAnsi="Calibri" w:cs="Times New Roman"/>
          <w:sz w:val="22"/>
          <w:szCs w:val="24"/>
        </w:rPr>
        <w:t>I</w:t>
      </w:r>
      <w:r w:rsidR="009459F0" w:rsidRPr="00EA0A59">
        <w:rPr>
          <w:rFonts w:ascii="Calibri" w:hAnsi="Calibri" w:cs="Times New Roman"/>
          <w:sz w:val="22"/>
          <w:szCs w:val="24"/>
        </w:rPr>
        <w:t xml:space="preserve">nvalidité et capital </w:t>
      </w:r>
      <w:r w:rsidR="00D41CA7" w:rsidRPr="00EA0A59">
        <w:rPr>
          <w:rFonts w:ascii="Calibri" w:hAnsi="Calibri" w:cs="Times New Roman"/>
          <w:sz w:val="22"/>
          <w:szCs w:val="24"/>
        </w:rPr>
        <w:t>D</w:t>
      </w:r>
      <w:r w:rsidR="009459F0" w:rsidRPr="00EA0A59">
        <w:rPr>
          <w:rFonts w:ascii="Calibri" w:hAnsi="Calibri" w:cs="Times New Roman"/>
          <w:sz w:val="22"/>
          <w:szCs w:val="24"/>
        </w:rPr>
        <w:t xml:space="preserve">écès à </w:t>
      </w:r>
      <w:r w:rsidR="002E1003" w:rsidRPr="00EA0A59">
        <w:rPr>
          <w:rFonts w:ascii="Calibri" w:hAnsi="Calibri" w:cs="Times New Roman"/>
          <w:sz w:val="22"/>
          <w:szCs w:val="24"/>
        </w:rPr>
        <w:t xml:space="preserve">l’institution de </w:t>
      </w:r>
      <w:r w:rsidR="00235B44" w:rsidRPr="00EA0A59">
        <w:rPr>
          <w:rFonts w:ascii="Calibri" w:hAnsi="Calibri" w:cs="Times New Roman"/>
          <w:sz w:val="22"/>
          <w:szCs w:val="24"/>
        </w:rPr>
        <w:t>P</w:t>
      </w:r>
      <w:r w:rsidR="002E1003" w:rsidRPr="00EA0A59">
        <w:rPr>
          <w:rFonts w:ascii="Calibri" w:hAnsi="Calibri" w:cs="Times New Roman"/>
          <w:sz w:val="22"/>
          <w:szCs w:val="24"/>
        </w:rPr>
        <w:t xml:space="preserve">révoyance </w:t>
      </w:r>
      <w:proofErr w:type="spellStart"/>
      <w:r w:rsidR="0036207C">
        <w:rPr>
          <w:rFonts w:ascii="Calibri" w:hAnsi="Calibri" w:cs="Times New Roman"/>
          <w:sz w:val="22"/>
          <w:szCs w:val="24"/>
        </w:rPr>
        <w:t>Unip</w:t>
      </w:r>
      <w:r w:rsidR="00D859F8" w:rsidRPr="00EA0A59">
        <w:rPr>
          <w:rFonts w:ascii="Calibri" w:hAnsi="Calibri" w:cs="Times New Roman"/>
          <w:sz w:val="22"/>
          <w:szCs w:val="24"/>
        </w:rPr>
        <w:t>révoyance</w:t>
      </w:r>
      <w:proofErr w:type="spellEnd"/>
      <w:r w:rsidR="000014A1" w:rsidRPr="00EA0A59">
        <w:rPr>
          <w:rFonts w:ascii="Calibri" w:hAnsi="Calibri" w:cs="Times New Roman"/>
          <w:sz w:val="22"/>
          <w:szCs w:val="24"/>
        </w:rPr>
        <w:t xml:space="preserve"> </w:t>
      </w:r>
      <w:r w:rsidR="009459F0" w:rsidRPr="00EA0A59">
        <w:rPr>
          <w:rFonts w:ascii="Calibri" w:hAnsi="Calibri" w:cs="Times New Roman"/>
          <w:sz w:val="22"/>
          <w:szCs w:val="24"/>
        </w:rPr>
        <w:t>et l’assurance des risques rente éducation e</w:t>
      </w:r>
      <w:r w:rsidR="0012394B" w:rsidRPr="00EA0A59">
        <w:rPr>
          <w:rFonts w:ascii="Calibri" w:hAnsi="Calibri" w:cs="Times New Roman"/>
          <w:sz w:val="22"/>
          <w:szCs w:val="24"/>
        </w:rPr>
        <w:t xml:space="preserve">t rente de conjoint à l’OCIRP. </w:t>
      </w:r>
    </w:p>
    <w:p w14:paraId="3EED5265" w14:textId="5AB666AB" w:rsidR="009459F0" w:rsidRPr="00EA0A59" w:rsidRDefault="003E6E0C">
      <w:pPr>
        <w:spacing w:line="240" w:lineRule="atLeast"/>
        <w:rPr>
          <w:rFonts w:ascii="Calibri" w:hAnsi="Calibri" w:cs="Times New Roman"/>
          <w:sz w:val="22"/>
          <w:szCs w:val="24"/>
        </w:rPr>
      </w:pPr>
      <w:r w:rsidRPr="00EA0A59">
        <w:rPr>
          <w:rFonts w:ascii="Calibri" w:hAnsi="Calibri" w:cs="Times New Roman"/>
          <w:sz w:val="22"/>
          <w:szCs w:val="24"/>
        </w:rPr>
        <w:t xml:space="preserve">Il est décidé </w:t>
      </w:r>
      <w:r w:rsidR="009459F0" w:rsidRPr="00EA0A59">
        <w:rPr>
          <w:rFonts w:ascii="Calibri" w:hAnsi="Calibri" w:cs="Times New Roman"/>
          <w:sz w:val="22"/>
          <w:szCs w:val="24"/>
        </w:rPr>
        <w:t xml:space="preserve">de confier l’assurance du risque Frais de santé </w:t>
      </w:r>
      <w:r w:rsidR="00D53747" w:rsidRPr="00EA0A59">
        <w:rPr>
          <w:rFonts w:ascii="Calibri" w:hAnsi="Calibri" w:cs="Times New Roman"/>
          <w:sz w:val="22"/>
          <w:szCs w:val="24"/>
        </w:rPr>
        <w:t>à</w:t>
      </w:r>
      <w:r w:rsidR="00BC4C76" w:rsidRPr="00EA0A59">
        <w:rPr>
          <w:rFonts w:ascii="Calibri" w:hAnsi="Calibri" w:cs="Times New Roman"/>
          <w:sz w:val="22"/>
          <w:szCs w:val="24"/>
        </w:rPr>
        <w:t xml:space="preserve"> </w:t>
      </w:r>
      <w:r w:rsidR="00920060" w:rsidRPr="00EA0A59">
        <w:rPr>
          <w:rFonts w:ascii="Calibri" w:hAnsi="Calibri" w:cs="Times New Roman"/>
          <w:sz w:val="22"/>
          <w:szCs w:val="24"/>
        </w:rPr>
        <w:t xml:space="preserve">HARMONIE MUTUELLE </w:t>
      </w:r>
      <w:r w:rsidR="008744B4" w:rsidRPr="00EA0A59">
        <w:rPr>
          <w:rFonts w:ascii="Calibri" w:hAnsi="Calibri" w:cs="Times New Roman"/>
          <w:sz w:val="22"/>
          <w:szCs w:val="24"/>
        </w:rPr>
        <w:t>–</w:t>
      </w:r>
      <w:r w:rsidR="00920060" w:rsidRPr="00EA0A59">
        <w:rPr>
          <w:rFonts w:ascii="Calibri" w:hAnsi="Calibri" w:cs="Times New Roman"/>
          <w:sz w:val="22"/>
          <w:szCs w:val="24"/>
        </w:rPr>
        <w:t xml:space="preserve"> </w:t>
      </w:r>
      <w:r w:rsidR="00BC4C76" w:rsidRPr="00EA0A59">
        <w:rPr>
          <w:rFonts w:ascii="Calibri" w:hAnsi="Calibri" w:cs="Times New Roman"/>
          <w:sz w:val="22"/>
          <w:szCs w:val="24"/>
        </w:rPr>
        <w:t>G</w:t>
      </w:r>
      <w:r w:rsidR="00D31902" w:rsidRPr="00EA0A59">
        <w:rPr>
          <w:rFonts w:ascii="Calibri" w:hAnsi="Calibri" w:cs="Times New Roman"/>
          <w:sz w:val="22"/>
          <w:szCs w:val="24"/>
        </w:rPr>
        <w:t>roupe</w:t>
      </w:r>
      <w:r w:rsidR="008744B4" w:rsidRPr="00EA0A59">
        <w:rPr>
          <w:rFonts w:ascii="Calibri" w:hAnsi="Calibri" w:cs="Times New Roman"/>
          <w:sz w:val="22"/>
          <w:szCs w:val="24"/>
        </w:rPr>
        <w:t xml:space="preserve"> VYV</w:t>
      </w:r>
      <w:r w:rsidR="00BC4C76" w:rsidRPr="00EA0A59">
        <w:rPr>
          <w:rFonts w:ascii="Calibri" w:hAnsi="Calibri" w:cs="Times New Roman"/>
          <w:sz w:val="22"/>
          <w:szCs w:val="24"/>
        </w:rPr>
        <w:t xml:space="preserve">, </w:t>
      </w:r>
      <w:r w:rsidR="009459F0" w:rsidRPr="00EA0A59">
        <w:rPr>
          <w:rFonts w:ascii="Calibri" w:hAnsi="Calibri" w:cs="Times New Roman"/>
          <w:sz w:val="22"/>
          <w:szCs w:val="24"/>
        </w:rPr>
        <w:t>agissant pour le compte des mutuelles associées à la mise en œuvre des régimes.</w:t>
      </w:r>
    </w:p>
    <w:p w14:paraId="70EA7B47" w14:textId="77777777" w:rsidR="00B4044A" w:rsidRPr="00EA0A59" w:rsidRDefault="00B4044A">
      <w:pPr>
        <w:spacing w:line="240" w:lineRule="atLeast"/>
        <w:rPr>
          <w:rFonts w:ascii="Calibri" w:hAnsi="Calibri" w:cs="Times New Roman"/>
          <w:sz w:val="22"/>
          <w:szCs w:val="24"/>
        </w:rPr>
      </w:pPr>
    </w:p>
    <w:p w14:paraId="317ED49E" w14:textId="4F3BA30C"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Des contrats d’assurance collective son</w:t>
      </w:r>
      <w:r w:rsidR="003E6E0C" w:rsidRPr="00EA0A59">
        <w:rPr>
          <w:rFonts w:ascii="Calibri" w:hAnsi="Calibri" w:cs="Times New Roman"/>
          <w:sz w:val="22"/>
          <w:szCs w:val="24"/>
        </w:rPr>
        <w:t>t conclus</w:t>
      </w:r>
      <w:r w:rsidR="003215AA" w:rsidRPr="00EA0A59">
        <w:rPr>
          <w:rFonts w:ascii="Calibri" w:hAnsi="Calibri" w:cs="Times New Roman"/>
          <w:sz w:val="22"/>
          <w:szCs w:val="24"/>
        </w:rPr>
        <w:t xml:space="preserve"> </w:t>
      </w:r>
      <w:r w:rsidR="003E6E0C" w:rsidRPr="00EA0A59">
        <w:rPr>
          <w:rFonts w:ascii="Calibri" w:hAnsi="Calibri" w:cs="Times New Roman"/>
          <w:sz w:val="22"/>
          <w:szCs w:val="24"/>
        </w:rPr>
        <w:t>par Safran</w:t>
      </w:r>
      <w:r w:rsidRPr="00EA0A59">
        <w:rPr>
          <w:rFonts w:ascii="Calibri" w:hAnsi="Calibri" w:cs="Times New Roman"/>
          <w:sz w:val="22"/>
          <w:szCs w:val="24"/>
        </w:rPr>
        <w:t xml:space="preserve">, mandatée à cet effet par les </w:t>
      </w:r>
      <w:r w:rsidR="003E6E0C" w:rsidRPr="00EA0A59">
        <w:rPr>
          <w:rFonts w:ascii="Calibri" w:hAnsi="Calibri" w:cs="Times New Roman"/>
          <w:sz w:val="22"/>
          <w:szCs w:val="24"/>
        </w:rPr>
        <w:t>sociétés du Groupe</w:t>
      </w:r>
      <w:r w:rsidRPr="00EA0A59">
        <w:rPr>
          <w:rFonts w:ascii="Calibri" w:hAnsi="Calibri" w:cs="Times New Roman"/>
          <w:sz w:val="22"/>
          <w:szCs w:val="24"/>
        </w:rPr>
        <w:t xml:space="preserve">, avec les </w:t>
      </w:r>
      <w:r w:rsidR="00361541" w:rsidRPr="00EA0A59">
        <w:rPr>
          <w:rFonts w:ascii="Calibri" w:hAnsi="Calibri" w:cs="Times New Roman"/>
          <w:sz w:val="22"/>
          <w:szCs w:val="24"/>
        </w:rPr>
        <w:t>o</w:t>
      </w:r>
      <w:r w:rsidRPr="00EA0A59">
        <w:rPr>
          <w:rFonts w:ascii="Calibri" w:hAnsi="Calibri" w:cs="Times New Roman"/>
          <w:sz w:val="22"/>
          <w:szCs w:val="24"/>
        </w:rPr>
        <w:t xml:space="preserve">rganismes </w:t>
      </w:r>
      <w:r w:rsidR="00361541" w:rsidRPr="00EA0A59">
        <w:rPr>
          <w:rFonts w:ascii="Calibri" w:hAnsi="Calibri" w:cs="Times New Roman"/>
          <w:sz w:val="22"/>
          <w:szCs w:val="24"/>
        </w:rPr>
        <w:t>a</w:t>
      </w:r>
      <w:r w:rsidRPr="00EA0A59">
        <w:rPr>
          <w:rFonts w:ascii="Calibri" w:hAnsi="Calibri" w:cs="Times New Roman"/>
          <w:sz w:val="22"/>
          <w:szCs w:val="24"/>
        </w:rPr>
        <w:t>ssureurs précités.</w:t>
      </w:r>
    </w:p>
    <w:p w14:paraId="69AF88C3" w14:textId="77777777" w:rsidR="009459F0" w:rsidRPr="00EA0A59" w:rsidRDefault="009459F0">
      <w:pPr>
        <w:pStyle w:val="En-tte"/>
        <w:tabs>
          <w:tab w:val="clear" w:pos="4536"/>
          <w:tab w:val="clear" w:pos="9072"/>
        </w:tabs>
        <w:spacing w:line="240" w:lineRule="atLeast"/>
        <w:rPr>
          <w:rFonts w:ascii="Calibri" w:hAnsi="Calibri" w:cs="Times New Roman"/>
          <w:sz w:val="22"/>
          <w:szCs w:val="24"/>
        </w:rPr>
      </w:pPr>
    </w:p>
    <w:p w14:paraId="0E1E991A" w14:textId="77777777" w:rsidR="00780274" w:rsidRPr="00EA0A59" w:rsidRDefault="009459F0" w:rsidP="009C025B">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Afin de sécuriser le dispositif financier, une co-assurance est organisée entre les organismes assureurs</w:t>
      </w:r>
      <w:r w:rsidR="009C025B" w:rsidRPr="00EA0A59">
        <w:rPr>
          <w:rFonts w:ascii="Calibri" w:hAnsi="Calibri" w:cs="Times New Roman"/>
          <w:sz w:val="22"/>
          <w:szCs w:val="24"/>
        </w:rPr>
        <w:t xml:space="preserve"> sur les deux types de risques.</w:t>
      </w:r>
    </w:p>
    <w:p w14:paraId="46E44260" w14:textId="77777777" w:rsidR="009C025B" w:rsidRPr="00EA0A59" w:rsidRDefault="009C025B" w:rsidP="009C025B">
      <w:pPr>
        <w:pStyle w:val="En-tte"/>
        <w:tabs>
          <w:tab w:val="clear" w:pos="4536"/>
          <w:tab w:val="clear" w:pos="9072"/>
        </w:tabs>
        <w:spacing w:line="240" w:lineRule="atLeast"/>
        <w:rPr>
          <w:rFonts w:ascii="Calibri" w:hAnsi="Calibri" w:cs="Times New Roman"/>
          <w:sz w:val="22"/>
          <w:szCs w:val="24"/>
        </w:rPr>
      </w:pPr>
    </w:p>
    <w:p w14:paraId="7AB9A87C" w14:textId="6EA4B906" w:rsidR="00F92D88" w:rsidRPr="00EA0A59" w:rsidRDefault="00B4044A" w:rsidP="00B4044A">
      <w:pPr>
        <w:spacing w:line="240" w:lineRule="atLeast"/>
        <w:rPr>
          <w:rFonts w:ascii="Calibri" w:hAnsi="Calibri" w:cs="Times New Roman"/>
          <w:sz w:val="22"/>
          <w:szCs w:val="24"/>
        </w:rPr>
      </w:pPr>
      <w:r w:rsidRPr="00EA0A59">
        <w:rPr>
          <w:rFonts w:ascii="Calibri" w:hAnsi="Calibri" w:cs="Times New Roman"/>
          <w:sz w:val="22"/>
          <w:szCs w:val="24"/>
        </w:rPr>
        <w:t>Il est rappelé que tout salarié, administrateur d'une mutuelle, d'une union ou d'une fédération, au sens de l’article L. 1</w:t>
      </w:r>
      <w:r w:rsidR="00303CA9" w:rsidRPr="00EA0A59">
        <w:rPr>
          <w:rFonts w:ascii="Calibri" w:hAnsi="Calibri" w:cs="Times New Roman"/>
          <w:sz w:val="22"/>
          <w:szCs w:val="24"/>
        </w:rPr>
        <w:t>1</w:t>
      </w:r>
      <w:r w:rsidRPr="00EA0A59">
        <w:rPr>
          <w:rFonts w:ascii="Calibri" w:hAnsi="Calibri" w:cs="Times New Roman"/>
          <w:sz w:val="22"/>
          <w:szCs w:val="24"/>
        </w:rPr>
        <w:t xml:space="preserve">4-16 du Code de la mutualité, bénéficie du congé </w:t>
      </w:r>
      <w:r w:rsidR="00937C6A" w:rsidRPr="00EA0A59">
        <w:rPr>
          <w:rFonts w:ascii="Calibri" w:hAnsi="Calibri" w:cs="Times New Roman"/>
          <w:sz w:val="22"/>
          <w:szCs w:val="24"/>
        </w:rPr>
        <w:t xml:space="preserve">mutualiste </w:t>
      </w:r>
      <w:r w:rsidRPr="00EA0A59">
        <w:rPr>
          <w:rFonts w:ascii="Calibri" w:hAnsi="Calibri" w:cs="Times New Roman"/>
          <w:sz w:val="22"/>
          <w:szCs w:val="24"/>
        </w:rPr>
        <w:t>de</w:t>
      </w:r>
      <w:r w:rsidR="00D30B64" w:rsidRPr="00EA0A59">
        <w:rPr>
          <w:rFonts w:ascii="Calibri" w:hAnsi="Calibri" w:cs="Times New Roman"/>
          <w:sz w:val="22"/>
          <w:szCs w:val="24"/>
        </w:rPr>
        <w:t xml:space="preserve"> formation prévu à l’article L. </w:t>
      </w:r>
      <w:r w:rsidRPr="00EA0A59">
        <w:rPr>
          <w:rFonts w:ascii="Calibri" w:hAnsi="Calibri" w:cs="Times New Roman"/>
          <w:sz w:val="22"/>
          <w:szCs w:val="24"/>
        </w:rPr>
        <w:t>3142-36 du Code du travail, dans la limite de neufs jours ouvrables par an.</w:t>
      </w:r>
      <w:r w:rsidR="00303CA9" w:rsidRPr="00EA0A59">
        <w:rPr>
          <w:rFonts w:ascii="Calibri" w:hAnsi="Calibri" w:cs="Times New Roman"/>
          <w:sz w:val="22"/>
          <w:szCs w:val="24"/>
        </w:rPr>
        <w:t xml:space="preserve"> </w:t>
      </w:r>
    </w:p>
    <w:p w14:paraId="69BF9A7A" w14:textId="77777777" w:rsidR="00F92D88" w:rsidRPr="00EA0A59" w:rsidRDefault="00F92D88" w:rsidP="00F92D88">
      <w:pPr>
        <w:rPr>
          <w:rFonts w:ascii="Calibri" w:hAnsi="Calibri" w:cs="Times New Roman"/>
          <w:bCs/>
          <w:sz w:val="22"/>
        </w:rPr>
      </w:pPr>
    </w:p>
    <w:p w14:paraId="769620F8" w14:textId="3DAC297C" w:rsidR="00F92D88" w:rsidRPr="00EA0A59" w:rsidRDefault="00937C6A" w:rsidP="00F92D88">
      <w:pPr>
        <w:rPr>
          <w:rFonts w:ascii="Calibri" w:hAnsi="Calibri" w:cs="Times New Roman"/>
          <w:bCs/>
          <w:sz w:val="22"/>
        </w:rPr>
      </w:pPr>
      <w:r w:rsidRPr="00EA0A59">
        <w:rPr>
          <w:rFonts w:ascii="Calibri" w:hAnsi="Calibri" w:cs="Times New Roman"/>
          <w:bCs/>
          <w:sz w:val="22"/>
        </w:rPr>
        <w:t>Dans ce cadre,</w:t>
      </w:r>
      <w:r w:rsidR="000316E6" w:rsidRPr="00EA0A59">
        <w:rPr>
          <w:rFonts w:ascii="Calibri" w:hAnsi="Calibri" w:cs="Times New Roman"/>
          <w:bCs/>
          <w:sz w:val="22"/>
        </w:rPr>
        <w:t xml:space="preserve"> les parties conviennent que </w:t>
      </w:r>
      <w:r w:rsidR="004378A7" w:rsidRPr="00EA0A59">
        <w:rPr>
          <w:rFonts w:ascii="Calibri" w:hAnsi="Calibri" w:cs="Times New Roman"/>
          <w:bCs/>
          <w:sz w:val="22"/>
        </w:rPr>
        <w:t>la rémunération d</w:t>
      </w:r>
      <w:r w:rsidR="00F92D88" w:rsidRPr="00EA0A59">
        <w:rPr>
          <w:rFonts w:ascii="Calibri" w:hAnsi="Calibri" w:cs="Times New Roman"/>
          <w:bCs/>
          <w:sz w:val="22"/>
        </w:rPr>
        <w:t xml:space="preserve">es salariés administrateurs d’une des mutuelles associées visées ci-dessus </w:t>
      </w:r>
      <w:r w:rsidRPr="00EA0A59">
        <w:rPr>
          <w:rFonts w:ascii="Calibri" w:hAnsi="Calibri" w:cs="Times New Roman"/>
          <w:bCs/>
          <w:sz w:val="22"/>
        </w:rPr>
        <w:t>sera maintenue,</w:t>
      </w:r>
      <w:r w:rsidR="00303CA9" w:rsidRPr="00EA0A59">
        <w:rPr>
          <w:rFonts w:ascii="Calibri" w:hAnsi="Calibri" w:cs="Times New Roman"/>
          <w:bCs/>
          <w:sz w:val="22"/>
        </w:rPr>
        <w:t xml:space="preserve"> dans la limite de deux jours ouvrables par an.</w:t>
      </w:r>
    </w:p>
    <w:p w14:paraId="10C05444" w14:textId="77777777" w:rsidR="00AF3EF8" w:rsidRPr="00EA0A59" w:rsidRDefault="00AF3EF8" w:rsidP="00F92D88">
      <w:pPr>
        <w:rPr>
          <w:rFonts w:ascii="Calibri" w:hAnsi="Calibri" w:cs="Times New Roman"/>
          <w:bCs/>
          <w:color w:val="FF0000"/>
          <w:sz w:val="22"/>
        </w:rPr>
      </w:pPr>
    </w:p>
    <w:p w14:paraId="53676BF0" w14:textId="2AFB8B76" w:rsidR="00AF3EF8" w:rsidRPr="00EA0A59" w:rsidRDefault="00AF3EF8" w:rsidP="00F92D88">
      <w:pPr>
        <w:rPr>
          <w:rFonts w:ascii="Calibri" w:hAnsi="Calibri" w:cs="Times New Roman"/>
          <w:sz w:val="22"/>
          <w:szCs w:val="24"/>
        </w:rPr>
      </w:pPr>
      <w:r w:rsidRPr="00EA0A59">
        <w:rPr>
          <w:rFonts w:ascii="Calibri" w:hAnsi="Calibri" w:cs="Times New Roman"/>
          <w:sz w:val="22"/>
          <w:szCs w:val="24"/>
        </w:rPr>
        <w:t>Ces dispositions n’ont pas vocation à remettre en cause les dispositions plus favorables relatives aux moyens de représentation existantes dans les sociétés entrant dans le périmètre du présent Accord. </w:t>
      </w:r>
    </w:p>
    <w:p w14:paraId="5C56D997" w14:textId="0CC93C02" w:rsidR="00B4044A" w:rsidRPr="00EA0A59" w:rsidRDefault="00B4044A" w:rsidP="00B4044A">
      <w:pPr>
        <w:spacing w:line="240" w:lineRule="atLeast"/>
        <w:rPr>
          <w:rFonts w:ascii="Calibri" w:hAnsi="Calibri" w:cs="Times New Roman"/>
          <w:sz w:val="22"/>
          <w:szCs w:val="24"/>
        </w:rPr>
      </w:pPr>
      <w:r w:rsidRPr="00EA0A59">
        <w:rPr>
          <w:rFonts w:ascii="Calibri" w:hAnsi="Calibri" w:cs="Times New Roman"/>
          <w:sz w:val="22"/>
          <w:szCs w:val="24"/>
        </w:rPr>
        <w:t xml:space="preserve"> </w:t>
      </w:r>
    </w:p>
    <w:p w14:paraId="1F0FD6FF" w14:textId="77777777" w:rsidR="00157FEC" w:rsidRPr="00EA0A59" w:rsidRDefault="00157FEC" w:rsidP="00B4044A">
      <w:pPr>
        <w:spacing w:line="240" w:lineRule="atLeast"/>
        <w:rPr>
          <w:rFonts w:ascii="Calibri" w:hAnsi="Calibri" w:cs="Times New Roman"/>
          <w:sz w:val="22"/>
          <w:szCs w:val="24"/>
        </w:rPr>
      </w:pPr>
    </w:p>
    <w:p w14:paraId="6D0EC352" w14:textId="756A895A" w:rsidR="0063621F" w:rsidRPr="00EA0A59" w:rsidRDefault="00EE357F" w:rsidP="00B41A20">
      <w:pPr>
        <w:pStyle w:val="Titre1"/>
        <w:rPr>
          <w:rFonts w:ascii="Calibri" w:hAnsi="Calibri"/>
          <w:noProof w:val="0"/>
          <w:sz w:val="24"/>
          <w:u w:val="single"/>
        </w:rPr>
      </w:pPr>
      <w:bookmarkStart w:id="62" w:name="_Toc193722423"/>
      <w:r w:rsidRPr="00EA0A59">
        <w:rPr>
          <w:rFonts w:ascii="Calibri" w:hAnsi="Calibri"/>
          <w:noProof w:val="0"/>
          <w:sz w:val="24"/>
          <w:u w:val="single"/>
        </w:rPr>
        <w:t>ARTICLE 1</w:t>
      </w:r>
      <w:r w:rsidR="004641F8" w:rsidRPr="00EA0A59">
        <w:rPr>
          <w:rFonts w:ascii="Calibri" w:hAnsi="Calibri"/>
          <w:noProof w:val="0"/>
          <w:sz w:val="24"/>
          <w:u w:val="single"/>
        </w:rPr>
        <w:t>1</w:t>
      </w:r>
      <w:r w:rsidRPr="00EA0A59">
        <w:rPr>
          <w:rFonts w:ascii="Calibri" w:hAnsi="Calibri"/>
          <w:noProof w:val="0"/>
          <w:sz w:val="24"/>
          <w:u w:val="single"/>
        </w:rPr>
        <w:t xml:space="preserve"> </w:t>
      </w:r>
      <w:r w:rsidR="006727E9">
        <w:rPr>
          <w:rFonts w:ascii="Calibri" w:hAnsi="Calibri"/>
          <w:noProof w:val="0"/>
          <w:sz w:val="24"/>
          <w:u w:val="single"/>
        </w:rPr>
        <w:t>–</w:t>
      </w:r>
      <w:r w:rsidRPr="00EA0A59">
        <w:rPr>
          <w:rFonts w:ascii="Calibri" w:hAnsi="Calibri"/>
          <w:noProof w:val="0"/>
          <w:sz w:val="24"/>
          <w:u w:val="single"/>
        </w:rPr>
        <w:t xml:space="preserve"> REEXAMEN</w:t>
      </w:r>
      <w:bookmarkEnd w:id="62"/>
    </w:p>
    <w:p w14:paraId="4EC60D4C" w14:textId="77777777" w:rsidR="006B714D" w:rsidRPr="00EA0A59" w:rsidRDefault="006B714D">
      <w:pPr>
        <w:spacing w:line="240" w:lineRule="atLeast"/>
        <w:rPr>
          <w:rFonts w:ascii="Calibri" w:hAnsi="Calibri" w:cs="Times New Roman"/>
          <w:sz w:val="22"/>
          <w:szCs w:val="24"/>
        </w:rPr>
      </w:pPr>
    </w:p>
    <w:p w14:paraId="186E985A" w14:textId="716FC507" w:rsidR="009459F0" w:rsidRPr="00EA0A59" w:rsidRDefault="0067025C">
      <w:pPr>
        <w:spacing w:line="240" w:lineRule="atLeast"/>
        <w:rPr>
          <w:rFonts w:ascii="Calibri" w:hAnsi="Calibri" w:cs="Times New Roman"/>
          <w:sz w:val="22"/>
          <w:szCs w:val="24"/>
        </w:rPr>
      </w:pPr>
      <w:r w:rsidRPr="00EA0A59">
        <w:rPr>
          <w:rFonts w:ascii="Calibri" w:hAnsi="Calibri" w:cs="Times New Roman"/>
          <w:sz w:val="22"/>
          <w:szCs w:val="24"/>
        </w:rPr>
        <w:t>Conformément à l’</w:t>
      </w:r>
      <w:r w:rsidR="00512C7C" w:rsidRPr="00EA0A59">
        <w:rPr>
          <w:rFonts w:ascii="Calibri" w:hAnsi="Calibri" w:cs="Times New Roman"/>
          <w:sz w:val="22"/>
          <w:szCs w:val="24"/>
        </w:rPr>
        <w:t>Article</w:t>
      </w:r>
      <w:r w:rsidRPr="00EA0A59">
        <w:rPr>
          <w:rFonts w:ascii="Calibri" w:hAnsi="Calibri" w:cs="Times New Roman"/>
          <w:sz w:val="22"/>
          <w:szCs w:val="24"/>
        </w:rPr>
        <w:t xml:space="preserve"> L.</w:t>
      </w:r>
      <w:r w:rsidR="00920060" w:rsidRPr="00EA0A59">
        <w:rPr>
          <w:rFonts w:ascii="Calibri" w:hAnsi="Calibri" w:cs="Times New Roman"/>
          <w:sz w:val="22"/>
          <w:szCs w:val="24"/>
        </w:rPr>
        <w:t xml:space="preserve"> </w:t>
      </w:r>
      <w:r w:rsidR="008744B4" w:rsidRPr="00EA0A59">
        <w:rPr>
          <w:rFonts w:ascii="Calibri" w:hAnsi="Calibri" w:cs="Times New Roman"/>
          <w:sz w:val="22"/>
          <w:szCs w:val="24"/>
        </w:rPr>
        <w:t>912-2 du Code de la Sécurité s</w:t>
      </w:r>
      <w:r w:rsidRPr="00EA0A59">
        <w:rPr>
          <w:rFonts w:ascii="Calibri" w:hAnsi="Calibri" w:cs="Times New Roman"/>
          <w:sz w:val="22"/>
          <w:szCs w:val="24"/>
        </w:rPr>
        <w:t>ociale, les parties signataires devront, dans un délai qui ne pourra excéder 5 ans à compter de</w:t>
      </w:r>
      <w:r w:rsidR="00821A90" w:rsidRPr="00EA0A59">
        <w:rPr>
          <w:rFonts w:ascii="Calibri" w:hAnsi="Calibri" w:cs="Times New Roman"/>
          <w:sz w:val="22"/>
          <w:szCs w:val="24"/>
        </w:rPr>
        <w:t xml:space="preserve"> la date d’entrée en vigueur de l’</w:t>
      </w:r>
      <w:r w:rsidR="00647ED9" w:rsidRPr="00EA0A59">
        <w:rPr>
          <w:rFonts w:ascii="Calibri" w:hAnsi="Calibri" w:cs="Times New Roman"/>
          <w:sz w:val="22"/>
          <w:szCs w:val="24"/>
        </w:rPr>
        <w:t>Accord</w:t>
      </w:r>
      <w:r w:rsidR="009707D1" w:rsidRPr="00EA0A59">
        <w:rPr>
          <w:rFonts w:ascii="Calibri" w:hAnsi="Calibri" w:cs="Times New Roman"/>
          <w:sz w:val="22"/>
          <w:szCs w:val="24"/>
        </w:rPr>
        <w:t xml:space="preserve"> relatif à la </w:t>
      </w:r>
      <w:r w:rsidR="00361541" w:rsidRPr="00EA0A59">
        <w:rPr>
          <w:rFonts w:ascii="Calibri" w:hAnsi="Calibri" w:cs="Times New Roman"/>
          <w:sz w:val="22"/>
          <w:szCs w:val="24"/>
        </w:rPr>
        <w:t>P</w:t>
      </w:r>
      <w:r w:rsidR="009707D1" w:rsidRPr="00EA0A59">
        <w:rPr>
          <w:rFonts w:ascii="Calibri" w:hAnsi="Calibri" w:cs="Times New Roman"/>
          <w:sz w:val="22"/>
          <w:szCs w:val="24"/>
        </w:rPr>
        <w:t>révoyance complémentaire des salariés du Groupe Safran du 10 février</w:t>
      </w:r>
      <w:r w:rsidR="00821A90" w:rsidRPr="00EA0A59">
        <w:rPr>
          <w:rFonts w:ascii="Calibri" w:hAnsi="Calibri" w:cs="Times New Roman"/>
          <w:sz w:val="22"/>
          <w:szCs w:val="24"/>
        </w:rPr>
        <w:t xml:space="preserve"> 2009</w:t>
      </w:r>
      <w:r w:rsidRPr="00EA0A59">
        <w:rPr>
          <w:rFonts w:ascii="Calibri" w:hAnsi="Calibri" w:cs="Times New Roman"/>
          <w:sz w:val="22"/>
          <w:szCs w:val="24"/>
        </w:rPr>
        <w:t xml:space="preserve">, réexaminer le choix des organismes assureurs désignés ci-dessus. </w:t>
      </w:r>
      <w:r w:rsidR="00754D44" w:rsidRPr="00EA0A59">
        <w:rPr>
          <w:rFonts w:ascii="Calibri" w:hAnsi="Calibri" w:cs="Times New Roman"/>
          <w:sz w:val="22"/>
          <w:szCs w:val="24"/>
        </w:rPr>
        <w:t>Ce réexamen interviendra ensuite</w:t>
      </w:r>
      <w:r w:rsidR="00646039" w:rsidRPr="00EA0A59">
        <w:rPr>
          <w:rFonts w:ascii="Calibri" w:hAnsi="Calibri" w:cs="Times New Roman"/>
          <w:sz w:val="22"/>
          <w:szCs w:val="24"/>
        </w:rPr>
        <w:t xml:space="preserve"> à un intervalle</w:t>
      </w:r>
      <w:r w:rsidR="001A7CFC" w:rsidRPr="00EA0A59">
        <w:rPr>
          <w:rFonts w:ascii="Calibri" w:hAnsi="Calibri" w:cs="Times New Roman"/>
          <w:sz w:val="22"/>
          <w:szCs w:val="24"/>
        </w:rPr>
        <w:t xml:space="preserve"> maximum</w:t>
      </w:r>
      <w:r w:rsidR="00646039" w:rsidRPr="00EA0A59">
        <w:rPr>
          <w:rFonts w:ascii="Calibri" w:hAnsi="Calibri" w:cs="Times New Roman"/>
          <w:sz w:val="22"/>
          <w:szCs w:val="24"/>
        </w:rPr>
        <w:t xml:space="preserve"> de </w:t>
      </w:r>
      <w:r w:rsidR="00754D44" w:rsidRPr="00EA0A59">
        <w:rPr>
          <w:rFonts w:ascii="Calibri" w:hAnsi="Calibri" w:cs="Times New Roman"/>
          <w:sz w:val="22"/>
          <w:szCs w:val="24"/>
        </w:rPr>
        <w:t>5 an</w:t>
      </w:r>
      <w:r w:rsidR="001A7CFC" w:rsidRPr="00EA0A59">
        <w:rPr>
          <w:rFonts w:ascii="Calibri" w:hAnsi="Calibri" w:cs="Times New Roman"/>
          <w:sz w:val="22"/>
          <w:szCs w:val="24"/>
        </w:rPr>
        <w:t>s</w:t>
      </w:r>
      <w:r w:rsidR="00754D44" w:rsidRPr="00EA0A59">
        <w:rPr>
          <w:rFonts w:ascii="Calibri" w:hAnsi="Calibri" w:cs="Times New Roman"/>
          <w:sz w:val="22"/>
          <w:szCs w:val="24"/>
        </w:rPr>
        <w:t>.</w:t>
      </w:r>
    </w:p>
    <w:p w14:paraId="65D77DF9" w14:textId="77777777" w:rsidR="0063621F" w:rsidRPr="00EA0A59" w:rsidRDefault="0063621F">
      <w:pPr>
        <w:spacing w:line="240" w:lineRule="atLeast"/>
        <w:rPr>
          <w:rFonts w:ascii="Calibri" w:hAnsi="Calibri" w:cs="Times New Roman"/>
          <w:sz w:val="22"/>
          <w:szCs w:val="24"/>
        </w:rPr>
      </w:pPr>
    </w:p>
    <w:p w14:paraId="1708AC06" w14:textId="77777777" w:rsidR="0063621F" w:rsidRPr="00EA0A59" w:rsidRDefault="0063621F">
      <w:pPr>
        <w:spacing w:line="240" w:lineRule="atLeast"/>
        <w:rPr>
          <w:rFonts w:ascii="Calibri" w:hAnsi="Calibri" w:cs="Times New Roman"/>
          <w:sz w:val="22"/>
          <w:szCs w:val="24"/>
        </w:rPr>
      </w:pPr>
      <w:r w:rsidRPr="00EA0A59">
        <w:rPr>
          <w:rFonts w:ascii="Calibri" w:hAnsi="Calibri" w:cs="Times New Roman"/>
          <w:sz w:val="22"/>
          <w:szCs w:val="24"/>
        </w:rPr>
        <w:t>A cet effet, elles se réuniront au moins 6 mois avant l’échéance, à l’initiative de la partie la plus diligente.</w:t>
      </w:r>
    </w:p>
    <w:p w14:paraId="42BC319B" w14:textId="605C9103" w:rsidR="0063621F" w:rsidRPr="00EA0A59" w:rsidRDefault="0063621F">
      <w:pPr>
        <w:spacing w:line="240" w:lineRule="atLeast"/>
        <w:rPr>
          <w:rFonts w:ascii="Calibri" w:hAnsi="Calibri" w:cs="Times New Roman"/>
          <w:sz w:val="22"/>
          <w:szCs w:val="24"/>
        </w:rPr>
      </w:pPr>
      <w:r w:rsidRPr="00EA0A59">
        <w:rPr>
          <w:rFonts w:ascii="Calibri" w:hAnsi="Calibri" w:cs="Times New Roman"/>
          <w:sz w:val="22"/>
          <w:szCs w:val="24"/>
        </w:rPr>
        <w:t xml:space="preserve">Ce réexamen n’emporte pas obligation d’organiser </w:t>
      </w:r>
      <w:r w:rsidR="0067025C" w:rsidRPr="00EA0A59">
        <w:rPr>
          <w:rFonts w:ascii="Calibri" w:hAnsi="Calibri" w:cs="Times New Roman"/>
          <w:sz w:val="22"/>
          <w:szCs w:val="24"/>
        </w:rPr>
        <w:t>systématiquement</w:t>
      </w:r>
      <w:r w:rsidRPr="00EA0A59">
        <w:rPr>
          <w:rFonts w:ascii="Calibri" w:hAnsi="Calibri" w:cs="Times New Roman"/>
          <w:sz w:val="22"/>
          <w:szCs w:val="24"/>
        </w:rPr>
        <w:t xml:space="preserve"> un appel d’offres. Il n’interdit pas </w:t>
      </w:r>
      <w:r w:rsidR="0067025C" w:rsidRPr="00EA0A59">
        <w:rPr>
          <w:rFonts w:ascii="Calibri" w:hAnsi="Calibri" w:cs="Times New Roman"/>
          <w:sz w:val="22"/>
          <w:szCs w:val="24"/>
        </w:rPr>
        <w:t>davantage</w:t>
      </w:r>
      <w:r w:rsidRPr="00EA0A59">
        <w:rPr>
          <w:rFonts w:ascii="Calibri" w:hAnsi="Calibri" w:cs="Times New Roman"/>
          <w:sz w:val="22"/>
          <w:szCs w:val="24"/>
        </w:rPr>
        <w:t xml:space="preserve"> aux signataires de changer d’organisme assureur du régime de Prévoyance Incapacité</w:t>
      </w:r>
      <w:r w:rsidR="00361541" w:rsidRPr="00EA0A59">
        <w:rPr>
          <w:rFonts w:ascii="Calibri" w:hAnsi="Calibri" w:cs="Times New Roman"/>
          <w:sz w:val="22"/>
          <w:szCs w:val="24"/>
        </w:rPr>
        <w:t>-I</w:t>
      </w:r>
      <w:r w:rsidRPr="00EA0A59">
        <w:rPr>
          <w:rFonts w:ascii="Calibri" w:hAnsi="Calibri" w:cs="Times New Roman"/>
          <w:sz w:val="22"/>
          <w:szCs w:val="24"/>
        </w:rPr>
        <w:t>nvalidité</w:t>
      </w:r>
      <w:r w:rsidR="00361541" w:rsidRPr="00EA0A59">
        <w:rPr>
          <w:rFonts w:ascii="Calibri" w:hAnsi="Calibri" w:cs="Times New Roman"/>
          <w:sz w:val="22"/>
          <w:szCs w:val="24"/>
        </w:rPr>
        <w:t>-D</w:t>
      </w:r>
      <w:r w:rsidRPr="00EA0A59">
        <w:rPr>
          <w:rFonts w:ascii="Calibri" w:hAnsi="Calibri" w:cs="Times New Roman"/>
          <w:sz w:val="22"/>
          <w:szCs w:val="24"/>
        </w:rPr>
        <w:t>écès ou du régime Frais de santé en dehors du réexamen quinquennal.</w:t>
      </w:r>
    </w:p>
    <w:p w14:paraId="48C7CF77" w14:textId="77777777" w:rsidR="00E90000" w:rsidRPr="00EA0A59" w:rsidRDefault="00E90000">
      <w:pPr>
        <w:spacing w:line="240" w:lineRule="atLeast"/>
        <w:rPr>
          <w:rFonts w:ascii="Calibri" w:hAnsi="Calibri" w:cs="Times New Roman"/>
          <w:sz w:val="24"/>
          <w:szCs w:val="24"/>
          <w:u w:val="single"/>
        </w:rPr>
      </w:pPr>
    </w:p>
    <w:p w14:paraId="346EDF00" w14:textId="77777777" w:rsidR="0084747C" w:rsidRPr="00EA0A59" w:rsidRDefault="0084747C">
      <w:pPr>
        <w:spacing w:line="240" w:lineRule="atLeast"/>
        <w:rPr>
          <w:rFonts w:ascii="Calibri" w:hAnsi="Calibri" w:cs="Times New Roman"/>
          <w:sz w:val="24"/>
          <w:szCs w:val="24"/>
          <w:u w:val="single"/>
        </w:rPr>
      </w:pPr>
    </w:p>
    <w:p w14:paraId="1C6DC384" w14:textId="23DB425C" w:rsidR="009459F0" w:rsidRPr="00EA0A59" w:rsidRDefault="007E2ECF" w:rsidP="00B41A20">
      <w:pPr>
        <w:pStyle w:val="Titre1"/>
        <w:jc w:val="both"/>
        <w:rPr>
          <w:rFonts w:ascii="Calibri" w:hAnsi="Calibri"/>
          <w:noProof w:val="0"/>
          <w:sz w:val="24"/>
          <w:szCs w:val="24"/>
          <w:u w:val="single"/>
        </w:rPr>
      </w:pPr>
      <w:bookmarkStart w:id="63" w:name="_Toc408929087"/>
      <w:r>
        <w:rPr>
          <w:rFonts w:ascii="Calibri" w:hAnsi="Calibri"/>
          <w:noProof w:val="0"/>
          <w:sz w:val="24"/>
          <w:szCs w:val="24"/>
          <w:u w:val="single"/>
        </w:rPr>
        <w:br w:type="column"/>
      </w:r>
      <w:bookmarkStart w:id="64" w:name="_Toc193722424"/>
      <w:r w:rsidR="00EE357F" w:rsidRPr="00EA0A59">
        <w:rPr>
          <w:rFonts w:ascii="Calibri" w:hAnsi="Calibri"/>
          <w:noProof w:val="0"/>
          <w:sz w:val="24"/>
          <w:szCs w:val="24"/>
          <w:u w:val="single"/>
        </w:rPr>
        <w:lastRenderedPageBreak/>
        <w:t>ARTICLE 1</w:t>
      </w:r>
      <w:r w:rsidR="004641F8" w:rsidRPr="00EA0A59">
        <w:rPr>
          <w:rFonts w:ascii="Calibri" w:hAnsi="Calibri"/>
          <w:noProof w:val="0"/>
          <w:sz w:val="24"/>
          <w:szCs w:val="24"/>
          <w:u w:val="single"/>
        </w:rPr>
        <w:t>2</w:t>
      </w:r>
      <w:r w:rsidR="00EE357F" w:rsidRPr="00EA0A59">
        <w:rPr>
          <w:rFonts w:ascii="Calibri" w:hAnsi="Calibri"/>
          <w:noProof w:val="0"/>
          <w:sz w:val="24"/>
          <w:szCs w:val="24"/>
          <w:u w:val="single"/>
        </w:rPr>
        <w:t xml:space="preserve"> – EFFETS DU CHANGEMENT ULTERIEUR D’ORGANISME ASSUREUR</w:t>
      </w:r>
      <w:bookmarkEnd w:id="64"/>
      <w:r w:rsidR="00EE357F" w:rsidRPr="00EA0A59">
        <w:rPr>
          <w:rFonts w:ascii="Calibri" w:hAnsi="Calibri"/>
          <w:noProof w:val="0"/>
          <w:sz w:val="24"/>
          <w:szCs w:val="24"/>
          <w:u w:val="single"/>
        </w:rPr>
        <w:t xml:space="preserve"> </w:t>
      </w:r>
      <w:bookmarkEnd w:id="63"/>
    </w:p>
    <w:p w14:paraId="39F2617D" w14:textId="77777777" w:rsidR="0054401A" w:rsidRPr="00EA0A59" w:rsidRDefault="0054401A" w:rsidP="0054401A">
      <w:pPr>
        <w:pStyle w:val="Titreniv1"/>
        <w:numPr>
          <w:ilvl w:val="0"/>
          <w:numId w:val="0"/>
        </w:numPr>
        <w:rPr>
          <w:rFonts w:ascii="Calibri" w:hAnsi="Calibri" w:cs="Times New Roman"/>
          <w:sz w:val="24"/>
          <w:szCs w:val="24"/>
        </w:rPr>
      </w:pPr>
    </w:p>
    <w:p w14:paraId="2292DDA4" w14:textId="262CA9FB"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Conformément à l’</w:t>
      </w:r>
      <w:r w:rsidR="00512C7C" w:rsidRPr="00EA0A59">
        <w:rPr>
          <w:rFonts w:ascii="Calibri" w:hAnsi="Calibri" w:cs="Times New Roman"/>
          <w:sz w:val="22"/>
          <w:szCs w:val="24"/>
        </w:rPr>
        <w:t>Article</w:t>
      </w:r>
      <w:r w:rsidRPr="00EA0A59">
        <w:rPr>
          <w:rFonts w:ascii="Calibri" w:hAnsi="Calibri" w:cs="Times New Roman"/>
          <w:sz w:val="22"/>
          <w:szCs w:val="24"/>
        </w:rPr>
        <w:t xml:space="preserve"> L.</w:t>
      </w:r>
      <w:r w:rsidR="00920060" w:rsidRPr="00EA0A59">
        <w:rPr>
          <w:rFonts w:ascii="Calibri" w:hAnsi="Calibri" w:cs="Times New Roman"/>
          <w:sz w:val="22"/>
          <w:szCs w:val="24"/>
        </w:rPr>
        <w:t xml:space="preserve"> </w:t>
      </w:r>
      <w:r w:rsidR="008744B4" w:rsidRPr="00EA0A59">
        <w:rPr>
          <w:rFonts w:ascii="Calibri" w:hAnsi="Calibri" w:cs="Times New Roman"/>
          <w:sz w:val="22"/>
          <w:szCs w:val="24"/>
        </w:rPr>
        <w:t>912-3 du Code de la Sécurité s</w:t>
      </w:r>
      <w:r w:rsidRPr="00EA0A59">
        <w:rPr>
          <w:rFonts w:ascii="Calibri" w:hAnsi="Calibri" w:cs="Times New Roman"/>
          <w:sz w:val="22"/>
          <w:szCs w:val="24"/>
        </w:rPr>
        <w:t xml:space="preserve">ociale, et en cas de changement d’organisme assureur, les rentes en cours de service à la date du changement et relatives aux garanties </w:t>
      </w:r>
      <w:r w:rsidR="00E808D4" w:rsidRPr="00EA0A59">
        <w:rPr>
          <w:rFonts w:ascii="Calibri" w:hAnsi="Calibri" w:cs="Times New Roman"/>
          <w:sz w:val="22"/>
          <w:szCs w:val="24"/>
        </w:rPr>
        <w:t>D</w:t>
      </w:r>
      <w:r w:rsidRPr="00EA0A59">
        <w:rPr>
          <w:rFonts w:ascii="Calibri" w:hAnsi="Calibri" w:cs="Times New Roman"/>
          <w:sz w:val="22"/>
          <w:szCs w:val="24"/>
        </w:rPr>
        <w:t xml:space="preserve">écès, </w:t>
      </w:r>
      <w:r w:rsidR="00E808D4" w:rsidRPr="00EA0A59">
        <w:rPr>
          <w:rFonts w:ascii="Calibri" w:hAnsi="Calibri" w:cs="Times New Roman"/>
          <w:sz w:val="22"/>
          <w:szCs w:val="24"/>
        </w:rPr>
        <w:t>I</w:t>
      </w:r>
      <w:r w:rsidRPr="00EA0A59">
        <w:rPr>
          <w:rFonts w:ascii="Calibri" w:hAnsi="Calibri" w:cs="Times New Roman"/>
          <w:sz w:val="22"/>
          <w:szCs w:val="24"/>
        </w:rPr>
        <w:t xml:space="preserve">ncapacité de travail ou </w:t>
      </w:r>
      <w:r w:rsidR="00E808D4" w:rsidRPr="00EA0A59">
        <w:rPr>
          <w:rFonts w:ascii="Calibri" w:hAnsi="Calibri" w:cs="Times New Roman"/>
          <w:sz w:val="22"/>
          <w:szCs w:val="24"/>
        </w:rPr>
        <w:t>I</w:t>
      </w:r>
      <w:r w:rsidRPr="00EA0A59">
        <w:rPr>
          <w:rFonts w:ascii="Calibri" w:hAnsi="Calibri" w:cs="Times New Roman"/>
          <w:sz w:val="22"/>
          <w:szCs w:val="24"/>
        </w:rPr>
        <w:t>nvalidité, continueront d’être revalorisées selon le même mode que la conventi</w:t>
      </w:r>
      <w:r w:rsidR="003E6E0C" w:rsidRPr="00EA0A59">
        <w:rPr>
          <w:rFonts w:ascii="Calibri" w:hAnsi="Calibri" w:cs="Times New Roman"/>
          <w:sz w:val="22"/>
          <w:szCs w:val="24"/>
        </w:rPr>
        <w:t xml:space="preserve">on conclue avec les organismes </w:t>
      </w:r>
      <w:proofErr w:type="spellStart"/>
      <w:r w:rsidRPr="00EA0A59">
        <w:rPr>
          <w:rFonts w:ascii="Calibri" w:hAnsi="Calibri" w:cs="Times New Roman"/>
          <w:sz w:val="22"/>
          <w:szCs w:val="24"/>
        </w:rPr>
        <w:t>co</w:t>
      </w:r>
      <w:proofErr w:type="spellEnd"/>
      <w:r w:rsidRPr="00EA0A59">
        <w:rPr>
          <w:rFonts w:ascii="Calibri" w:hAnsi="Calibri" w:cs="Times New Roman"/>
          <w:sz w:val="22"/>
          <w:szCs w:val="24"/>
        </w:rPr>
        <w:t>-assureur</w:t>
      </w:r>
      <w:r w:rsidR="009707D1" w:rsidRPr="00EA0A59">
        <w:rPr>
          <w:rFonts w:ascii="Calibri" w:hAnsi="Calibri" w:cs="Times New Roman"/>
          <w:sz w:val="22"/>
          <w:szCs w:val="24"/>
        </w:rPr>
        <w:t>s</w:t>
      </w:r>
      <w:r w:rsidRPr="00EA0A59">
        <w:rPr>
          <w:rFonts w:ascii="Calibri" w:hAnsi="Calibri" w:cs="Times New Roman"/>
          <w:sz w:val="22"/>
          <w:szCs w:val="24"/>
        </w:rPr>
        <w:t xml:space="preserve"> précédents.</w:t>
      </w:r>
    </w:p>
    <w:p w14:paraId="774D9F43" w14:textId="77777777" w:rsidR="009459F0" w:rsidRPr="00EA0A59" w:rsidRDefault="009459F0">
      <w:pPr>
        <w:spacing w:line="240" w:lineRule="atLeast"/>
        <w:rPr>
          <w:rFonts w:ascii="Calibri" w:hAnsi="Calibri" w:cs="Times New Roman"/>
          <w:sz w:val="22"/>
          <w:szCs w:val="24"/>
        </w:rPr>
      </w:pPr>
    </w:p>
    <w:p w14:paraId="77E3C080" w14:textId="78398504" w:rsidR="009459F0" w:rsidRPr="00EA0A59" w:rsidRDefault="0095191D">
      <w:pPr>
        <w:spacing w:line="240" w:lineRule="atLeast"/>
        <w:rPr>
          <w:rFonts w:ascii="Calibri" w:hAnsi="Calibri" w:cs="Times New Roman"/>
          <w:sz w:val="22"/>
          <w:szCs w:val="24"/>
        </w:rPr>
      </w:pPr>
      <w:r w:rsidRPr="00EA0A59">
        <w:rPr>
          <w:rFonts w:ascii="Calibri" w:hAnsi="Calibri" w:cs="Times New Roman"/>
          <w:sz w:val="22"/>
          <w:szCs w:val="24"/>
        </w:rPr>
        <w:t xml:space="preserve">Les garanties </w:t>
      </w:r>
      <w:r w:rsidR="002E6AFB" w:rsidRPr="00EA0A59">
        <w:rPr>
          <w:rFonts w:ascii="Calibri" w:hAnsi="Calibri" w:cs="Times New Roman"/>
          <w:sz w:val="22"/>
          <w:szCs w:val="24"/>
        </w:rPr>
        <w:t>D</w:t>
      </w:r>
      <w:r w:rsidR="009459F0" w:rsidRPr="00EA0A59">
        <w:rPr>
          <w:rFonts w:ascii="Calibri" w:hAnsi="Calibri" w:cs="Times New Roman"/>
          <w:sz w:val="22"/>
          <w:szCs w:val="24"/>
        </w:rPr>
        <w:t xml:space="preserve">écès seront également maintenues au profit des personnes bénéficiant des prestations </w:t>
      </w:r>
      <w:r w:rsidR="00E808D4" w:rsidRPr="00EA0A59">
        <w:rPr>
          <w:rFonts w:ascii="Calibri" w:hAnsi="Calibri" w:cs="Times New Roman"/>
          <w:sz w:val="22"/>
          <w:szCs w:val="24"/>
        </w:rPr>
        <w:t>I</w:t>
      </w:r>
      <w:r w:rsidR="009459F0" w:rsidRPr="00EA0A59">
        <w:rPr>
          <w:rFonts w:ascii="Calibri" w:hAnsi="Calibri" w:cs="Times New Roman"/>
          <w:sz w:val="22"/>
          <w:szCs w:val="24"/>
        </w:rPr>
        <w:t>ncapacité</w:t>
      </w:r>
      <w:r w:rsidR="00E808D4" w:rsidRPr="00EA0A59">
        <w:rPr>
          <w:rFonts w:ascii="Calibri" w:hAnsi="Calibri" w:cs="Times New Roman"/>
          <w:sz w:val="22"/>
          <w:szCs w:val="24"/>
        </w:rPr>
        <w:t>-I</w:t>
      </w:r>
      <w:r w:rsidR="009459F0" w:rsidRPr="00EA0A59">
        <w:rPr>
          <w:rFonts w:ascii="Calibri" w:hAnsi="Calibri" w:cs="Times New Roman"/>
          <w:sz w:val="22"/>
          <w:szCs w:val="24"/>
        </w:rPr>
        <w:t xml:space="preserve">nvalidité à la date d’effet de la résiliation de la convention conclue avec les organismes </w:t>
      </w:r>
      <w:proofErr w:type="spellStart"/>
      <w:r w:rsidR="009459F0" w:rsidRPr="00EA0A59">
        <w:rPr>
          <w:rFonts w:ascii="Calibri" w:hAnsi="Calibri" w:cs="Times New Roman"/>
          <w:sz w:val="22"/>
          <w:szCs w:val="24"/>
        </w:rPr>
        <w:t>co</w:t>
      </w:r>
      <w:proofErr w:type="spellEnd"/>
      <w:r w:rsidR="009459F0" w:rsidRPr="00EA0A59">
        <w:rPr>
          <w:rFonts w:ascii="Calibri" w:hAnsi="Calibri" w:cs="Times New Roman"/>
          <w:sz w:val="22"/>
          <w:szCs w:val="24"/>
        </w:rPr>
        <w:t xml:space="preserve">-assureurs. La revalorisation des bases de calcul des différentes prestations relatives à la couverture du risque décès sera au moins égale à celle déterminée par la convention conclue avec les organismes </w:t>
      </w:r>
      <w:proofErr w:type="spellStart"/>
      <w:r w:rsidR="009459F0" w:rsidRPr="00EA0A59">
        <w:rPr>
          <w:rFonts w:ascii="Calibri" w:hAnsi="Calibri" w:cs="Times New Roman"/>
          <w:sz w:val="22"/>
          <w:szCs w:val="24"/>
        </w:rPr>
        <w:t>co</w:t>
      </w:r>
      <w:proofErr w:type="spellEnd"/>
      <w:r w:rsidR="009459F0" w:rsidRPr="00EA0A59">
        <w:rPr>
          <w:rFonts w:ascii="Calibri" w:hAnsi="Calibri" w:cs="Times New Roman"/>
          <w:sz w:val="22"/>
          <w:szCs w:val="24"/>
        </w:rPr>
        <w:t>-assureurs qui ont fait l’objet d’une résiliation.</w:t>
      </w:r>
    </w:p>
    <w:p w14:paraId="249FF173" w14:textId="50BB1AF3" w:rsidR="002B6C81" w:rsidRPr="00EA0A59" w:rsidRDefault="009459F0" w:rsidP="00AF3EF8">
      <w:pPr>
        <w:spacing w:line="240" w:lineRule="atLeast"/>
        <w:rPr>
          <w:rFonts w:ascii="Calibri" w:hAnsi="Calibri" w:cs="Times New Roman"/>
          <w:sz w:val="22"/>
          <w:szCs w:val="24"/>
        </w:rPr>
      </w:pPr>
      <w:r w:rsidRPr="00EA0A59">
        <w:rPr>
          <w:rFonts w:ascii="Calibri" w:hAnsi="Calibri" w:cs="Times New Roman"/>
          <w:sz w:val="22"/>
          <w:szCs w:val="24"/>
        </w:rPr>
        <w:t xml:space="preserve">Cet engagement sera couvert par les organismes </w:t>
      </w:r>
      <w:proofErr w:type="spellStart"/>
      <w:r w:rsidRPr="00EA0A59">
        <w:rPr>
          <w:rFonts w:ascii="Calibri" w:hAnsi="Calibri" w:cs="Times New Roman"/>
          <w:sz w:val="22"/>
          <w:szCs w:val="24"/>
        </w:rPr>
        <w:t>co</w:t>
      </w:r>
      <w:proofErr w:type="spellEnd"/>
      <w:r w:rsidRPr="00EA0A59">
        <w:rPr>
          <w:rFonts w:ascii="Calibri" w:hAnsi="Calibri" w:cs="Times New Roman"/>
          <w:sz w:val="22"/>
          <w:szCs w:val="24"/>
        </w:rPr>
        <w:t>-assureurs qui ont fait l’objet d’une résiliation ou par le nouvel organisme assureur qui leur succédera.</w:t>
      </w:r>
      <w:r w:rsidR="002B6C81" w:rsidRPr="00EA0A59">
        <w:rPr>
          <w:rFonts w:ascii="Calibri" w:hAnsi="Calibri" w:cs="Times New Roman"/>
          <w:sz w:val="22"/>
          <w:szCs w:val="24"/>
        </w:rPr>
        <w:br w:type="page"/>
      </w:r>
    </w:p>
    <w:p w14:paraId="444C74FB" w14:textId="7AC04C26" w:rsidR="009459F0" w:rsidRPr="00EA0A59" w:rsidRDefault="00C152B7" w:rsidP="00373F12">
      <w:pPr>
        <w:pStyle w:val="Titre"/>
      </w:pPr>
      <w:r w:rsidRPr="00EA0A59">
        <w:lastRenderedPageBreak/>
        <w:t>COMMISSION DE SUIVI DE L’</w:t>
      </w:r>
      <w:r w:rsidR="00647ED9" w:rsidRPr="00EA0A59">
        <w:t>ACCORD</w:t>
      </w:r>
    </w:p>
    <w:p w14:paraId="44309DDF" w14:textId="77777777" w:rsidR="009C025B" w:rsidRPr="00C06006" w:rsidRDefault="009C025B" w:rsidP="00C152B7">
      <w:pPr>
        <w:spacing w:line="240" w:lineRule="atLeast"/>
        <w:jc w:val="center"/>
        <w:rPr>
          <w:rFonts w:ascii="Calibri" w:hAnsi="Calibri" w:cs="Times New Roman"/>
          <w:b/>
          <w:szCs w:val="24"/>
        </w:rPr>
      </w:pPr>
    </w:p>
    <w:p w14:paraId="182541F1" w14:textId="0AE3480A" w:rsidR="009459F0" w:rsidRPr="00EA0A59" w:rsidRDefault="00EE357F" w:rsidP="00AF3EF8">
      <w:pPr>
        <w:pStyle w:val="Titre1"/>
        <w:jc w:val="both"/>
        <w:rPr>
          <w:noProof w:val="0"/>
          <w:u w:val="single"/>
        </w:rPr>
      </w:pPr>
      <w:bookmarkStart w:id="65" w:name="_Toc408929092"/>
      <w:bookmarkStart w:id="66" w:name="_Toc193722425"/>
      <w:r w:rsidRPr="00EA0A59">
        <w:rPr>
          <w:rFonts w:ascii="Calibri" w:hAnsi="Calibri"/>
          <w:noProof w:val="0"/>
          <w:sz w:val="24"/>
          <w:szCs w:val="24"/>
          <w:u w:val="single"/>
        </w:rPr>
        <w:t>ARTICLE</w:t>
      </w:r>
      <w:r w:rsidR="00A6316E" w:rsidRPr="00EA0A59">
        <w:rPr>
          <w:rFonts w:ascii="Calibri" w:hAnsi="Calibri"/>
          <w:noProof w:val="0"/>
          <w:sz w:val="24"/>
          <w:szCs w:val="24"/>
          <w:u w:val="single"/>
        </w:rPr>
        <w:t xml:space="preserve"> </w:t>
      </w:r>
      <w:r w:rsidRPr="00EA0A59">
        <w:rPr>
          <w:rFonts w:ascii="Calibri" w:hAnsi="Calibri"/>
          <w:noProof w:val="0"/>
          <w:sz w:val="24"/>
          <w:szCs w:val="24"/>
          <w:u w:val="single"/>
        </w:rPr>
        <w:t>1</w:t>
      </w:r>
      <w:r w:rsidR="004641F8" w:rsidRPr="00EA0A59">
        <w:rPr>
          <w:rFonts w:ascii="Calibri" w:hAnsi="Calibri"/>
          <w:noProof w:val="0"/>
          <w:sz w:val="24"/>
          <w:szCs w:val="24"/>
          <w:u w:val="single"/>
        </w:rPr>
        <w:t>3</w:t>
      </w:r>
      <w:r w:rsidRPr="00EA0A59">
        <w:rPr>
          <w:rFonts w:ascii="Calibri" w:hAnsi="Calibri"/>
          <w:noProof w:val="0"/>
          <w:sz w:val="24"/>
          <w:szCs w:val="24"/>
          <w:u w:val="single"/>
        </w:rPr>
        <w:t xml:space="preserve"> </w:t>
      </w:r>
      <w:r w:rsidR="00AF3EF8" w:rsidRPr="00EA0A59">
        <w:rPr>
          <w:rFonts w:ascii="Calibri" w:hAnsi="Calibri"/>
          <w:noProof w:val="0"/>
          <w:sz w:val="24"/>
          <w:szCs w:val="24"/>
          <w:u w:val="single"/>
        </w:rPr>
        <w:t>–</w:t>
      </w:r>
      <w:r w:rsidR="00BA6C1F">
        <w:rPr>
          <w:rFonts w:ascii="Calibri" w:hAnsi="Calibri"/>
          <w:noProof w:val="0"/>
          <w:sz w:val="24"/>
          <w:szCs w:val="24"/>
          <w:u w:val="single"/>
        </w:rPr>
        <w:t xml:space="preserve"> </w:t>
      </w:r>
      <w:bookmarkEnd w:id="65"/>
      <w:r w:rsidR="009F6DC0">
        <w:rPr>
          <w:rFonts w:ascii="Calibri" w:hAnsi="Calibri"/>
          <w:noProof w:val="0"/>
          <w:sz w:val="24"/>
          <w:szCs w:val="24"/>
          <w:u w:val="single"/>
        </w:rPr>
        <w:t xml:space="preserve">FONCTIONNEMENT </w:t>
      </w:r>
      <w:r w:rsidR="00AF3EF8" w:rsidRPr="00EA0A59">
        <w:rPr>
          <w:rFonts w:ascii="Calibri" w:hAnsi="Calibri"/>
          <w:noProof w:val="0"/>
          <w:sz w:val="24"/>
          <w:szCs w:val="24"/>
          <w:u w:val="single"/>
        </w:rPr>
        <w:t>DE LA COMMISSION DE SUIVI DE L’ACCORD</w:t>
      </w:r>
      <w:bookmarkEnd w:id="66"/>
      <w:r w:rsidRPr="00EA0A59">
        <w:rPr>
          <w:noProof w:val="0"/>
          <w:u w:val="single"/>
        </w:rPr>
        <w:t xml:space="preserve"> </w:t>
      </w:r>
    </w:p>
    <w:p w14:paraId="685F6A6E" w14:textId="77777777" w:rsidR="009459F0" w:rsidRPr="00C06006" w:rsidRDefault="009459F0">
      <w:pPr>
        <w:spacing w:line="240" w:lineRule="atLeast"/>
        <w:rPr>
          <w:rFonts w:ascii="Calibri" w:hAnsi="Calibri" w:cs="Times New Roman"/>
          <w:b/>
          <w:strike/>
          <w:szCs w:val="24"/>
        </w:rPr>
      </w:pPr>
    </w:p>
    <w:p w14:paraId="15AD1D56" w14:textId="77777777" w:rsidR="009F6DC0" w:rsidRDefault="009F6DC0">
      <w:pPr>
        <w:spacing w:line="240" w:lineRule="atLeast"/>
        <w:rPr>
          <w:rFonts w:ascii="Calibri" w:hAnsi="Calibri" w:cs="Times New Roman"/>
          <w:sz w:val="22"/>
          <w:szCs w:val="24"/>
        </w:rPr>
      </w:pPr>
    </w:p>
    <w:p w14:paraId="2F82DA6C" w14:textId="3B0DA62F" w:rsidR="00C152B7" w:rsidRPr="00EA0A59" w:rsidRDefault="00C152B7">
      <w:pPr>
        <w:spacing w:line="240" w:lineRule="atLeast"/>
        <w:rPr>
          <w:rFonts w:ascii="Calibri" w:hAnsi="Calibri" w:cs="Times New Roman"/>
          <w:sz w:val="22"/>
          <w:szCs w:val="24"/>
        </w:rPr>
      </w:pPr>
      <w:r w:rsidRPr="00EA0A59">
        <w:rPr>
          <w:rFonts w:ascii="Calibri" w:hAnsi="Calibri" w:cs="Times New Roman"/>
          <w:sz w:val="22"/>
          <w:szCs w:val="24"/>
        </w:rPr>
        <w:t xml:space="preserve">Le régime de </w:t>
      </w:r>
      <w:r w:rsidR="00BA72A0" w:rsidRPr="00EA0A59">
        <w:rPr>
          <w:rFonts w:ascii="Calibri" w:hAnsi="Calibri" w:cs="Times New Roman"/>
          <w:sz w:val="22"/>
          <w:szCs w:val="24"/>
        </w:rPr>
        <w:t>P</w:t>
      </w:r>
      <w:r w:rsidRPr="00EA0A59">
        <w:rPr>
          <w:rFonts w:ascii="Calibri" w:hAnsi="Calibri" w:cs="Times New Roman"/>
          <w:sz w:val="22"/>
          <w:szCs w:val="24"/>
        </w:rPr>
        <w:t xml:space="preserve">révoyance complémentaire mis en place par le présent </w:t>
      </w:r>
      <w:r w:rsidR="00647ED9" w:rsidRPr="00EA0A59">
        <w:rPr>
          <w:rFonts w:ascii="Calibri" w:hAnsi="Calibri" w:cs="Times New Roman"/>
          <w:sz w:val="22"/>
          <w:szCs w:val="24"/>
        </w:rPr>
        <w:t>Accord</w:t>
      </w:r>
      <w:r w:rsidRPr="00EA0A59">
        <w:rPr>
          <w:rFonts w:ascii="Calibri" w:hAnsi="Calibri" w:cs="Times New Roman"/>
          <w:sz w:val="22"/>
          <w:szCs w:val="24"/>
        </w:rPr>
        <w:t xml:space="preserve"> de Groupe est suivi et examiné au sein d’une Commission paritaire de </w:t>
      </w:r>
      <w:r w:rsidR="002E6AFB" w:rsidRPr="00EA0A59">
        <w:rPr>
          <w:rFonts w:ascii="Calibri" w:hAnsi="Calibri" w:cs="Times New Roman"/>
          <w:sz w:val="22"/>
          <w:szCs w:val="24"/>
        </w:rPr>
        <w:t>s</w:t>
      </w:r>
      <w:r w:rsidRPr="00EA0A59">
        <w:rPr>
          <w:rFonts w:ascii="Calibri" w:hAnsi="Calibri" w:cs="Times New Roman"/>
          <w:sz w:val="22"/>
          <w:szCs w:val="24"/>
        </w:rPr>
        <w:t xml:space="preserve">uivi Groupe qui se réunit au </w:t>
      </w:r>
      <w:r w:rsidR="0067025C" w:rsidRPr="00EA0A59">
        <w:rPr>
          <w:rFonts w:ascii="Calibri" w:hAnsi="Calibri" w:cs="Times New Roman"/>
          <w:sz w:val="22"/>
          <w:szCs w:val="24"/>
        </w:rPr>
        <w:t>moins</w:t>
      </w:r>
      <w:r w:rsidRPr="00EA0A59">
        <w:rPr>
          <w:rFonts w:ascii="Calibri" w:hAnsi="Calibri" w:cs="Times New Roman"/>
          <w:sz w:val="22"/>
          <w:szCs w:val="24"/>
        </w:rPr>
        <w:t xml:space="preserve"> deux fois par an.</w:t>
      </w:r>
    </w:p>
    <w:p w14:paraId="4A02409E" w14:textId="57E847D2" w:rsidR="00533CC1" w:rsidRDefault="00533CC1">
      <w:pPr>
        <w:spacing w:line="240" w:lineRule="atLeast"/>
        <w:rPr>
          <w:rFonts w:ascii="Calibri" w:hAnsi="Calibri" w:cs="Times New Roman"/>
          <w:sz w:val="22"/>
          <w:szCs w:val="24"/>
        </w:rPr>
      </w:pPr>
    </w:p>
    <w:p w14:paraId="051815F0" w14:textId="62994404" w:rsidR="002D2B81" w:rsidRPr="00135541" w:rsidRDefault="002D2B81" w:rsidP="00135541">
      <w:pPr>
        <w:pStyle w:val="Titre2"/>
        <w:spacing w:after="240" w:line="240" w:lineRule="atLeast"/>
        <w:rPr>
          <w:rFonts w:ascii="Calibri" w:hAnsi="Calibri"/>
          <w:b/>
          <w:i w:val="0"/>
          <w:sz w:val="22"/>
        </w:rPr>
      </w:pPr>
      <w:bookmarkStart w:id="67" w:name="_Toc193722426"/>
      <w:r w:rsidRPr="00135541">
        <w:rPr>
          <w:rFonts w:ascii="Calibri" w:hAnsi="Calibri"/>
          <w:b/>
          <w:i w:val="0"/>
          <w:sz w:val="22"/>
        </w:rPr>
        <w:t>Article 13.1 Composition de la Commission de suivi de l’Accord</w:t>
      </w:r>
      <w:bookmarkEnd w:id="67"/>
    </w:p>
    <w:p w14:paraId="3221E5AD" w14:textId="77777777" w:rsidR="002D2B81" w:rsidRDefault="002D2B81">
      <w:pPr>
        <w:spacing w:line="240" w:lineRule="atLeast"/>
        <w:rPr>
          <w:rFonts w:ascii="Calibri" w:hAnsi="Calibri" w:cs="Times New Roman"/>
          <w:sz w:val="22"/>
          <w:szCs w:val="24"/>
        </w:rPr>
      </w:pPr>
    </w:p>
    <w:p w14:paraId="5375D001" w14:textId="42397A9E" w:rsidR="00C152B7" w:rsidRPr="00EA0A59" w:rsidRDefault="00C152B7">
      <w:pPr>
        <w:spacing w:line="240" w:lineRule="atLeast"/>
        <w:rPr>
          <w:rFonts w:ascii="Calibri" w:hAnsi="Calibri" w:cs="Times New Roman"/>
          <w:sz w:val="22"/>
          <w:szCs w:val="24"/>
        </w:rPr>
      </w:pPr>
      <w:r w:rsidRPr="00EA0A59">
        <w:rPr>
          <w:rFonts w:ascii="Calibri" w:hAnsi="Calibri" w:cs="Times New Roman"/>
          <w:sz w:val="22"/>
          <w:szCs w:val="24"/>
        </w:rPr>
        <w:t xml:space="preserve">La Commission est composée paritairement : </w:t>
      </w:r>
    </w:p>
    <w:p w14:paraId="69B991B3" w14:textId="76E4ABC9" w:rsidR="00C152B7" w:rsidRPr="00EA0A59" w:rsidRDefault="00C152B7" w:rsidP="00C152B7">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de</w:t>
      </w:r>
      <w:proofErr w:type="gramEnd"/>
      <w:r w:rsidRPr="00EA0A59">
        <w:rPr>
          <w:rFonts w:ascii="Calibri" w:hAnsi="Calibri" w:cs="Times New Roman"/>
          <w:sz w:val="22"/>
          <w:szCs w:val="24"/>
        </w:rPr>
        <w:t xml:space="preserve"> </w:t>
      </w:r>
      <w:r w:rsidR="00BA6C1F">
        <w:rPr>
          <w:rFonts w:ascii="Calibri" w:hAnsi="Calibri" w:cs="Times New Roman"/>
          <w:sz w:val="22"/>
          <w:szCs w:val="24"/>
        </w:rPr>
        <w:t>quatre</w:t>
      </w:r>
      <w:r w:rsidRPr="00EA0A59">
        <w:rPr>
          <w:rFonts w:ascii="Calibri" w:hAnsi="Calibri" w:cs="Times New Roman"/>
          <w:sz w:val="22"/>
          <w:szCs w:val="24"/>
        </w:rPr>
        <w:t xml:space="preserve"> représentants par </w:t>
      </w:r>
      <w:r w:rsidR="00BA72A0" w:rsidRPr="00EA0A59">
        <w:rPr>
          <w:rFonts w:ascii="Calibri" w:hAnsi="Calibri" w:cs="Times New Roman"/>
          <w:sz w:val="22"/>
          <w:szCs w:val="24"/>
        </w:rPr>
        <w:t>O</w:t>
      </w:r>
      <w:r w:rsidRPr="00EA0A59">
        <w:rPr>
          <w:rFonts w:ascii="Calibri" w:hAnsi="Calibri" w:cs="Times New Roman"/>
          <w:sz w:val="22"/>
          <w:szCs w:val="24"/>
        </w:rPr>
        <w:t xml:space="preserve">rganisation syndicale signataire du présent </w:t>
      </w:r>
      <w:r w:rsidR="00647ED9" w:rsidRPr="00EA0A59">
        <w:rPr>
          <w:rFonts w:ascii="Calibri" w:hAnsi="Calibri" w:cs="Times New Roman"/>
          <w:sz w:val="22"/>
          <w:szCs w:val="24"/>
        </w:rPr>
        <w:t>Accord</w:t>
      </w:r>
      <w:r w:rsidRPr="00EA0A59">
        <w:rPr>
          <w:rFonts w:ascii="Calibri" w:hAnsi="Calibri" w:cs="Times New Roman"/>
          <w:sz w:val="22"/>
          <w:szCs w:val="24"/>
        </w:rPr>
        <w:t> </w:t>
      </w:r>
      <w:r w:rsidR="007E2ECF">
        <w:rPr>
          <w:rFonts w:ascii="Calibri" w:hAnsi="Calibri" w:cs="Times New Roman"/>
          <w:sz w:val="22"/>
          <w:szCs w:val="24"/>
        </w:rPr>
        <w:t xml:space="preserve">dont </w:t>
      </w:r>
      <w:r w:rsidR="00AF1AF4">
        <w:rPr>
          <w:rFonts w:ascii="Calibri" w:hAnsi="Calibri" w:cs="Times New Roman"/>
          <w:sz w:val="22"/>
          <w:szCs w:val="24"/>
        </w:rPr>
        <w:t xml:space="preserve">au moins </w:t>
      </w:r>
      <w:r w:rsidR="002D2B81">
        <w:rPr>
          <w:rFonts w:ascii="Calibri" w:hAnsi="Calibri" w:cs="Times New Roman"/>
          <w:sz w:val="22"/>
          <w:szCs w:val="24"/>
        </w:rPr>
        <w:t xml:space="preserve">un Coordinateur Syndical </w:t>
      </w:r>
      <w:r w:rsidR="00086D68">
        <w:rPr>
          <w:rFonts w:ascii="Calibri" w:hAnsi="Calibri" w:cs="Times New Roman"/>
          <w:sz w:val="22"/>
          <w:szCs w:val="24"/>
        </w:rPr>
        <w:t>G</w:t>
      </w:r>
      <w:r w:rsidR="002D2B81">
        <w:rPr>
          <w:rFonts w:ascii="Calibri" w:hAnsi="Calibri" w:cs="Times New Roman"/>
          <w:sz w:val="22"/>
          <w:szCs w:val="24"/>
        </w:rPr>
        <w:t xml:space="preserve">roupe </w:t>
      </w:r>
      <w:r w:rsidRPr="00EA0A59">
        <w:rPr>
          <w:rFonts w:ascii="Calibri" w:hAnsi="Calibri" w:cs="Times New Roman"/>
          <w:sz w:val="22"/>
          <w:szCs w:val="24"/>
        </w:rPr>
        <w:t>;</w:t>
      </w:r>
    </w:p>
    <w:p w14:paraId="0F1769FB" w14:textId="2AEA5A2E" w:rsidR="00533CC1" w:rsidRPr="00EA0A59" w:rsidRDefault="00533CC1" w:rsidP="00533CC1">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d’un</w:t>
      </w:r>
      <w:proofErr w:type="gramEnd"/>
      <w:r w:rsidRPr="00EA0A59">
        <w:rPr>
          <w:rFonts w:ascii="Calibri" w:hAnsi="Calibri" w:cs="Times New Roman"/>
          <w:sz w:val="22"/>
          <w:szCs w:val="24"/>
        </w:rPr>
        <w:t xml:space="preserve"> nombre égal de représentants de la Direction</w:t>
      </w:r>
      <w:r w:rsidR="00BA6C1F">
        <w:rPr>
          <w:rFonts w:ascii="Calibri" w:hAnsi="Calibri" w:cs="Times New Roman"/>
          <w:sz w:val="22"/>
          <w:szCs w:val="24"/>
        </w:rPr>
        <w:t>.</w:t>
      </w:r>
      <w:r w:rsidRPr="00EA0A59">
        <w:rPr>
          <w:rFonts w:ascii="Calibri" w:hAnsi="Calibri" w:cs="Times New Roman"/>
          <w:sz w:val="22"/>
          <w:szCs w:val="24"/>
        </w:rPr>
        <w:t xml:space="preserve"> </w:t>
      </w:r>
    </w:p>
    <w:p w14:paraId="10496F85" w14:textId="77777777" w:rsidR="00533CC1" w:rsidRPr="00EA0A59" w:rsidRDefault="00533CC1" w:rsidP="00533CC1">
      <w:pPr>
        <w:spacing w:line="240" w:lineRule="atLeast"/>
        <w:rPr>
          <w:rFonts w:ascii="Calibri" w:hAnsi="Calibri" w:cs="Times New Roman"/>
          <w:sz w:val="22"/>
          <w:szCs w:val="24"/>
        </w:rPr>
      </w:pPr>
    </w:p>
    <w:p w14:paraId="1EE8C889" w14:textId="74FDD2B3" w:rsidR="00533CC1" w:rsidRPr="00EA0A59" w:rsidRDefault="00533CC1" w:rsidP="00533CC1">
      <w:pPr>
        <w:spacing w:line="240" w:lineRule="atLeast"/>
        <w:rPr>
          <w:rFonts w:ascii="Calibri" w:hAnsi="Calibri" w:cs="Times New Roman"/>
          <w:sz w:val="22"/>
          <w:szCs w:val="24"/>
        </w:rPr>
      </w:pPr>
      <w:r w:rsidRPr="00EA0A59">
        <w:rPr>
          <w:rFonts w:ascii="Calibri" w:hAnsi="Calibri" w:cs="Times New Roman"/>
          <w:sz w:val="22"/>
          <w:szCs w:val="24"/>
        </w:rPr>
        <w:t xml:space="preserve">Les représentants des organismes assureurs et gestionnaires et le </w:t>
      </w:r>
      <w:r w:rsidRPr="00BF0062">
        <w:rPr>
          <w:rFonts w:ascii="Calibri" w:hAnsi="Calibri" w:cs="Times New Roman"/>
          <w:sz w:val="22"/>
          <w:szCs w:val="24"/>
        </w:rPr>
        <w:t>Conseiller</w:t>
      </w:r>
      <w:r w:rsidRPr="00EA0A59">
        <w:rPr>
          <w:rFonts w:ascii="Calibri" w:hAnsi="Calibri" w:cs="Times New Roman"/>
          <w:sz w:val="22"/>
          <w:szCs w:val="24"/>
        </w:rPr>
        <w:t xml:space="preserve"> </w:t>
      </w:r>
      <w:r w:rsidR="002D2B81">
        <w:rPr>
          <w:rFonts w:ascii="Calibri" w:hAnsi="Calibri" w:cs="Times New Roman"/>
          <w:sz w:val="22"/>
          <w:szCs w:val="24"/>
        </w:rPr>
        <w:t>des membres de la Commission de suivi</w:t>
      </w:r>
      <w:r w:rsidR="002D2B81" w:rsidRPr="00EA0A59">
        <w:rPr>
          <w:rFonts w:ascii="Calibri" w:hAnsi="Calibri" w:cs="Times New Roman"/>
          <w:sz w:val="22"/>
          <w:szCs w:val="24"/>
        </w:rPr>
        <w:t xml:space="preserve"> </w:t>
      </w:r>
      <w:r w:rsidRPr="00EA0A59">
        <w:rPr>
          <w:rFonts w:ascii="Calibri" w:hAnsi="Calibri" w:cs="Times New Roman"/>
          <w:sz w:val="22"/>
          <w:szCs w:val="24"/>
        </w:rPr>
        <w:t>participent aux réunions de la Commission</w:t>
      </w:r>
      <w:r w:rsidR="00BA6C1F">
        <w:rPr>
          <w:rFonts w:ascii="Calibri" w:hAnsi="Calibri" w:cs="Times New Roman"/>
          <w:sz w:val="22"/>
          <w:szCs w:val="24"/>
        </w:rPr>
        <w:t>.</w:t>
      </w:r>
    </w:p>
    <w:p w14:paraId="6361DF59" w14:textId="77777777" w:rsidR="00533CC1" w:rsidRPr="00EA0A59" w:rsidRDefault="00533CC1" w:rsidP="00533CC1">
      <w:pPr>
        <w:spacing w:line="240" w:lineRule="atLeast"/>
        <w:rPr>
          <w:rFonts w:ascii="Calibri" w:hAnsi="Calibri" w:cs="Times New Roman"/>
          <w:sz w:val="22"/>
          <w:szCs w:val="24"/>
        </w:rPr>
      </w:pPr>
    </w:p>
    <w:p w14:paraId="61A90524" w14:textId="77777777" w:rsidR="002D2B81" w:rsidRPr="00E95F34" w:rsidRDefault="002D2B81" w:rsidP="002D2B81">
      <w:pPr>
        <w:pStyle w:val="Titre2"/>
        <w:spacing w:after="240" w:line="240" w:lineRule="atLeast"/>
        <w:rPr>
          <w:rFonts w:ascii="Calibri" w:hAnsi="Calibri"/>
          <w:b/>
          <w:i w:val="0"/>
          <w:sz w:val="22"/>
        </w:rPr>
      </w:pPr>
      <w:bookmarkStart w:id="68" w:name="_Toc193722427"/>
      <w:r w:rsidRPr="00E95F34">
        <w:rPr>
          <w:rFonts w:ascii="Calibri" w:hAnsi="Calibri"/>
          <w:b/>
          <w:i w:val="0"/>
          <w:sz w:val="22"/>
        </w:rPr>
        <w:t>Article 13.2 Formation des membres de la Commission de suivi de l’Accord</w:t>
      </w:r>
      <w:bookmarkEnd w:id="68"/>
      <w:r w:rsidRPr="00E95F34">
        <w:rPr>
          <w:rFonts w:ascii="Calibri" w:hAnsi="Calibri"/>
          <w:b/>
          <w:i w:val="0"/>
          <w:sz w:val="22"/>
        </w:rPr>
        <w:t xml:space="preserve"> </w:t>
      </w:r>
    </w:p>
    <w:p w14:paraId="3394EAF6" w14:textId="13539166" w:rsidR="002D2B81" w:rsidRDefault="002D2B81" w:rsidP="00533CC1">
      <w:pPr>
        <w:spacing w:line="240" w:lineRule="atLeast"/>
        <w:rPr>
          <w:rFonts w:ascii="Calibri" w:hAnsi="Calibri" w:cs="Times New Roman"/>
          <w:sz w:val="22"/>
          <w:szCs w:val="24"/>
        </w:rPr>
      </w:pPr>
      <w:r>
        <w:rPr>
          <w:rFonts w:ascii="Calibri" w:hAnsi="Calibri" w:cs="Times New Roman"/>
          <w:sz w:val="22"/>
          <w:szCs w:val="24"/>
        </w:rPr>
        <w:t>Compte tenu de la technicité des sujets traités, chaque membre de la Commission de suivi bénéficie de deux journées de formation par an. Les Organisations syndicales signataires peuvent choisir l’organisme dispensant cette formation à savoir : le responsable Prévoyance Groupe, le Conseiller des membres de</w:t>
      </w:r>
      <w:r w:rsidR="00085625">
        <w:rPr>
          <w:rFonts w:ascii="Calibri" w:hAnsi="Calibri" w:cs="Times New Roman"/>
          <w:sz w:val="22"/>
          <w:szCs w:val="24"/>
        </w:rPr>
        <w:t xml:space="preserve"> la Commission de suivi, ou un c</w:t>
      </w:r>
      <w:r>
        <w:rPr>
          <w:rFonts w:ascii="Calibri" w:hAnsi="Calibri" w:cs="Times New Roman"/>
          <w:sz w:val="22"/>
          <w:szCs w:val="24"/>
        </w:rPr>
        <w:t xml:space="preserve">onseiller externe désigné par </w:t>
      </w:r>
      <w:r w:rsidR="002F0EF9">
        <w:rPr>
          <w:rFonts w:ascii="Calibri" w:hAnsi="Calibri" w:cs="Times New Roman"/>
          <w:sz w:val="22"/>
          <w:szCs w:val="24"/>
        </w:rPr>
        <w:t xml:space="preserve">les </w:t>
      </w:r>
      <w:r>
        <w:rPr>
          <w:rFonts w:ascii="Calibri" w:hAnsi="Calibri" w:cs="Times New Roman"/>
          <w:sz w:val="22"/>
          <w:szCs w:val="24"/>
        </w:rPr>
        <w:t>Organisation</w:t>
      </w:r>
      <w:r w:rsidR="002F0EF9">
        <w:rPr>
          <w:rFonts w:ascii="Calibri" w:hAnsi="Calibri" w:cs="Times New Roman"/>
          <w:sz w:val="22"/>
          <w:szCs w:val="24"/>
        </w:rPr>
        <w:t>s</w:t>
      </w:r>
      <w:r>
        <w:rPr>
          <w:rFonts w:ascii="Calibri" w:hAnsi="Calibri" w:cs="Times New Roman"/>
          <w:sz w:val="22"/>
          <w:szCs w:val="24"/>
        </w:rPr>
        <w:t xml:space="preserve"> syndicale</w:t>
      </w:r>
      <w:r w:rsidR="002F0EF9">
        <w:rPr>
          <w:rFonts w:ascii="Calibri" w:hAnsi="Calibri" w:cs="Times New Roman"/>
          <w:sz w:val="22"/>
          <w:szCs w:val="24"/>
        </w:rPr>
        <w:t>s</w:t>
      </w:r>
      <w:r>
        <w:rPr>
          <w:rFonts w:ascii="Calibri" w:hAnsi="Calibri" w:cs="Times New Roman"/>
          <w:sz w:val="22"/>
          <w:szCs w:val="24"/>
        </w:rPr>
        <w:t xml:space="preserve"> signataire</w:t>
      </w:r>
      <w:r w:rsidR="002F0EF9">
        <w:rPr>
          <w:rFonts w:ascii="Calibri" w:hAnsi="Calibri" w:cs="Times New Roman"/>
          <w:sz w:val="22"/>
          <w:szCs w:val="24"/>
        </w:rPr>
        <w:t>s</w:t>
      </w:r>
      <w:r>
        <w:rPr>
          <w:rFonts w:ascii="Calibri" w:hAnsi="Calibri" w:cs="Times New Roman"/>
          <w:sz w:val="22"/>
          <w:szCs w:val="24"/>
        </w:rPr>
        <w:t xml:space="preserve">. Dans ce dernier cas, les frais de déplacement et de formation sont pris en charge à hauteur de </w:t>
      </w:r>
      <w:r w:rsidR="00EF3B76" w:rsidRPr="00BA6C1F">
        <w:rPr>
          <w:rFonts w:ascii="Calibri" w:hAnsi="Calibri" w:cs="Times New Roman"/>
          <w:sz w:val="22"/>
          <w:szCs w:val="24"/>
        </w:rPr>
        <w:t>15 000</w:t>
      </w:r>
      <w:r w:rsidRPr="00BA6C1F">
        <w:rPr>
          <w:rFonts w:ascii="Calibri" w:hAnsi="Calibri" w:cs="Times New Roman"/>
          <w:sz w:val="22"/>
          <w:szCs w:val="24"/>
        </w:rPr>
        <w:t xml:space="preserve"> €</w:t>
      </w:r>
      <w:r>
        <w:rPr>
          <w:rFonts w:ascii="Calibri" w:hAnsi="Calibri" w:cs="Times New Roman"/>
          <w:sz w:val="22"/>
          <w:szCs w:val="24"/>
        </w:rPr>
        <w:t xml:space="preserve"> par an pour l’ensemble des Organisations syndicales signataire</w:t>
      </w:r>
      <w:r w:rsidR="000B337B">
        <w:rPr>
          <w:rFonts w:ascii="Calibri" w:hAnsi="Calibri" w:cs="Times New Roman"/>
          <w:sz w:val="22"/>
          <w:szCs w:val="24"/>
        </w:rPr>
        <w:t>s</w:t>
      </w:r>
      <w:r>
        <w:rPr>
          <w:rFonts w:ascii="Calibri" w:hAnsi="Calibri" w:cs="Times New Roman"/>
          <w:sz w:val="22"/>
          <w:szCs w:val="24"/>
        </w:rPr>
        <w:t>, soit</w:t>
      </w:r>
      <w:r w:rsidR="00EF3B76">
        <w:rPr>
          <w:rFonts w:ascii="Calibri" w:hAnsi="Calibri" w:cs="Times New Roman"/>
          <w:sz w:val="22"/>
          <w:szCs w:val="24"/>
        </w:rPr>
        <w:t xml:space="preserve"> 3 750</w:t>
      </w:r>
      <w:r>
        <w:rPr>
          <w:rFonts w:ascii="Calibri" w:hAnsi="Calibri" w:cs="Times New Roman"/>
          <w:sz w:val="22"/>
          <w:szCs w:val="24"/>
        </w:rPr>
        <w:t xml:space="preserve"> € par Organisation syndicale signataire. </w:t>
      </w:r>
      <w:r w:rsidR="00533D49">
        <w:rPr>
          <w:rFonts w:ascii="Calibri" w:hAnsi="Calibri" w:cs="Times New Roman"/>
          <w:sz w:val="22"/>
          <w:szCs w:val="24"/>
        </w:rPr>
        <w:t>Ce versement est réalisé sur présentation des factures afférentes.</w:t>
      </w:r>
    </w:p>
    <w:p w14:paraId="5409B651" w14:textId="66F56B29" w:rsidR="002D2B81" w:rsidRDefault="002D2B81" w:rsidP="00533CC1">
      <w:pPr>
        <w:spacing w:line="240" w:lineRule="atLeast"/>
        <w:rPr>
          <w:rFonts w:ascii="Calibri" w:hAnsi="Calibri" w:cs="Times New Roman"/>
          <w:sz w:val="22"/>
          <w:szCs w:val="24"/>
        </w:rPr>
      </w:pPr>
    </w:p>
    <w:p w14:paraId="3389777E" w14:textId="781922ED" w:rsidR="00577622" w:rsidRPr="00E95F34" w:rsidRDefault="00577622" w:rsidP="00577622">
      <w:pPr>
        <w:pStyle w:val="Titre2"/>
        <w:spacing w:after="240" w:line="240" w:lineRule="atLeast"/>
        <w:rPr>
          <w:rFonts w:ascii="Calibri" w:hAnsi="Calibri"/>
          <w:b/>
          <w:i w:val="0"/>
          <w:sz w:val="22"/>
        </w:rPr>
      </w:pPr>
      <w:bookmarkStart w:id="69" w:name="_Toc193722428"/>
      <w:r>
        <w:rPr>
          <w:rFonts w:ascii="Calibri" w:hAnsi="Calibri"/>
          <w:b/>
          <w:i w:val="0"/>
          <w:sz w:val="22"/>
        </w:rPr>
        <w:t xml:space="preserve">Article 13.3 Préparation de la </w:t>
      </w:r>
      <w:r w:rsidRPr="00E95F34">
        <w:rPr>
          <w:rFonts w:ascii="Calibri" w:hAnsi="Calibri"/>
          <w:b/>
          <w:i w:val="0"/>
          <w:sz w:val="22"/>
        </w:rPr>
        <w:t>Commission de suivi de l’Accord</w:t>
      </w:r>
      <w:bookmarkEnd w:id="69"/>
      <w:r w:rsidRPr="00E95F34">
        <w:rPr>
          <w:rFonts w:ascii="Calibri" w:hAnsi="Calibri"/>
          <w:b/>
          <w:i w:val="0"/>
          <w:sz w:val="22"/>
        </w:rPr>
        <w:t xml:space="preserve"> </w:t>
      </w:r>
    </w:p>
    <w:p w14:paraId="60EE28FB" w14:textId="4CBAC881" w:rsidR="002F0EF9" w:rsidRDefault="00DC1A3E" w:rsidP="00BA6C1F">
      <w:pPr>
        <w:spacing w:line="240" w:lineRule="atLeast"/>
        <w:rPr>
          <w:rFonts w:ascii="Calibri" w:hAnsi="Calibri" w:cs="Times New Roman"/>
          <w:sz w:val="22"/>
          <w:szCs w:val="24"/>
        </w:rPr>
      </w:pPr>
      <w:r>
        <w:rPr>
          <w:rFonts w:ascii="Calibri" w:hAnsi="Calibri" w:cs="Times New Roman"/>
          <w:sz w:val="22"/>
          <w:szCs w:val="24"/>
        </w:rPr>
        <w:t xml:space="preserve">A la demande des </w:t>
      </w:r>
      <w:r w:rsidR="0057076B">
        <w:rPr>
          <w:rFonts w:ascii="Calibri" w:hAnsi="Calibri" w:cs="Times New Roman"/>
          <w:sz w:val="22"/>
          <w:szCs w:val="24"/>
        </w:rPr>
        <w:t>O</w:t>
      </w:r>
      <w:r w:rsidR="00577622">
        <w:rPr>
          <w:rFonts w:ascii="Calibri" w:hAnsi="Calibri" w:cs="Times New Roman"/>
          <w:sz w:val="22"/>
          <w:szCs w:val="24"/>
        </w:rPr>
        <w:t>rganisation</w:t>
      </w:r>
      <w:r>
        <w:rPr>
          <w:rFonts w:ascii="Calibri" w:hAnsi="Calibri" w:cs="Times New Roman"/>
          <w:sz w:val="22"/>
          <w:szCs w:val="24"/>
        </w:rPr>
        <w:t>s</w:t>
      </w:r>
      <w:r w:rsidR="00577622">
        <w:rPr>
          <w:rFonts w:ascii="Calibri" w:hAnsi="Calibri" w:cs="Times New Roman"/>
          <w:sz w:val="22"/>
          <w:szCs w:val="24"/>
        </w:rPr>
        <w:t xml:space="preserve"> syndicale</w:t>
      </w:r>
      <w:r>
        <w:rPr>
          <w:rFonts w:ascii="Calibri" w:hAnsi="Calibri" w:cs="Times New Roman"/>
          <w:sz w:val="22"/>
          <w:szCs w:val="24"/>
        </w:rPr>
        <w:t>s</w:t>
      </w:r>
      <w:r w:rsidR="001A7697">
        <w:rPr>
          <w:rFonts w:ascii="Calibri" w:hAnsi="Calibri" w:cs="Times New Roman"/>
          <w:sz w:val="22"/>
          <w:szCs w:val="24"/>
        </w:rPr>
        <w:t xml:space="preserve"> signataires</w:t>
      </w:r>
      <w:r>
        <w:rPr>
          <w:rFonts w:ascii="Calibri" w:hAnsi="Calibri" w:cs="Times New Roman"/>
          <w:sz w:val="22"/>
          <w:szCs w:val="24"/>
        </w:rPr>
        <w:t>, une réunion préparatoire peut être organisée en amont des réunions de présentation des comptes de résultats des régimes de</w:t>
      </w:r>
      <w:r w:rsidR="00FB3B37">
        <w:rPr>
          <w:rFonts w:ascii="Calibri" w:hAnsi="Calibri" w:cs="Times New Roman"/>
          <w:sz w:val="22"/>
          <w:szCs w:val="24"/>
        </w:rPr>
        <w:t xml:space="preserve"> Frais de santé et de P</w:t>
      </w:r>
      <w:r>
        <w:rPr>
          <w:rFonts w:ascii="Calibri" w:hAnsi="Calibri" w:cs="Times New Roman"/>
          <w:sz w:val="22"/>
          <w:szCs w:val="24"/>
        </w:rPr>
        <w:t xml:space="preserve">révoyance lourde en présence du </w:t>
      </w:r>
      <w:r w:rsidR="001A7697">
        <w:rPr>
          <w:rFonts w:ascii="Calibri" w:hAnsi="Calibri" w:cs="Times New Roman"/>
          <w:sz w:val="22"/>
          <w:szCs w:val="24"/>
        </w:rPr>
        <w:t>C</w:t>
      </w:r>
      <w:r>
        <w:rPr>
          <w:rFonts w:ascii="Calibri" w:hAnsi="Calibri" w:cs="Times New Roman"/>
          <w:sz w:val="22"/>
          <w:szCs w:val="24"/>
        </w:rPr>
        <w:t>onseil</w:t>
      </w:r>
      <w:r w:rsidR="002F0EF9">
        <w:rPr>
          <w:rFonts w:ascii="Calibri" w:hAnsi="Calibri" w:cs="Times New Roman"/>
          <w:sz w:val="22"/>
          <w:szCs w:val="24"/>
        </w:rPr>
        <w:t>ler</w:t>
      </w:r>
      <w:r>
        <w:rPr>
          <w:rFonts w:ascii="Calibri" w:hAnsi="Calibri" w:cs="Times New Roman"/>
          <w:sz w:val="22"/>
          <w:szCs w:val="24"/>
        </w:rPr>
        <w:t xml:space="preserve"> </w:t>
      </w:r>
      <w:r w:rsidR="002F0EF9">
        <w:rPr>
          <w:rFonts w:ascii="Calibri" w:hAnsi="Calibri" w:cs="Times New Roman"/>
          <w:sz w:val="22"/>
          <w:szCs w:val="24"/>
        </w:rPr>
        <w:t xml:space="preserve">des membres </w:t>
      </w:r>
      <w:r>
        <w:rPr>
          <w:rFonts w:ascii="Calibri" w:hAnsi="Calibri" w:cs="Times New Roman"/>
          <w:sz w:val="22"/>
          <w:szCs w:val="24"/>
        </w:rPr>
        <w:t>d</w:t>
      </w:r>
      <w:r w:rsidR="002F0EF9">
        <w:rPr>
          <w:rFonts w:ascii="Calibri" w:hAnsi="Calibri" w:cs="Times New Roman"/>
          <w:sz w:val="22"/>
          <w:szCs w:val="24"/>
        </w:rPr>
        <w:t>e la Commission de suivi</w:t>
      </w:r>
      <w:r>
        <w:rPr>
          <w:rFonts w:ascii="Calibri" w:hAnsi="Calibri" w:cs="Times New Roman"/>
          <w:sz w:val="22"/>
          <w:szCs w:val="24"/>
        </w:rPr>
        <w:t xml:space="preserve">. </w:t>
      </w:r>
      <w:r w:rsidR="00533D49">
        <w:rPr>
          <w:rFonts w:ascii="Calibri" w:hAnsi="Calibri" w:cs="Times New Roman"/>
          <w:sz w:val="22"/>
          <w:szCs w:val="24"/>
        </w:rPr>
        <w:t>Les éléments nécessaires à la réalisation de la réunion préparatoire sont transmis dans un délai raisonnable avant la tenue de celle-ci.</w:t>
      </w:r>
    </w:p>
    <w:p w14:paraId="253787DD" w14:textId="77777777" w:rsidR="002F0EF9" w:rsidRDefault="002F0EF9" w:rsidP="00BA6C1F">
      <w:pPr>
        <w:spacing w:line="240" w:lineRule="atLeast"/>
        <w:rPr>
          <w:rFonts w:ascii="Calibri" w:hAnsi="Calibri" w:cs="Times New Roman"/>
          <w:sz w:val="22"/>
          <w:szCs w:val="24"/>
        </w:rPr>
      </w:pPr>
    </w:p>
    <w:p w14:paraId="4D25DE83" w14:textId="77777777" w:rsidR="00AB0D78" w:rsidRDefault="00BA6C1F" w:rsidP="00533D49">
      <w:pPr>
        <w:spacing w:line="240" w:lineRule="atLeast"/>
        <w:rPr>
          <w:rFonts w:ascii="Calibri" w:hAnsi="Calibri" w:cs="Times New Roman"/>
          <w:sz w:val="22"/>
          <w:szCs w:val="24"/>
        </w:rPr>
      </w:pPr>
      <w:r>
        <w:rPr>
          <w:rFonts w:ascii="Calibri" w:hAnsi="Calibri" w:cs="Times New Roman"/>
          <w:sz w:val="22"/>
          <w:szCs w:val="24"/>
        </w:rPr>
        <w:t xml:space="preserve">Par ailleurs, l’ensemble des membres de la Commission de suivi peuvent adresser au Conseiller </w:t>
      </w:r>
      <w:r w:rsidR="002F0EF9">
        <w:rPr>
          <w:rFonts w:ascii="Calibri" w:hAnsi="Calibri" w:cs="Times New Roman"/>
          <w:sz w:val="22"/>
          <w:szCs w:val="24"/>
        </w:rPr>
        <w:t xml:space="preserve">des membres de la Commission de suivi </w:t>
      </w:r>
      <w:r>
        <w:rPr>
          <w:rFonts w:ascii="Calibri" w:hAnsi="Calibri" w:cs="Times New Roman"/>
          <w:sz w:val="22"/>
          <w:szCs w:val="24"/>
        </w:rPr>
        <w:t>toutes les questions qu’ils jugent utiles en amont, pendant ou en aval de la réunion.</w:t>
      </w:r>
    </w:p>
    <w:p w14:paraId="4D7C4112" w14:textId="77777777" w:rsidR="00AB0D78" w:rsidRDefault="00AB0D78" w:rsidP="00533D49">
      <w:pPr>
        <w:spacing w:line="240" w:lineRule="atLeast"/>
        <w:rPr>
          <w:rFonts w:ascii="Calibri" w:hAnsi="Calibri" w:cs="Times New Roman"/>
          <w:sz w:val="22"/>
          <w:szCs w:val="24"/>
        </w:rPr>
      </w:pPr>
    </w:p>
    <w:p w14:paraId="414882AD" w14:textId="08E99B3A" w:rsidR="00533D49" w:rsidRDefault="001A7697" w:rsidP="00533D49">
      <w:pPr>
        <w:spacing w:line="240" w:lineRule="atLeast"/>
        <w:rPr>
          <w:rFonts w:ascii="Calibri" w:hAnsi="Calibri" w:cs="Times New Roman"/>
          <w:sz w:val="22"/>
          <w:szCs w:val="24"/>
        </w:rPr>
      </w:pPr>
      <w:r>
        <w:rPr>
          <w:rFonts w:ascii="Calibri" w:hAnsi="Calibri" w:cs="Times New Roman"/>
          <w:sz w:val="22"/>
          <w:szCs w:val="24"/>
        </w:rPr>
        <w:t>Les Organisation</w:t>
      </w:r>
      <w:r w:rsidR="00721659">
        <w:rPr>
          <w:rFonts w:ascii="Calibri" w:hAnsi="Calibri" w:cs="Times New Roman"/>
          <w:sz w:val="22"/>
          <w:szCs w:val="24"/>
        </w:rPr>
        <w:t>s</w:t>
      </w:r>
      <w:r>
        <w:rPr>
          <w:rFonts w:ascii="Calibri" w:hAnsi="Calibri" w:cs="Times New Roman"/>
          <w:sz w:val="22"/>
          <w:szCs w:val="24"/>
        </w:rPr>
        <w:t xml:space="preserve"> syndicales signataires peuvent bénéficier d’un accompagnemen</w:t>
      </w:r>
      <w:r w:rsidR="00191652">
        <w:rPr>
          <w:rFonts w:ascii="Calibri" w:hAnsi="Calibri" w:cs="Times New Roman"/>
          <w:sz w:val="22"/>
          <w:szCs w:val="24"/>
        </w:rPr>
        <w:t xml:space="preserve">t par un </w:t>
      </w:r>
      <w:r w:rsidR="00085625">
        <w:rPr>
          <w:rFonts w:ascii="Calibri" w:hAnsi="Calibri" w:cs="Times New Roman"/>
          <w:sz w:val="22"/>
          <w:szCs w:val="24"/>
        </w:rPr>
        <w:t>c</w:t>
      </w:r>
      <w:r w:rsidR="00191652">
        <w:rPr>
          <w:rFonts w:ascii="Calibri" w:hAnsi="Calibri" w:cs="Times New Roman"/>
          <w:sz w:val="22"/>
          <w:szCs w:val="24"/>
        </w:rPr>
        <w:t>onseiller externe d’un jour supplémentaire</w:t>
      </w:r>
      <w:r>
        <w:rPr>
          <w:rFonts w:ascii="Calibri" w:hAnsi="Calibri" w:cs="Times New Roman"/>
          <w:sz w:val="22"/>
          <w:szCs w:val="24"/>
        </w:rPr>
        <w:t xml:space="preserve"> pour échanger sur l’actualité règlementaire et sur des problématiques juridiques liées aux régimes Frais de santé et Prévoyance lourde. Dans ce cadre, les frais de déplacement et les prestations réalisées sont pris en charge </w:t>
      </w:r>
      <w:r w:rsidR="00191652">
        <w:rPr>
          <w:rFonts w:ascii="Calibri" w:hAnsi="Calibri" w:cs="Times New Roman"/>
          <w:sz w:val="22"/>
          <w:szCs w:val="24"/>
        </w:rPr>
        <w:t>à hauteur de 7 500</w:t>
      </w:r>
      <w:r>
        <w:rPr>
          <w:rFonts w:ascii="Calibri" w:hAnsi="Calibri" w:cs="Times New Roman"/>
          <w:sz w:val="22"/>
          <w:szCs w:val="24"/>
        </w:rPr>
        <w:t xml:space="preserve"> </w:t>
      </w:r>
      <w:r w:rsidRPr="00BA6C1F">
        <w:rPr>
          <w:rFonts w:ascii="Calibri" w:hAnsi="Calibri" w:cs="Times New Roman"/>
          <w:sz w:val="22"/>
          <w:szCs w:val="24"/>
        </w:rPr>
        <w:t>€</w:t>
      </w:r>
      <w:r>
        <w:rPr>
          <w:rFonts w:ascii="Calibri" w:hAnsi="Calibri" w:cs="Times New Roman"/>
          <w:sz w:val="22"/>
          <w:szCs w:val="24"/>
        </w:rPr>
        <w:t xml:space="preserve"> par an pour l’ensemble des Organisations syndicales signataires, soit</w:t>
      </w:r>
      <w:r w:rsidR="00191652">
        <w:rPr>
          <w:rFonts w:ascii="Calibri" w:hAnsi="Calibri" w:cs="Times New Roman"/>
          <w:sz w:val="22"/>
          <w:szCs w:val="24"/>
        </w:rPr>
        <w:t xml:space="preserve"> 1 875</w:t>
      </w:r>
      <w:r>
        <w:rPr>
          <w:rFonts w:ascii="Calibri" w:hAnsi="Calibri" w:cs="Times New Roman"/>
          <w:sz w:val="22"/>
          <w:szCs w:val="24"/>
        </w:rPr>
        <w:t xml:space="preserve"> € par Organisation syndicale signataire.</w:t>
      </w:r>
      <w:r w:rsidR="00533D49">
        <w:rPr>
          <w:rFonts w:ascii="Calibri" w:hAnsi="Calibri" w:cs="Times New Roman"/>
          <w:sz w:val="22"/>
          <w:szCs w:val="24"/>
        </w:rPr>
        <w:t xml:space="preserve"> Ce versement est réalisé sur présentation des factures afférentes.</w:t>
      </w:r>
    </w:p>
    <w:p w14:paraId="701CF58F" w14:textId="6022501F" w:rsidR="00577622" w:rsidRDefault="00577622" w:rsidP="00533CC1">
      <w:pPr>
        <w:spacing w:line="240" w:lineRule="atLeast"/>
        <w:rPr>
          <w:rFonts w:ascii="Calibri" w:hAnsi="Calibri" w:cs="Times New Roman"/>
          <w:sz w:val="22"/>
          <w:szCs w:val="24"/>
        </w:rPr>
      </w:pPr>
    </w:p>
    <w:p w14:paraId="32F8CF35" w14:textId="36CD6751" w:rsidR="002D2B81" w:rsidRPr="00094F19" w:rsidRDefault="002D2B81" w:rsidP="00094F19">
      <w:pPr>
        <w:pStyle w:val="Titre2"/>
        <w:spacing w:after="240" w:line="240" w:lineRule="atLeast"/>
        <w:rPr>
          <w:rFonts w:ascii="Calibri" w:hAnsi="Calibri"/>
          <w:b/>
          <w:sz w:val="22"/>
        </w:rPr>
      </w:pPr>
      <w:bookmarkStart w:id="70" w:name="_Toc193722429"/>
      <w:r w:rsidRPr="005711C4">
        <w:rPr>
          <w:rFonts w:ascii="Calibri" w:hAnsi="Calibri"/>
          <w:b/>
          <w:i w:val="0"/>
          <w:sz w:val="22"/>
        </w:rPr>
        <w:lastRenderedPageBreak/>
        <w:t>Article 13.</w:t>
      </w:r>
      <w:r w:rsidR="00577622">
        <w:rPr>
          <w:rFonts w:ascii="Calibri" w:hAnsi="Calibri"/>
          <w:b/>
          <w:i w:val="0"/>
          <w:sz w:val="22"/>
        </w:rPr>
        <w:t>4</w:t>
      </w:r>
      <w:r w:rsidRPr="005711C4">
        <w:rPr>
          <w:rFonts w:ascii="Calibri" w:hAnsi="Calibri"/>
          <w:b/>
          <w:i w:val="0"/>
          <w:sz w:val="22"/>
        </w:rPr>
        <w:t xml:space="preserve"> Décisions de la Commission de suivi</w:t>
      </w:r>
      <w:bookmarkEnd w:id="70"/>
    </w:p>
    <w:p w14:paraId="27E801ED" w14:textId="20F9C8A3" w:rsidR="00CD3ED8" w:rsidRDefault="002D2B81" w:rsidP="002D2B81">
      <w:pPr>
        <w:spacing w:line="240" w:lineRule="atLeast"/>
        <w:rPr>
          <w:rFonts w:ascii="Calibri" w:hAnsi="Calibri" w:cs="Times New Roman"/>
          <w:sz w:val="22"/>
          <w:szCs w:val="24"/>
        </w:rPr>
      </w:pPr>
      <w:r w:rsidRPr="002D2B81">
        <w:rPr>
          <w:rFonts w:ascii="Calibri" w:hAnsi="Calibri" w:cs="Times New Roman"/>
          <w:sz w:val="22"/>
          <w:szCs w:val="24"/>
        </w:rPr>
        <w:t>Les décisions sont prises en concertation</w:t>
      </w:r>
      <w:r>
        <w:rPr>
          <w:rFonts w:ascii="Calibri" w:hAnsi="Calibri" w:cs="Times New Roman"/>
          <w:sz w:val="22"/>
          <w:szCs w:val="24"/>
        </w:rPr>
        <w:t xml:space="preserve"> entre la Direction et les Organisations syndicales signataires de salariés représentatives</w:t>
      </w:r>
      <w:r w:rsidR="00066593">
        <w:rPr>
          <w:rFonts w:ascii="Calibri" w:hAnsi="Calibri" w:cs="Times New Roman"/>
          <w:sz w:val="22"/>
          <w:szCs w:val="24"/>
        </w:rPr>
        <w:t>.</w:t>
      </w:r>
      <w:r w:rsidR="00423461">
        <w:rPr>
          <w:rFonts w:ascii="Calibri" w:hAnsi="Calibri" w:cs="Times New Roman"/>
          <w:sz w:val="22"/>
          <w:szCs w:val="24"/>
        </w:rPr>
        <w:t xml:space="preserve"> </w:t>
      </w:r>
      <w:r w:rsidR="00CD3ED8">
        <w:rPr>
          <w:rFonts w:ascii="Calibri" w:hAnsi="Calibri" w:cs="Times New Roman"/>
          <w:sz w:val="22"/>
          <w:szCs w:val="24"/>
        </w:rPr>
        <w:t>Pour être valables, elles doivent être a</w:t>
      </w:r>
      <w:r w:rsidR="0057076B">
        <w:rPr>
          <w:rFonts w:ascii="Calibri" w:hAnsi="Calibri" w:cs="Times New Roman"/>
          <w:sz w:val="22"/>
          <w:szCs w:val="24"/>
        </w:rPr>
        <w:t xml:space="preserve">pprouvées </w:t>
      </w:r>
      <w:r w:rsidR="00533D49">
        <w:rPr>
          <w:rFonts w:ascii="Calibri" w:hAnsi="Calibri" w:cs="Times New Roman"/>
          <w:sz w:val="22"/>
          <w:szCs w:val="24"/>
        </w:rPr>
        <w:t xml:space="preserve">par la Direction et </w:t>
      </w:r>
      <w:r w:rsidR="0057076B">
        <w:rPr>
          <w:rFonts w:ascii="Calibri" w:hAnsi="Calibri" w:cs="Times New Roman"/>
          <w:sz w:val="22"/>
          <w:szCs w:val="24"/>
        </w:rPr>
        <w:t>à la majorité</w:t>
      </w:r>
      <w:r w:rsidR="00533D49">
        <w:rPr>
          <w:rFonts w:ascii="Calibri" w:hAnsi="Calibri" w:cs="Times New Roman"/>
          <w:sz w:val="22"/>
          <w:szCs w:val="24"/>
        </w:rPr>
        <w:t xml:space="preserve"> des Organisations syndicales signataires</w:t>
      </w:r>
      <w:r w:rsidR="0057076B">
        <w:rPr>
          <w:rFonts w:ascii="Calibri" w:hAnsi="Calibri" w:cs="Times New Roman"/>
          <w:sz w:val="22"/>
          <w:szCs w:val="24"/>
        </w:rPr>
        <w:t>, chaque O</w:t>
      </w:r>
      <w:r w:rsidR="00CD3ED8">
        <w:rPr>
          <w:rFonts w:ascii="Calibri" w:hAnsi="Calibri" w:cs="Times New Roman"/>
          <w:sz w:val="22"/>
          <w:szCs w:val="24"/>
        </w:rPr>
        <w:t>rganisation syndicale disposant d’une voix.</w:t>
      </w:r>
    </w:p>
    <w:p w14:paraId="739FBB1C" w14:textId="77777777" w:rsidR="00CD3ED8" w:rsidRDefault="00CD3ED8" w:rsidP="002D2B81">
      <w:pPr>
        <w:spacing w:line="240" w:lineRule="atLeast"/>
        <w:rPr>
          <w:rFonts w:ascii="Calibri" w:hAnsi="Calibri" w:cs="Times New Roman"/>
          <w:sz w:val="22"/>
          <w:szCs w:val="24"/>
        </w:rPr>
      </w:pPr>
    </w:p>
    <w:p w14:paraId="438A0D70" w14:textId="003C9014" w:rsidR="002D2B81" w:rsidRPr="00EA0A59" w:rsidRDefault="00CD3ED8" w:rsidP="002D2B81">
      <w:pPr>
        <w:spacing w:line="240" w:lineRule="atLeast"/>
        <w:rPr>
          <w:rFonts w:ascii="Calibri" w:hAnsi="Calibri" w:cs="Times New Roman"/>
          <w:sz w:val="22"/>
          <w:szCs w:val="24"/>
        </w:rPr>
      </w:pPr>
      <w:r>
        <w:rPr>
          <w:rFonts w:ascii="Calibri" w:hAnsi="Calibri" w:cs="Times New Roman"/>
          <w:sz w:val="22"/>
          <w:szCs w:val="24"/>
        </w:rPr>
        <w:t>Les décisions relatives à l’évolut</w:t>
      </w:r>
      <w:r w:rsidR="0057076B">
        <w:rPr>
          <w:rFonts w:ascii="Calibri" w:hAnsi="Calibri" w:cs="Times New Roman"/>
          <w:sz w:val="22"/>
          <w:szCs w:val="24"/>
        </w:rPr>
        <w:t>ion de</w:t>
      </w:r>
      <w:r>
        <w:rPr>
          <w:rFonts w:ascii="Calibri" w:hAnsi="Calibri" w:cs="Times New Roman"/>
          <w:sz w:val="22"/>
          <w:szCs w:val="24"/>
        </w:rPr>
        <w:t xml:space="preserve"> </w:t>
      </w:r>
      <w:r w:rsidR="0057076B">
        <w:rPr>
          <w:rFonts w:ascii="Calibri" w:hAnsi="Calibri" w:cs="Times New Roman"/>
          <w:sz w:val="22"/>
          <w:szCs w:val="24"/>
        </w:rPr>
        <w:t>la cotisation</w:t>
      </w:r>
      <w:r>
        <w:rPr>
          <w:rFonts w:ascii="Calibri" w:hAnsi="Calibri" w:cs="Times New Roman"/>
          <w:sz w:val="22"/>
          <w:szCs w:val="24"/>
        </w:rPr>
        <w:t xml:space="preserve"> Ma Prévoyance Santé</w:t>
      </w:r>
      <w:r w:rsidR="0012391E">
        <w:rPr>
          <w:rFonts w:ascii="Calibri" w:hAnsi="Calibri" w:cs="Times New Roman"/>
          <w:sz w:val="22"/>
          <w:szCs w:val="24"/>
        </w:rPr>
        <w:t xml:space="preserve"> et du régime Incapacité-Invalidité-Décès </w:t>
      </w:r>
      <w:r w:rsidR="00D718BA">
        <w:rPr>
          <w:rFonts w:ascii="Calibri" w:hAnsi="Calibri" w:cs="Times New Roman"/>
          <w:sz w:val="22"/>
          <w:szCs w:val="24"/>
        </w:rPr>
        <w:t xml:space="preserve">sont valables </w:t>
      </w:r>
      <w:r>
        <w:rPr>
          <w:rFonts w:ascii="Calibri" w:hAnsi="Calibri" w:cs="Times New Roman"/>
          <w:sz w:val="22"/>
          <w:szCs w:val="24"/>
        </w:rPr>
        <w:t xml:space="preserve">quant à elles </w:t>
      </w:r>
      <w:r w:rsidR="00EA60AF">
        <w:rPr>
          <w:rFonts w:ascii="Calibri" w:hAnsi="Calibri" w:cs="Times New Roman"/>
          <w:sz w:val="22"/>
          <w:szCs w:val="24"/>
        </w:rPr>
        <w:t>seulement</w:t>
      </w:r>
      <w:r w:rsidR="007E2ECF">
        <w:rPr>
          <w:rFonts w:ascii="Calibri" w:hAnsi="Calibri" w:cs="Times New Roman"/>
          <w:sz w:val="22"/>
          <w:szCs w:val="24"/>
        </w:rPr>
        <w:t xml:space="preserve"> </w:t>
      </w:r>
      <w:r w:rsidR="00D718BA">
        <w:rPr>
          <w:rFonts w:ascii="Calibri" w:hAnsi="Calibri" w:cs="Times New Roman"/>
          <w:sz w:val="22"/>
          <w:szCs w:val="24"/>
        </w:rPr>
        <w:t xml:space="preserve">si elles sont approuvées </w:t>
      </w:r>
      <w:r w:rsidR="00533D49">
        <w:rPr>
          <w:rFonts w:ascii="Calibri" w:hAnsi="Calibri" w:cs="Times New Roman"/>
          <w:sz w:val="22"/>
          <w:szCs w:val="24"/>
        </w:rPr>
        <w:t xml:space="preserve">par la Direction et </w:t>
      </w:r>
      <w:r w:rsidR="00D718BA">
        <w:rPr>
          <w:rFonts w:ascii="Calibri" w:hAnsi="Calibri" w:cs="Times New Roman"/>
          <w:sz w:val="22"/>
          <w:szCs w:val="24"/>
        </w:rPr>
        <w:t>par les représentants issus d’Organisations syndicales signataires représentatives à plus de 50%</w:t>
      </w:r>
      <w:r w:rsidR="00066593">
        <w:rPr>
          <w:rStyle w:val="Appelnotedebasdep"/>
          <w:rFonts w:ascii="Calibri" w:hAnsi="Calibri" w:cs="Times New Roman"/>
          <w:sz w:val="22"/>
          <w:szCs w:val="24"/>
        </w:rPr>
        <w:footnoteReference w:id="1"/>
      </w:r>
      <w:r w:rsidR="00066593">
        <w:rPr>
          <w:rFonts w:ascii="Calibri" w:hAnsi="Calibri" w:cs="Times New Roman"/>
          <w:sz w:val="22"/>
          <w:szCs w:val="24"/>
        </w:rPr>
        <w:t xml:space="preserve">. </w:t>
      </w:r>
      <w:r>
        <w:rPr>
          <w:rFonts w:ascii="Calibri" w:hAnsi="Calibri" w:cs="Times New Roman"/>
          <w:sz w:val="22"/>
          <w:szCs w:val="24"/>
        </w:rPr>
        <w:t xml:space="preserve">Dans ce cadre, ces </w:t>
      </w:r>
      <w:r w:rsidR="002D2B81">
        <w:rPr>
          <w:rFonts w:ascii="Calibri" w:hAnsi="Calibri" w:cs="Times New Roman"/>
          <w:sz w:val="22"/>
          <w:szCs w:val="24"/>
        </w:rPr>
        <w:t xml:space="preserve">décisions ne peuvent être actées qu’en présence d’au moins un Coordinateur Syndical Groupe par Organisation syndicale signataire du présent Accord. En cas d’absence du Coordinateur Syndical Groupe d’une des Organisations syndicales signataires à la Commission de suivi nécessitant un vote, un suppléant doit être nommément désigné par l’Organisation syndicale signataire dans les meilleurs délais. </w:t>
      </w:r>
      <w:r w:rsidR="00BF30FF">
        <w:rPr>
          <w:rFonts w:ascii="Calibri" w:hAnsi="Calibri" w:cs="Times New Roman"/>
          <w:sz w:val="22"/>
          <w:szCs w:val="24"/>
        </w:rPr>
        <w:t>A défaut de désignation</w:t>
      </w:r>
      <w:r w:rsidR="00F3212C">
        <w:rPr>
          <w:rFonts w:ascii="Calibri" w:hAnsi="Calibri" w:cs="Times New Roman"/>
          <w:sz w:val="22"/>
          <w:szCs w:val="24"/>
        </w:rPr>
        <w:t xml:space="preserve"> d’un suppléant, la décision pourra être approuvée dès lors qu’elle est prise par des Organisations syndicales signataires représentatives à plus de 50%. </w:t>
      </w:r>
    </w:p>
    <w:p w14:paraId="03836F18" w14:textId="77777777" w:rsidR="002D2B81" w:rsidRDefault="002D2B81" w:rsidP="00533CC1">
      <w:pPr>
        <w:spacing w:line="240" w:lineRule="atLeast"/>
        <w:rPr>
          <w:rFonts w:ascii="Calibri" w:hAnsi="Calibri" w:cs="Times New Roman"/>
          <w:sz w:val="22"/>
          <w:szCs w:val="24"/>
        </w:rPr>
      </w:pPr>
    </w:p>
    <w:p w14:paraId="3CC24049" w14:textId="4F86DAC4" w:rsidR="00533CC1" w:rsidRPr="00EA0A59" w:rsidRDefault="00533CC1" w:rsidP="00533CC1">
      <w:pPr>
        <w:spacing w:line="240" w:lineRule="atLeast"/>
        <w:rPr>
          <w:rFonts w:ascii="Calibri" w:hAnsi="Calibri" w:cs="Times New Roman"/>
          <w:sz w:val="22"/>
          <w:szCs w:val="24"/>
        </w:rPr>
      </w:pPr>
      <w:r w:rsidRPr="00EA0A59">
        <w:rPr>
          <w:rFonts w:ascii="Calibri" w:hAnsi="Calibri" w:cs="Times New Roman"/>
          <w:sz w:val="22"/>
          <w:szCs w:val="24"/>
        </w:rPr>
        <w:t xml:space="preserve">Les résultats </w:t>
      </w:r>
      <w:r w:rsidR="0067025C" w:rsidRPr="00EA0A59">
        <w:rPr>
          <w:rFonts w:ascii="Calibri" w:hAnsi="Calibri" w:cs="Times New Roman"/>
          <w:sz w:val="22"/>
          <w:szCs w:val="24"/>
        </w:rPr>
        <w:t>examinés</w:t>
      </w:r>
      <w:r w:rsidRPr="00EA0A59">
        <w:rPr>
          <w:rFonts w:ascii="Calibri" w:hAnsi="Calibri" w:cs="Times New Roman"/>
          <w:sz w:val="22"/>
          <w:szCs w:val="24"/>
        </w:rPr>
        <w:t xml:space="preserve"> ainsi que les décisions prises dans le cadre des réunions de la Commission de suivi seront transmis aux sociétés comprises dans le périmètre de l’</w:t>
      </w:r>
      <w:r w:rsidR="00647ED9" w:rsidRPr="00EA0A59">
        <w:rPr>
          <w:rFonts w:ascii="Calibri" w:hAnsi="Calibri" w:cs="Times New Roman"/>
          <w:sz w:val="22"/>
          <w:szCs w:val="24"/>
        </w:rPr>
        <w:t>Accord</w:t>
      </w:r>
      <w:r w:rsidRPr="00EA0A59">
        <w:rPr>
          <w:rFonts w:ascii="Calibri" w:hAnsi="Calibri" w:cs="Times New Roman"/>
          <w:sz w:val="22"/>
          <w:szCs w:val="24"/>
        </w:rPr>
        <w:t xml:space="preserve"> pour présentation à leurs </w:t>
      </w:r>
      <w:r w:rsidR="003A28EE" w:rsidRPr="00EA0A59">
        <w:rPr>
          <w:rFonts w:ascii="Calibri" w:hAnsi="Calibri" w:cs="Times New Roman"/>
          <w:sz w:val="22"/>
          <w:szCs w:val="24"/>
        </w:rPr>
        <w:t>CSE</w:t>
      </w:r>
      <w:r w:rsidR="00D64889" w:rsidRPr="00EA0A59">
        <w:rPr>
          <w:rFonts w:ascii="Calibri" w:hAnsi="Calibri" w:cs="Times New Roman"/>
          <w:sz w:val="22"/>
          <w:szCs w:val="24"/>
        </w:rPr>
        <w:t xml:space="preserve"> ou CSEC</w:t>
      </w:r>
      <w:r w:rsidRPr="00EA0A59">
        <w:rPr>
          <w:rFonts w:ascii="Calibri" w:hAnsi="Calibri" w:cs="Times New Roman"/>
          <w:sz w:val="22"/>
          <w:szCs w:val="24"/>
        </w:rPr>
        <w:t xml:space="preserve">. </w:t>
      </w:r>
    </w:p>
    <w:p w14:paraId="54992C02" w14:textId="77777777" w:rsidR="00DB6DD4" w:rsidRPr="00EA0A59" w:rsidRDefault="00DB6DD4" w:rsidP="00533CC1">
      <w:pPr>
        <w:spacing w:line="240" w:lineRule="atLeast"/>
        <w:rPr>
          <w:rFonts w:ascii="Calibri" w:hAnsi="Calibri" w:cs="Times New Roman"/>
          <w:sz w:val="22"/>
          <w:szCs w:val="24"/>
        </w:rPr>
      </w:pPr>
    </w:p>
    <w:p w14:paraId="560C9949" w14:textId="77777777" w:rsidR="009C025B" w:rsidRPr="00C06006" w:rsidRDefault="009C025B" w:rsidP="00533CC1">
      <w:pPr>
        <w:spacing w:line="240" w:lineRule="atLeast"/>
        <w:rPr>
          <w:rFonts w:ascii="Calibri" w:hAnsi="Calibri" w:cs="Times New Roman"/>
          <w:szCs w:val="24"/>
        </w:rPr>
      </w:pPr>
    </w:p>
    <w:p w14:paraId="35E63427" w14:textId="77777777" w:rsidR="007E2ECF" w:rsidRDefault="007E2ECF" w:rsidP="00AF3EF8">
      <w:pPr>
        <w:pStyle w:val="Titre1"/>
        <w:jc w:val="both"/>
        <w:rPr>
          <w:rFonts w:ascii="Calibri" w:hAnsi="Calibri"/>
          <w:noProof w:val="0"/>
          <w:sz w:val="24"/>
          <w:szCs w:val="24"/>
          <w:u w:val="single"/>
        </w:rPr>
      </w:pPr>
      <w:r>
        <w:rPr>
          <w:rFonts w:ascii="Calibri" w:hAnsi="Calibri"/>
          <w:noProof w:val="0"/>
          <w:sz w:val="24"/>
          <w:szCs w:val="24"/>
          <w:u w:val="single"/>
        </w:rPr>
        <w:br/>
      </w:r>
    </w:p>
    <w:p w14:paraId="3C616EF2" w14:textId="5B6B981B" w:rsidR="00826C1E" w:rsidRPr="00EA0A59" w:rsidRDefault="007E2ECF" w:rsidP="00AF3EF8">
      <w:pPr>
        <w:pStyle w:val="Titre1"/>
        <w:jc w:val="both"/>
        <w:rPr>
          <w:rFonts w:ascii="Calibri" w:hAnsi="Calibri"/>
          <w:noProof w:val="0"/>
          <w:sz w:val="24"/>
          <w:szCs w:val="24"/>
          <w:u w:val="single"/>
        </w:rPr>
      </w:pPr>
      <w:r>
        <w:rPr>
          <w:rFonts w:ascii="Calibri" w:hAnsi="Calibri"/>
          <w:noProof w:val="0"/>
          <w:sz w:val="24"/>
          <w:szCs w:val="24"/>
          <w:u w:val="single"/>
        </w:rPr>
        <w:br w:type="column"/>
      </w:r>
      <w:bookmarkStart w:id="71" w:name="_Toc193722430"/>
      <w:r w:rsidR="00EE357F" w:rsidRPr="00EA0A59">
        <w:rPr>
          <w:rFonts w:ascii="Calibri" w:hAnsi="Calibri"/>
          <w:noProof w:val="0"/>
          <w:sz w:val="24"/>
          <w:szCs w:val="24"/>
          <w:u w:val="single"/>
        </w:rPr>
        <w:lastRenderedPageBreak/>
        <w:t>ARTICLE 1</w:t>
      </w:r>
      <w:r w:rsidR="004641F8" w:rsidRPr="00EA0A59">
        <w:rPr>
          <w:rFonts w:ascii="Calibri" w:hAnsi="Calibri"/>
          <w:noProof w:val="0"/>
          <w:sz w:val="24"/>
          <w:szCs w:val="24"/>
          <w:u w:val="single"/>
        </w:rPr>
        <w:t>4</w:t>
      </w:r>
      <w:r w:rsidR="00EE357F" w:rsidRPr="00EA0A59">
        <w:rPr>
          <w:rFonts w:ascii="Calibri" w:hAnsi="Calibri"/>
          <w:noProof w:val="0"/>
          <w:sz w:val="24"/>
          <w:szCs w:val="24"/>
          <w:u w:val="single"/>
        </w:rPr>
        <w:t xml:space="preserve"> </w:t>
      </w:r>
      <w:r w:rsidR="00AF3EF8" w:rsidRPr="00EA0A59">
        <w:rPr>
          <w:rFonts w:ascii="Calibri" w:hAnsi="Calibri"/>
          <w:noProof w:val="0"/>
          <w:sz w:val="24"/>
          <w:szCs w:val="24"/>
          <w:u w:val="single"/>
        </w:rPr>
        <w:t>–</w:t>
      </w:r>
      <w:r w:rsidR="00EE357F" w:rsidRPr="00EA0A59">
        <w:rPr>
          <w:rFonts w:ascii="Calibri" w:hAnsi="Calibri"/>
          <w:noProof w:val="0"/>
          <w:sz w:val="24"/>
          <w:szCs w:val="24"/>
          <w:u w:val="single"/>
        </w:rPr>
        <w:t xml:space="preserve"> ATTRIBUTIONS</w:t>
      </w:r>
      <w:r w:rsidR="00AF3EF8" w:rsidRPr="00EA0A59">
        <w:rPr>
          <w:rFonts w:ascii="Calibri" w:hAnsi="Calibri"/>
          <w:noProof w:val="0"/>
          <w:sz w:val="24"/>
          <w:szCs w:val="24"/>
          <w:u w:val="single"/>
        </w:rPr>
        <w:t xml:space="preserve"> DE LA COMMISSION DE SUIVI DE L’ACCORD</w:t>
      </w:r>
      <w:bookmarkEnd w:id="71"/>
    </w:p>
    <w:p w14:paraId="1F49DC12" w14:textId="14C0151C" w:rsidR="00BC3AE0" w:rsidRPr="00C06006" w:rsidRDefault="00BC3AE0">
      <w:pPr>
        <w:spacing w:line="240" w:lineRule="atLeast"/>
        <w:rPr>
          <w:rFonts w:ascii="Calibri" w:hAnsi="Calibri" w:cs="Times New Roman"/>
          <w:sz w:val="18"/>
          <w:szCs w:val="24"/>
        </w:rPr>
      </w:pPr>
    </w:p>
    <w:p w14:paraId="16148533" w14:textId="499F5FCE" w:rsidR="002D2B81" w:rsidRDefault="002D2B81" w:rsidP="00C06006">
      <w:pPr>
        <w:spacing w:after="120" w:line="240" w:lineRule="atLeast"/>
        <w:rPr>
          <w:rFonts w:ascii="Calibri" w:hAnsi="Calibri" w:cs="Times New Roman"/>
          <w:sz w:val="22"/>
          <w:szCs w:val="24"/>
        </w:rPr>
      </w:pPr>
    </w:p>
    <w:p w14:paraId="246D1DB1" w14:textId="3CCF47E7" w:rsidR="00F3212C" w:rsidRDefault="00F3212C" w:rsidP="00C06006">
      <w:pPr>
        <w:spacing w:after="120" w:line="240" w:lineRule="atLeast"/>
        <w:rPr>
          <w:rFonts w:ascii="Calibri" w:hAnsi="Calibri" w:cs="Times New Roman"/>
          <w:sz w:val="22"/>
          <w:szCs w:val="24"/>
        </w:rPr>
      </w:pPr>
      <w:r>
        <w:rPr>
          <w:rFonts w:ascii="Calibri" w:hAnsi="Calibri" w:cs="Times New Roman"/>
          <w:sz w:val="22"/>
          <w:szCs w:val="24"/>
        </w:rPr>
        <w:t>La Commission de su</w:t>
      </w:r>
      <w:r w:rsidR="00BF30FF">
        <w:rPr>
          <w:rFonts w:ascii="Calibri" w:hAnsi="Calibri" w:cs="Times New Roman"/>
          <w:sz w:val="22"/>
          <w:szCs w:val="24"/>
        </w:rPr>
        <w:t>i</w:t>
      </w:r>
      <w:r>
        <w:rPr>
          <w:rFonts w:ascii="Calibri" w:hAnsi="Calibri" w:cs="Times New Roman"/>
          <w:sz w:val="22"/>
          <w:szCs w:val="24"/>
        </w:rPr>
        <w:t xml:space="preserve">vi a pour objet d’assurer la </w:t>
      </w:r>
      <w:r w:rsidR="005F1393">
        <w:rPr>
          <w:rFonts w:ascii="Calibri" w:hAnsi="Calibri" w:cs="Times New Roman"/>
          <w:sz w:val="22"/>
          <w:szCs w:val="24"/>
        </w:rPr>
        <w:t>pérennité</w:t>
      </w:r>
      <w:r>
        <w:rPr>
          <w:rFonts w:ascii="Calibri" w:hAnsi="Calibri" w:cs="Times New Roman"/>
          <w:sz w:val="22"/>
          <w:szCs w:val="24"/>
        </w:rPr>
        <w:t xml:space="preserve"> des régimes et de leur équilibre financier. A ce titre, les membres de la Commission de suivi s’engagent à exercer leur</w:t>
      </w:r>
      <w:r w:rsidR="00AA65D1">
        <w:rPr>
          <w:rFonts w:ascii="Calibri" w:hAnsi="Calibri" w:cs="Times New Roman"/>
          <w:sz w:val="22"/>
          <w:szCs w:val="24"/>
        </w:rPr>
        <w:t>s</w:t>
      </w:r>
      <w:r>
        <w:rPr>
          <w:rFonts w:ascii="Calibri" w:hAnsi="Calibri" w:cs="Times New Roman"/>
          <w:sz w:val="22"/>
          <w:szCs w:val="24"/>
        </w:rPr>
        <w:t xml:space="preserve"> attribution</w:t>
      </w:r>
      <w:r w:rsidR="00AA65D1">
        <w:rPr>
          <w:rFonts w:ascii="Calibri" w:hAnsi="Calibri" w:cs="Times New Roman"/>
          <w:sz w:val="22"/>
          <w:szCs w:val="24"/>
        </w:rPr>
        <w:t>s</w:t>
      </w:r>
      <w:r>
        <w:rPr>
          <w:rFonts w:ascii="Calibri" w:hAnsi="Calibri" w:cs="Times New Roman"/>
          <w:sz w:val="22"/>
          <w:szCs w:val="24"/>
        </w:rPr>
        <w:t xml:space="preserve"> dans cet objectif et plus particulièrement</w:t>
      </w:r>
      <w:r w:rsidR="00AA65D1">
        <w:rPr>
          <w:rFonts w:ascii="Calibri" w:hAnsi="Calibri" w:cs="Times New Roman"/>
          <w:sz w:val="22"/>
          <w:szCs w:val="24"/>
        </w:rPr>
        <w:t>,</w:t>
      </w:r>
      <w:r>
        <w:rPr>
          <w:rFonts w:ascii="Calibri" w:hAnsi="Calibri" w:cs="Times New Roman"/>
          <w:sz w:val="22"/>
          <w:szCs w:val="24"/>
        </w:rPr>
        <w:t xml:space="preserve"> à reconstituer un niveau de réserv</w:t>
      </w:r>
      <w:r w:rsidR="00AA65D1">
        <w:rPr>
          <w:rFonts w:ascii="Calibri" w:hAnsi="Calibri" w:cs="Times New Roman"/>
          <w:sz w:val="22"/>
          <w:szCs w:val="24"/>
        </w:rPr>
        <w:t>e</w:t>
      </w:r>
      <w:r w:rsidR="00BF30FF">
        <w:rPr>
          <w:rFonts w:ascii="Calibri" w:hAnsi="Calibri" w:cs="Times New Roman"/>
          <w:sz w:val="22"/>
          <w:szCs w:val="24"/>
        </w:rPr>
        <w:t>s</w:t>
      </w:r>
      <w:r w:rsidR="00AA65D1">
        <w:rPr>
          <w:rFonts w:ascii="Calibri" w:hAnsi="Calibri" w:cs="Times New Roman"/>
          <w:sz w:val="22"/>
          <w:szCs w:val="24"/>
        </w:rPr>
        <w:t xml:space="preserve"> suffisant </w:t>
      </w:r>
      <w:r w:rsidR="00BF30FF">
        <w:rPr>
          <w:rFonts w:ascii="Calibri" w:hAnsi="Calibri" w:cs="Times New Roman"/>
          <w:sz w:val="22"/>
          <w:szCs w:val="24"/>
        </w:rPr>
        <w:t xml:space="preserve">défini par la Commission de suivi </w:t>
      </w:r>
      <w:r w:rsidR="00AA65D1">
        <w:rPr>
          <w:rFonts w:ascii="Calibri" w:hAnsi="Calibri" w:cs="Times New Roman"/>
          <w:sz w:val="22"/>
          <w:szCs w:val="24"/>
        </w:rPr>
        <w:t>et à éviter une dégradation de l’équilibre entre les prestations servies et les cotisations appelées.</w:t>
      </w:r>
      <w:r w:rsidR="00BF30FF">
        <w:rPr>
          <w:rFonts w:ascii="Calibri" w:hAnsi="Calibri" w:cs="Times New Roman"/>
          <w:sz w:val="22"/>
          <w:szCs w:val="24"/>
        </w:rPr>
        <w:t xml:space="preserve"> </w:t>
      </w:r>
    </w:p>
    <w:p w14:paraId="6BDA1F01" w14:textId="247420A1" w:rsidR="00DD727F" w:rsidRPr="00EA0A59" w:rsidRDefault="00DD727F" w:rsidP="00C06006">
      <w:pPr>
        <w:spacing w:after="120" w:line="240" w:lineRule="atLeast"/>
        <w:rPr>
          <w:rFonts w:ascii="Calibri" w:hAnsi="Calibri" w:cs="Times New Roman"/>
          <w:sz w:val="22"/>
          <w:szCs w:val="24"/>
        </w:rPr>
      </w:pPr>
      <w:r w:rsidRPr="00EA0A59">
        <w:rPr>
          <w:rFonts w:ascii="Calibri" w:hAnsi="Calibri" w:cs="Times New Roman"/>
          <w:sz w:val="22"/>
          <w:szCs w:val="24"/>
        </w:rPr>
        <w:t xml:space="preserve">Les missions de la </w:t>
      </w:r>
      <w:r w:rsidR="0067025C" w:rsidRPr="00EA0A59">
        <w:rPr>
          <w:rFonts w:ascii="Calibri" w:hAnsi="Calibri" w:cs="Times New Roman"/>
          <w:sz w:val="22"/>
          <w:szCs w:val="24"/>
        </w:rPr>
        <w:t>Commission</w:t>
      </w:r>
      <w:r w:rsidRPr="00EA0A59">
        <w:rPr>
          <w:rFonts w:ascii="Calibri" w:hAnsi="Calibri" w:cs="Times New Roman"/>
          <w:sz w:val="22"/>
          <w:szCs w:val="24"/>
        </w:rPr>
        <w:t xml:space="preserve"> de </w:t>
      </w:r>
      <w:r w:rsidR="00140F0C" w:rsidRPr="00EA0A59">
        <w:rPr>
          <w:rFonts w:ascii="Calibri" w:hAnsi="Calibri" w:cs="Times New Roman"/>
          <w:sz w:val="22"/>
          <w:szCs w:val="24"/>
        </w:rPr>
        <w:t>s</w:t>
      </w:r>
      <w:r w:rsidRPr="00EA0A59">
        <w:rPr>
          <w:rFonts w:ascii="Calibri" w:hAnsi="Calibri" w:cs="Times New Roman"/>
          <w:sz w:val="22"/>
          <w:szCs w:val="24"/>
        </w:rPr>
        <w:t>uivi de l’</w:t>
      </w:r>
      <w:r w:rsidR="00647ED9" w:rsidRPr="00EA0A59">
        <w:rPr>
          <w:rFonts w:ascii="Calibri" w:hAnsi="Calibri" w:cs="Times New Roman"/>
          <w:sz w:val="22"/>
          <w:szCs w:val="24"/>
        </w:rPr>
        <w:t>Accord</w:t>
      </w:r>
      <w:r w:rsidRPr="00EA0A59">
        <w:rPr>
          <w:rFonts w:ascii="Calibri" w:hAnsi="Calibri" w:cs="Times New Roman"/>
          <w:sz w:val="22"/>
          <w:szCs w:val="24"/>
        </w:rPr>
        <w:t xml:space="preserve"> sont les suivant</w:t>
      </w:r>
      <w:r w:rsidR="00C06006">
        <w:rPr>
          <w:rFonts w:ascii="Calibri" w:hAnsi="Calibri" w:cs="Times New Roman"/>
          <w:sz w:val="22"/>
          <w:szCs w:val="24"/>
        </w:rPr>
        <w:t xml:space="preserve">es : </w:t>
      </w:r>
    </w:p>
    <w:p w14:paraId="13F9F483" w14:textId="74C86B2D" w:rsidR="002E0906" w:rsidRPr="00EA0A59" w:rsidRDefault="00DD727F" w:rsidP="000552D8">
      <w:pPr>
        <w:numPr>
          <w:ilvl w:val="0"/>
          <w:numId w:val="2"/>
        </w:numPr>
        <w:spacing w:before="120" w:after="120" w:line="240" w:lineRule="atLeast"/>
        <w:ind w:left="357"/>
        <w:rPr>
          <w:rFonts w:ascii="Calibri" w:hAnsi="Calibri" w:cs="Times New Roman"/>
          <w:sz w:val="22"/>
          <w:szCs w:val="24"/>
        </w:rPr>
      </w:pPr>
      <w:r w:rsidRPr="00EA0A59">
        <w:rPr>
          <w:rFonts w:ascii="Calibri" w:hAnsi="Calibri" w:cs="Times New Roman"/>
          <w:sz w:val="22"/>
          <w:szCs w:val="24"/>
        </w:rPr>
        <w:t>Examiner le rapport prévu à l’</w:t>
      </w:r>
      <w:r w:rsidR="00512C7C" w:rsidRPr="00EA0A59">
        <w:rPr>
          <w:rFonts w:ascii="Calibri" w:hAnsi="Calibri" w:cs="Times New Roman"/>
          <w:sz w:val="22"/>
          <w:szCs w:val="24"/>
        </w:rPr>
        <w:t>Article</w:t>
      </w:r>
      <w:r w:rsidRPr="00EA0A59">
        <w:rPr>
          <w:rFonts w:ascii="Calibri" w:hAnsi="Calibri" w:cs="Times New Roman"/>
          <w:sz w:val="22"/>
          <w:szCs w:val="24"/>
        </w:rPr>
        <w:t xml:space="preserve"> 15 de la loi du 31 décembre 1989 relatif aux comptes annuels des contrats de </w:t>
      </w:r>
      <w:r w:rsidR="00140F0C" w:rsidRPr="00EA0A59">
        <w:rPr>
          <w:rFonts w:ascii="Calibri" w:hAnsi="Calibri" w:cs="Times New Roman"/>
          <w:sz w:val="22"/>
          <w:szCs w:val="24"/>
        </w:rPr>
        <w:t>P</w:t>
      </w:r>
      <w:r w:rsidRPr="00EA0A59">
        <w:rPr>
          <w:rFonts w:ascii="Calibri" w:hAnsi="Calibri" w:cs="Times New Roman"/>
          <w:sz w:val="22"/>
          <w:szCs w:val="24"/>
        </w:rPr>
        <w:t>révoyance complémentaire Incapacité-</w:t>
      </w:r>
      <w:r w:rsidR="002E6AFB" w:rsidRPr="00EA0A59">
        <w:rPr>
          <w:rFonts w:ascii="Calibri" w:hAnsi="Calibri" w:cs="Times New Roman"/>
          <w:sz w:val="22"/>
          <w:szCs w:val="24"/>
        </w:rPr>
        <w:t>I</w:t>
      </w:r>
      <w:r w:rsidRPr="00EA0A59">
        <w:rPr>
          <w:rFonts w:ascii="Calibri" w:hAnsi="Calibri" w:cs="Times New Roman"/>
          <w:sz w:val="22"/>
          <w:szCs w:val="24"/>
        </w:rPr>
        <w:t>nvalidité-</w:t>
      </w:r>
      <w:r w:rsidR="002E6AFB" w:rsidRPr="00EA0A59">
        <w:rPr>
          <w:rFonts w:ascii="Calibri" w:hAnsi="Calibri" w:cs="Times New Roman"/>
          <w:sz w:val="22"/>
          <w:szCs w:val="24"/>
        </w:rPr>
        <w:t>D</w:t>
      </w:r>
      <w:r w:rsidRPr="00EA0A59">
        <w:rPr>
          <w:rFonts w:ascii="Calibri" w:hAnsi="Calibri" w:cs="Times New Roman"/>
          <w:sz w:val="22"/>
          <w:szCs w:val="24"/>
        </w:rPr>
        <w:t xml:space="preserve">écès d’une part et Frais </w:t>
      </w:r>
      <w:r w:rsidR="002054B2" w:rsidRPr="00EA0A59">
        <w:rPr>
          <w:rFonts w:ascii="Calibri" w:hAnsi="Calibri" w:cs="Times New Roman"/>
          <w:sz w:val="22"/>
          <w:szCs w:val="24"/>
        </w:rPr>
        <w:t xml:space="preserve">de santé d’autre part, visés par le présent </w:t>
      </w:r>
      <w:r w:rsidR="00647ED9" w:rsidRPr="00EA0A59">
        <w:rPr>
          <w:rFonts w:ascii="Calibri" w:hAnsi="Calibri" w:cs="Times New Roman"/>
          <w:sz w:val="22"/>
          <w:szCs w:val="24"/>
        </w:rPr>
        <w:t>Accord</w:t>
      </w:r>
      <w:r w:rsidR="002054B2" w:rsidRPr="00EA0A59">
        <w:rPr>
          <w:rFonts w:ascii="Calibri" w:hAnsi="Calibri" w:cs="Times New Roman"/>
          <w:sz w:val="22"/>
          <w:szCs w:val="24"/>
        </w:rPr>
        <w:t xml:space="preserve">. Il est convenu que le régime Frais de santé </w:t>
      </w:r>
      <w:proofErr w:type="spellStart"/>
      <w:r w:rsidR="008606F0" w:rsidRPr="00EA0A59">
        <w:rPr>
          <w:rFonts w:ascii="Calibri" w:hAnsi="Calibri" w:cs="Times New Roman"/>
          <w:sz w:val="22"/>
          <w:szCs w:val="24"/>
        </w:rPr>
        <w:t>sur-complémentaire</w:t>
      </w:r>
      <w:proofErr w:type="spellEnd"/>
      <w:r w:rsidR="008606F0" w:rsidRPr="00EA0A59">
        <w:rPr>
          <w:rFonts w:ascii="Calibri" w:hAnsi="Calibri" w:cs="Times New Roman"/>
          <w:sz w:val="22"/>
          <w:szCs w:val="24"/>
        </w:rPr>
        <w:t xml:space="preserve"> </w:t>
      </w:r>
      <w:r w:rsidR="002054B2" w:rsidRPr="00EA0A59">
        <w:rPr>
          <w:rFonts w:ascii="Calibri" w:hAnsi="Calibri" w:cs="Times New Roman"/>
          <w:sz w:val="22"/>
          <w:szCs w:val="24"/>
        </w:rPr>
        <w:t>f</w:t>
      </w:r>
      <w:r w:rsidR="002D2B81">
        <w:rPr>
          <w:rFonts w:ascii="Calibri" w:hAnsi="Calibri" w:cs="Times New Roman"/>
          <w:sz w:val="22"/>
          <w:szCs w:val="24"/>
        </w:rPr>
        <w:t>ait</w:t>
      </w:r>
      <w:r w:rsidR="002054B2" w:rsidRPr="00EA0A59">
        <w:rPr>
          <w:rFonts w:ascii="Calibri" w:hAnsi="Calibri" w:cs="Times New Roman"/>
          <w:sz w:val="22"/>
          <w:szCs w:val="24"/>
        </w:rPr>
        <w:t xml:space="preserve"> l’objet d’un suivi particulier.</w:t>
      </w:r>
    </w:p>
    <w:p w14:paraId="39C2AC2F" w14:textId="0E4C0698" w:rsidR="002054B2" w:rsidRPr="00EA0A59" w:rsidRDefault="002054B2" w:rsidP="000552D8">
      <w:pPr>
        <w:numPr>
          <w:ilvl w:val="0"/>
          <w:numId w:val="2"/>
        </w:numPr>
        <w:spacing w:before="120" w:after="120" w:line="240" w:lineRule="atLeast"/>
        <w:ind w:left="357"/>
        <w:rPr>
          <w:rFonts w:ascii="Calibri" w:hAnsi="Calibri" w:cs="Times New Roman"/>
          <w:sz w:val="22"/>
          <w:szCs w:val="24"/>
        </w:rPr>
      </w:pPr>
      <w:r w:rsidRPr="00EA0A59">
        <w:rPr>
          <w:rFonts w:ascii="Calibri" w:hAnsi="Calibri"/>
          <w:sz w:val="22"/>
        </w:rPr>
        <w:t>Suivre le fonctionnement des régimes</w:t>
      </w:r>
      <w:r w:rsidRPr="00DE6D0B">
        <w:rPr>
          <w:rFonts w:ascii="Calibri" w:hAnsi="Calibri"/>
          <w:sz w:val="22"/>
        </w:rPr>
        <w:t xml:space="preserve">, </w:t>
      </w:r>
      <w:r w:rsidR="007D7423" w:rsidRPr="00DE6D0B">
        <w:rPr>
          <w:rFonts w:ascii="Calibri" w:hAnsi="Calibri"/>
          <w:sz w:val="22"/>
        </w:rPr>
        <w:t>évaluer les organismes assureurs,</w:t>
      </w:r>
      <w:r w:rsidR="007D7423">
        <w:rPr>
          <w:rFonts w:ascii="Calibri" w:hAnsi="Calibri"/>
          <w:sz w:val="22"/>
        </w:rPr>
        <w:t xml:space="preserve"> </w:t>
      </w:r>
      <w:r w:rsidRPr="00EA0A59">
        <w:rPr>
          <w:rFonts w:ascii="Calibri" w:hAnsi="Calibri"/>
          <w:sz w:val="22"/>
        </w:rPr>
        <w:t>émettre des recommandations, étudier et/ou proposer toute modification ou adaptation visant à améliorer les régimes existants.</w:t>
      </w:r>
    </w:p>
    <w:p w14:paraId="7C5462C8" w14:textId="5967A3CD" w:rsidR="002054B2" w:rsidRPr="00EA0A59" w:rsidRDefault="002054B2" w:rsidP="000552D8">
      <w:pPr>
        <w:numPr>
          <w:ilvl w:val="0"/>
          <w:numId w:val="2"/>
        </w:numPr>
        <w:spacing w:before="120" w:after="120" w:line="240" w:lineRule="atLeast"/>
        <w:ind w:left="357"/>
        <w:rPr>
          <w:rFonts w:ascii="Calibri" w:hAnsi="Calibri" w:cs="Times New Roman"/>
          <w:sz w:val="22"/>
          <w:szCs w:val="24"/>
        </w:rPr>
      </w:pPr>
      <w:r w:rsidRPr="00EA0A59">
        <w:rPr>
          <w:rFonts w:ascii="Calibri" w:hAnsi="Calibri" w:cs="Times New Roman"/>
          <w:sz w:val="22"/>
          <w:szCs w:val="24"/>
        </w:rPr>
        <w:t>Prendre des décisions sur les mesures nécessaires pour assurer l’équilibre d</w:t>
      </w:r>
      <w:r w:rsidR="00E87E42">
        <w:rPr>
          <w:rFonts w:ascii="Calibri" w:hAnsi="Calibri" w:cs="Times New Roman"/>
          <w:sz w:val="22"/>
          <w:szCs w:val="24"/>
        </w:rPr>
        <w:t>es</w:t>
      </w:r>
      <w:r w:rsidRPr="00EA0A59">
        <w:rPr>
          <w:rFonts w:ascii="Calibri" w:hAnsi="Calibri" w:cs="Times New Roman"/>
          <w:sz w:val="22"/>
          <w:szCs w:val="24"/>
        </w:rPr>
        <w:t xml:space="preserve"> régime</w:t>
      </w:r>
      <w:r w:rsidR="00E87E42">
        <w:rPr>
          <w:rFonts w:ascii="Calibri" w:hAnsi="Calibri" w:cs="Times New Roman"/>
          <w:sz w:val="22"/>
          <w:szCs w:val="24"/>
        </w:rPr>
        <w:t>s</w:t>
      </w:r>
      <w:r w:rsidRPr="00EA0A59">
        <w:rPr>
          <w:rFonts w:ascii="Calibri" w:hAnsi="Calibri" w:cs="Times New Roman"/>
          <w:sz w:val="22"/>
          <w:szCs w:val="24"/>
        </w:rPr>
        <w:t xml:space="preserve"> Frais de santé</w:t>
      </w:r>
      <w:r w:rsidR="00BE36B9">
        <w:rPr>
          <w:rFonts w:ascii="Calibri" w:hAnsi="Calibri" w:cs="Times New Roman"/>
          <w:sz w:val="22"/>
          <w:szCs w:val="24"/>
        </w:rPr>
        <w:t xml:space="preserve"> et Incapacité-Invalidité-Décès</w:t>
      </w:r>
      <w:r w:rsidR="00E87E42">
        <w:rPr>
          <w:rFonts w:ascii="Calibri" w:hAnsi="Calibri" w:cs="Times New Roman"/>
          <w:sz w:val="22"/>
          <w:szCs w:val="24"/>
        </w:rPr>
        <w:t xml:space="preserve"> et un niveau de réserves suffisant</w:t>
      </w:r>
      <w:r w:rsidR="00BA6C1F">
        <w:rPr>
          <w:rFonts w:ascii="Calibri" w:hAnsi="Calibri" w:cs="Times New Roman"/>
          <w:sz w:val="22"/>
          <w:szCs w:val="24"/>
        </w:rPr>
        <w:t>.</w:t>
      </w:r>
    </w:p>
    <w:p w14:paraId="4C5E9F72" w14:textId="4175AD9F" w:rsidR="002054B2" w:rsidRDefault="002054B2" w:rsidP="000552D8">
      <w:pPr>
        <w:spacing w:before="120" w:after="120" w:line="240" w:lineRule="atLeast"/>
        <w:ind w:left="357"/>
        <w:rPr>
          <w:rFonts w:ascii="Calibri" w:hAnsi="Calibri" w:cs="Times New Roman"/>
          <w:sz w:val="22"/>
          <w:szCs w:val="24"/>
        </w:rPr>
      </w:pPr>
      <w:r w:rsidRPr="00EA0A59">
        <w:rPr>
          <w:rFonts w:ascii="Calibri" w:hAnsi="Calibri" w:cs="Times New Roman"/>
          <w:sz w:val="22"/>
          <w:szCs w:val="24"/>
        </w:rPr>
        <w:t>Ces mesures p</w:t>
      </w:r>
      <w:r w:rsidR="00721659">
        <w:rPr>
          <w:rFonts w:ascii="Calibri" w:hAnsi="Calibri" w:cs="Times New Roman"/>
          <w:sz w:val="22"/>
          <w:szCs w:val="24"/>
        </w:rPr>
        <w:t>eu</w:t>
      </w:r>
      <w:r w:rsidRPr="00EA0A59">
        <w:rPr>
          <w:rFonts w:ascii="Calibri" w:hAnsi="Calibri" w:cs="Times New Roman"/>
          <w:sz w:val="22"/>
          <w:szCs w:val="24"/>
        </w:rPr>
        <w:t>v</w:t>
      </w:r>
      <w:r w:rsidR="00721659">
        <w:rPr>
          <w:rFonts w:ascii="Calibri" w:hAnsi="Calibri" w:cs="Times New Roman"/>
          <w:sz w:val="22"/>
          <w:szCs w:val="24"/>
        </w:rPr>
        <w:t>e</w:t>
      </w:r>
      <w:r w:rsidRPr="00EA0A59">
        <w:rPr>
          <w:rFonts w:ascii="Calibri" w:hAnsi="Calibri" w:cs="Times New Roman"/>
          <w:sz w:val="22"/>
          <w:szCs w:val="24"/>
        </w:rPr>
        <w:t>nt porter tant sur les cotisations que sur les prestations.</w:t>
      </w:r>
    </w:p>
    <w:p w14:paraId="636CB698" w14:textId="5D2FC44D" w:rsidR="00E565CD" w:rsidRDefault="00E76765" w:rsidP="000552D8">
      <w:pPr>
        <w:pStyle w:val="Paragraphedeliste"/>
        <w:spacing w:before="120" w:after="120" w:line="240" w:lineRule="atLeast"/>
        <w:ind w:left="357"/>
        <w:contextualSpacing w:val="0"/>
        <w:jc w:val="both"/>
        <w:rPr>
          <w:rFonts w:ascii="Calibri" w:hAnsi="Calibri"/>
          <w:sz w:val="22"/>
        </w:rPr>
      </w:pPr>
      <w:r>
        <w:rPr>
          <w:rFonts w:ascii="Calibri" w:hAnsi="Calibri"/>
          <w:sz w:val="22"/>
        </w:rPr>
        <w:t>L</w:t>
      </w:r>
      <w:r w:rsidR="00E565CD" w:rsidRPr="00EA0A59">
        <w:rPr>
          <w:rFonts w:ascii="Calibri" w:hAnsi="Calibri"/>
          <w:sz w:val="22"/>
        </w:rPr>
        <w:t>es parties signataires du présent Accord</w:t>
      </w:r>
      <w:r w:rsidR="00537645" w:rsidRPr="00EA0A59">
        <w:rPr>
          <w:rFonts w:ascii="Calibri" w:hAnsi="Calibri"/>
          <w:sz w:val="22"/>
        </w:rPr>
        <w:t xml:space="preserve"> de Groupe donnent mandat à la C</w:t>
      </w:r>
      <w:r w:rsidR="00E565CD" w:rsidRPr="00EA0A59">
        <w:rPr>
          <w:rFonts w:ascii="Calibri" w:hAnsi="Calibri"/>
          <w:sz w:val="22"/>
        </w:rPr>
        <w:t xml:space="preserve">ommission de </w:t>
      </w:r>
      <w:r w:rsidR="00140F0C" w:rsidRPr="00EA0A59">
        <w:rPr>
          <w:rFonts w:ascii="Calibri" w:hAnsi="Calibri"/>
          <w:sz w:val="22"/>
        </w:rPr>
        <w:t>s</w:t>
      </w:r>
      <w:r w:rsidR="00E565CD" w:rsidRPr="00EA0A59">
        <w:rPr>
          <w:rFonts w:ascii="Calibri" w:hAnsi="Calibri"/>
          <w:sz w:val="22"/>
        </w:rPr>
        <w:t xml:space="preserve">uivi pour décider de l’évolution des taux d’appel </w:t>
      </w:r>
      <w:r w:rsidR="00E82611" w:rsidRPr="00EA0A59">
        <w:rPr>
          <w:rFonts w:ascii="Calibri" w:hAnsi="Calibri"/>
          <w:sz w:val="22"/>
        </w:rPr>
        <w:t xml:space="preserve">et </w:t>
      </w:r>
      <w:r w:rsidR="00754668" w:rsidRPr="00EA0A59">
        <w:rPr>
          <w:rFonts w:asciiTheme="minorHAnsi" w:hAnsiTheme="minorHAnsi"/>
          <w:sz w:val="22"/>
        </w:rPr>
        <w:t xml:space="preserve">du niveau de </w:t>
      </w:r>
      <w:r w:rsidR="0091434A" w:rsidRPr="00EA0A59">
        <w:rPr>
          <w:rFonts w:asciiTheme="minorHAnsi" w:hAnsiTheme="minorHAnsi"/>
          <w:sz w:val="22"/>
        </w:rPr>
        <w:t>prélèvement des réserves</w:t>
      </w:r>
      <w:r w:rsidR="00E82611" w:rsidRPr="00EA0A59">
        <w:rPr>
          <w:rFonts w:asciiTheme="minorHAnsi" w:hAnsiTheme="minorHAnsi"/>
          <w:sz w:val="22"/>
        </w:rPr>
        <w:t xml:space="preserve"> </w:t>
      </w:r>
      <w:r w:rsidR="00E565CD" w:rsidRPr="00EA0A59">
        <w:rPr>
          <w:rFonts w:ascii="Calibri" w:hAnsi="Calibri"/>
          <w:sz w:val="22"/>
        </w:rPr>
        <w:t>au titre des régimes Incapacité-</w:t>
      </w:r>
      <w:r w:rsidR="002E6AFB" w:rsidRPr="00EA0A59">
        <w:rPr>
          <w:rFonts w:ascii="Calibri" w:hAnsi="Calibri"/>
          <w:sz w:val="22"/>
        </w:rPr>
        <w:t>I</w:t>
      </w:r>
      <w:r w:rsidR="00E565CD" w:rsidRPr="00EA0A59">
        <w:rPr>
          <w:rFonts w:ascii="Calibri" w:hAnsi="Calibri"/>
          <w:sz w:val="22"/>
        </w:rPr>
        <w:t>nvalidité-</w:t>
      </w:r>
      <w:r w:rsidR="002E6AFB" w:rsidRPr="00EA0A59">
        <w:rPr>
          <w:rFonts w:ascii="Calibri" w:hAnsi="Calibri"/>
          <w:sz w:val="22"/>
        </w:rPr>
        <w:t>D</w:t>
      </w:r>
      <w:r w:rsidR="00E565CD" w:rsidRPr="00EA0A59">
        <w:rPr>
          <w:rFonts w:ascii="Calibri" w:hAnsi="Calibri"/>
          <w:sz w:val="22"/>
        </w:rPr>
        <w:t xml:space="preserve">écès et </w:t>
      </w:r>
      <w:r w:rsidR="00FB5750" w:rsidRPr="00EA0A59">
        <w:rPr>
          <w:rFonts w:ascii="Calibri" w:hAnsi="Calibri"/>
          <w:sz w:val="22"/>
        </w:rPr>
        <w:t>F</w:t>
      </w:r>
      <w:r w:rsidR="00E565CD" w:rsidRPr="00EA0A59">
        <w:rPr>
          <w:rFonts w:ascii="Calibri" w:hAnsi="Calibri"/>
          <w:sz w:val="22"/>
        </w:rPr>
        <w:t>rais de santé visés en annexes 5 et 6 du présent Accord</w:t>
      </w:r>
      <w:r w:rsidR="00E565CD" w:rsidRPr="00BE36B9">
        <w:rPr>
          <w:rFonts w:ascii="Calibri" w:hAnsi="Calibri"/>
          <w:sz w:val="22"/>
        </w:rPr>
        <w:t xml:space="preserve">. </w:t>
      </w:r>
      <w:r>
        <w:rPr>
          <w:rFonts w:ascii="Calibri" w:hAnsi="Calibri"/>
          <w:sz w:val="22"/>
        </w:rPr>
        <w:t xml:space="preserve">Par ailleurs, </w:t>
      </w:r>
      <w:r w:rsidR="00E565CD" w:rsidRPr="00BE36B9">
        <w:rPr>
          <w:rFonts w:ascii="Calibri" w:hAnsi="Calibri"/>
          <w:sz w:val="22"/>
        </w:rPr>
        <w:t>les parties conviennent que</w:t>
      </w:r>
      <w:r w:rsidR="007E2ECF">
        <w:rPr>
          <w:rFonts w:ascii="Calibri" w:hAnsi="Calibri"/>
          <w:sz w:val="22"/>
        </w:rPr>
        <w:t xml:space="preserve"> </w:t>
      </w:r>
      <w:r w:rsidR="00E565CD" w:rsidRPr="00BE36B9">
        <w:rPr>
          <w:rFonts w:ascii="Calibri" w:hAnsi="Calibri"/>
          <w:sz w:val="22"/>
        </w:rPr>
        <w:t>pour le</w:t>
      </w:r>
      <w:r w:rsidR="00BE36B9">
        <w:rPr>
          <w:rFonts w:ascii="Calibri" w:hAnsi="Calibri"/>
          <w:sz w:val="22"/>
        </w:rPr>
        <w:t>s</w:t>
      </w:r>
      <w:r w:rsidR="00E565CD" w:rsidRPr="00BE36B9">
        <w:rPr>
          <w:rFonts w:ascii="Calibri" w:hAnsi="Calibri"/>
          <w:sz w:val="22"/>
        </w:rPr>
        <w:t xml:space="preserve"> régime</w:t>
      </w:r>
      <w:r w:rsidR="00BE36B9">
        <w:rPr>
          <w:rFonts w:ascii="Calibri" w:hAnsi="Calibri"/>
          <w:sz w:val="22"/>
        </w:rPr>
        <w:t>s</w:t>
      </w:r>
      <w:r w:rsidR="00E565CD" w:rsidRPr="00BE36B9">
        <w:rPr>
          <w:rFonts w:ascii="Calibri" w:hAnsi="Calibri"/>
          <w:sz w:val="22"/>
        </w:rPr>
        <w:t xml:space="preserve"> Frais de santé</w:t>
      </w:r>
      <w:r w:rsidR="00BE36B9">
        <w:rPr>
          <w:rFonts w:ascii="Calibri" w:hAnsi="Calibri"/>
          <w:sz w:val="22"/>
        </w:rPr>
        <w:t xml:space="preserve"> et Incapacité-Invalidité-Décès</w:t>
      </w:r>
      <w:r w:rsidR="00E565CD" w:rsidRPr="00BE36B9">
        <w:rPr>
          <w:rFonts w:ascii="Calibri" w:hAnsi="Calibri"/>
          <w:sz w:val="22"/>
        </w:rPr>
        <w:t xml:space="preserve">, </w:t>
      </w:r>
      <w:r w:rsidR="00FB5750" w:rsidRPr="00BE36B9">
        <w:rPr>
          <w:rFonts w:ascii="Calibri" w:hAnsi="Calibri"/>
          <w:sz w:val="22"/>
        </w:rPr>
        <w:t>dans</w:t>
      </w:r>
      <w:r w:rsidR="00E565CD" w:rsidRPr="00BE36B9">
        <w:rPr>
          <w:rFonts w:ascii="Calibri" w:hAnsi="Calibri"/>
          <w:sz w:val="22"/>
        </w:rPr>
        <w:t xml:space="preserve"> la limite d</w:t>
      </w:r>
      <w:r w:rsidR="000316E6" w:rsidRPr="00BE36B9">
        <w:rPr>
          <w:rFonts w:ascii="Calibri" w:hAnsi="Calibri"/>
          <w:sz w:val="22"/>
        </w:rPr>
        <w:t>’une variation annuelle de</w:t>
      </w:r>
      <w:r w:rsidR="00E565CD" w:rsidRPr="00BE36B9">
        <w:rPr>
          <w:rFonts w:ascii="Calibri" w:hAnsi="Calibri"/>
          <w:sz w:val="22"/>
        </w:rPr>
        <w:t xml:space="preserve"> 10% </w:t>
      </w:r>
      <w:r w:rsidR="000316E6" w:rsidRPr="00BE36B9">
        <w:rPr>
          <w:rFonts w:ascii="Calibri" w:hAnsi="Calibri"/>
          <w:sz w:val="22"/>
        </w:rPr>
        <w:t>du taux contractuel</w:t>
      </w:r>
      <w:r w:rsidR="007E2ECF">
        <w:rPr>
          <w:rFonts w:ascii="Calibri" w:hAnsi="Calibri"/>
          <w:sz w:val="22"/>
        </w:rPr>
        <w:t>, la C</w:t>
      </w:r>
      <w:r w:rsidR="00E565CD" w:rsidRPr="00BE36B9">
        <w:rPr>
          <w:rFonts w:ascii="Calibri" w:hAnsi="Calibri"/>
          <w:sz w:val="22"/>
        </w:rPr>
        <w:t>ommission est compétente pour prendre toute décision d’évolution, sans qu’il soit besoin de l’acter par la conc</w:t>
      </w:r>
      <w:r w:rsidR="00FB5750" w:rsidRPr="00BE36B9">
        <w:rPr>
          <w:rFonts w:ascii="Calibri" w:hAnsi="Calibri"/>
          <w:sz w:val="22"/>
        </w:rPr>
        <w:t>lusion d’un avenant au présent A</w:t>
      </w:r>
      <w:r w:rsidR="00E565CD" w:rsidRPr="00BE36B9">
        <w:rPr>
          <w:rFonts w:ascii="Calibri" w:hAnsi="Calibri"/>
          <w:sz w:val="22"/>
        </w:rPr>
        <w:t xml:space="preserve">ccord. </w:t>
      </w:r>
      <w:r w:rsidR="0046102F" w:rsidRPr="00BE36B9">
        <w:rPr>
          <w:rFonts w:ascii="Calibri" w:hAnsi="Calibri"/>
          <w:sz w:val="22"/>
        </w:rPr>
        <w:t>La décision de la C</w:t>
      </w:r>
      <w:r w:rsidR="00E565CD" w:rsidRPr="00BE36B9">
        <w:rPr>
          <w:rFonts w:ascii="Calibri" w:hAnsi="Calibri"/>
          <w:sz w:val="22"/>
        </w:rPr>
        <w:t>ommission d</w:t>
      </w:r>
      <w:r w:rsidR="00BE36B9">
        <w:rPr>
          <w:rFonts w:ascii="Calibri" w:hAnsi="Calibri"/>
          <w:sz w:val="22"/>
        </w:rPr>
        <w:t>oit</w:t>
      </w:r>
      <w:r w:rsidR="00E565CD" w:rsidRPr="00BE36B9">
        <w:rPr>
          <w:rFonts w:ascii="Calibri" w:hAnsi="Calibri"/>
          <w:sz w:val="22"/>
        </w:rPr>
        <w:t xml:space="preserve"> </w:t>
      </w:r>
      <w:r w:rsidR="00BE36B9">
        <w:rPr>
          <w:rFonts w:ascii="Calibri" w:hAnsi="Calibri"/>
          <w:sz w:val="22"/>
        </w:rPr>
        <w:t>faire l’objet d’un vote conformément aux dispositions de l’article 13.</w:t>
      </w:r>
      <w:r w:rsidR="00483891">
        <w:rPr>
          <w:rFonts w:ascii="Calibri" w:hAnsi="Calibri"/>
          <w:sz w:val="22"/>
        </w:rPr>
        <w:t>4</w:t>
      </w:r>
      <w:r w:rsidR="00BE36B9">
        <w:rPr>
          <w:rFonts w:ascii="Calibri" w:hAnsi="Calibri"/>
          <w:sz w:val="22"/>
        </w:rPr>
        <w:t xml:space="preserve"> et </w:t>
      </w:r>
      <w:r w:rsidR="00E565CD" w:rsidRPr="00BE36B9">
        <w:rPr>
          <w:rFonts w:ascii="Calibri" w:hAnsi="Calibri"/>
          <w:sz w:val="22"/>
        </w:rPr>
        <w:t>être acté</w:t>
      </w:r>
      <w:r w:rsidR="000316E6" w:rsidRPr="00BE36B9">
        <w:rPr>
          <w:rFonts w:ascii="Calibri" w:hAnsi="Calibri"/>
          <w:sz w:val="22"/>
        </w:rPr>
        <w:t>e</w:t>
      </w:r>
      <w:r w:rsidR="00E565CD" w:rsidRPr="00BE36B9">
        <w:rPr>
          <w:rFonts w:ascii="Calibri" w:hAnsi="Calibri"/>
          <w:sz w:val="22"/>
        </w:rPr>
        <w:t xml:space="preserve"> dans </w:t>
      </w:r>
      <w:r w:rsidR="00A051EA" w:rsidRPr="00BE36B9">
        <w:rPr>
          <w:rFonts w:ascii="Calibri" w:hAnsi="Calibri"/>
          <w:sz w:val="22"/>
        </w:rPr>
        <w:t>le compte-rendu de la réunion</w:t>
      </w:r>
      <w:r w:rsidR="00E565CD" w:rsidRPr="00BE36B9">
        <w:rPr>
          <w:rFonts w:ascii="Calibri" w:hAnsi="Calibri"/>
          <w:sz w:val="22"/>
        </w:rPr>
        <w:t>.</w:t>
      </w:r>
    </w:p>
    <w:p w14:paraId="07FBB814" w14:textId="3D73F153" w:rsidR="00C165AA" w:rsidRPr="00C165AA" w:rsidRDefault="00C165AA" w:rsidP="000552D8">
      <w:pPr>
        <w:pStyle w:val="Paragraphedeliste"/>
        <w:numPr>
          <w:ilvl w:val="0"/>
          <w:numId w:val="2"/>
        </w:numPr>
        <w:spacing w:before="120" w:after="120" w:line="240" w:lineRule="atLeast"/>
        <w:ind w:left="357"/>
        <w:contextualSpacing w:val="0"/>
        <w:rPr>
          <w:rFonts w:ascii="Calibri" w:hAnsi="Calibri"/>
          <w:sz w:val="22"/>
        </w:rPr>
      </w:pPr>
      <w:r>
        <w:rPr>
          <w:rFonts w:ascii="Calibri" w:hAnsi="Calibri"/>
          <w:sz w:val="22"/>
        </w:rPr>
        <w:t>Prendre des décisions pouvant porter sur l’évolution des prestations.</w:t>
      </w:r>
    </w:p>
    <w:p w14:paraId="5ADEA51C" w14:textId="2C8E073A" w:rsidR="006C3789" w:rsidRPr="00EA0A59" w:rsidRDefault="006C3789" w:rsidP="000552D8">
      <w:pPr>
        <w:numPr>
          <w:ilvl w:val="0"/>
          <w:numId w:val="2"/>
        </w:numPr>
        <w:spacing w:before="120" w:after="120" w:line="240" w:lineRule="atLeast"/>
        <w:ind w:left="357"/>
        <w:rPr>
          <w:rFonts w:ascii="Calibri" w:hAnsi="Calibri" w:cs="Times New Roman"/>
          <w:sz w:val="22"/>
          <w:szCs w:val="24"/>
        </w:rPr>
      </w:pPr>
      <w:r w:rsidRPr="00EA0A59">
        <w:rPr>
          <w:rFonts w:ascii="Calibri" w:hAnsi="Calibri" w:cs="Times New Roman"/>
          <w:sz w:val="22"/>
          <w:szCs w:val="24"/>
        </w:rPr>
        <w:t xml:space="preserve">Proposer des adaptations aux calendriers d’allègements dégressifs des cotisations des retraités définis </w:t>
      </w:r>
      <w:r w:rsidR="002B5317" w:rsidRPr="00EA0A59">
        <w:rPr>
          <w:rFonts w:ascii="Calibri" w:hAnsi="Calibri" w:cs="Times New Roman"/>
          <w:sz w:val="22"/>
          <w:szCs w:val="24"/>
        </w:rPr>
        <w:t xml:space="preserve">à l’article </w:t>
      </w:r>
      <w:r w:rsidRPr="00EA0A59">
        <w:rPr>
          <w:rFonts w:ascii="Calibri" w:hAnsi="Calibri" w:cs="Times New Roman"/>
          <w:sz w:val="22"/>
          <w:szCs w:val="24"/>
        </w:rPr>
        <w:t>1</w:t>
      </w:r>
      <w:r w:rsidR="00707C3A" w:rsidRPr="00EA0A59">
        <w:rPr>
          <w:rFonts w:ascii="Calibri" w:hAnsi="Calibri" w:cs="Times New Roman"/>
          <w:sz w:val="22"/>
          <w:szCs w:val="24"/>
        </w:rPr>
        <w:t>7</w:t>
      </w:r>
      <w:r w:rsidRPr="00EA0A59">
        <w:rPr>
          <w:rFonts w:ascii="Calibri" w:hAnsi="Calibri" w:cs="Times New Roman"/>
          <w:sz w:val="22"/>
          <w:szCs w:val="24"/>
        </w:rPr>
        <w:t xml:space="preserve"> du présent </w:t>
      </w:r>
      <w:r w:rsidR="00647ED9" w:rsidRPr="00EA0A59">
        <w:rPr>
          <w:rFonts w:ascii="Calibri" w:hAnsi="Calibri" w:cs="Times New Roman"/>
          <w:sz w:val="22"/>
          <w:szCs w:val="24"/>
        </w:rPr>
        <w:t>Accord</w:t>
      </w:r>
      <w:r w:rsidRPr="00EA0A59">
        <w:rPr>
          <w:rFonts w:ascii="Calibri" w:hAnsi="Calibri" w:cs="Times New Roman"/>
          <w:sz w:val="22"/>
          <w:szCs w:val="24"/>
        </w:rPr>
        <w:t>.</w:t>
      </w:r>
    </w:p>
    <w:p w14:paraId="6A82EDEE" w14:textId="2155D5DF" w:rsidR="005304AB" w:rsidRPr="00EA0A59" w:rsidRDefault="005304AB" w:rsidP="000552D8">
      <w:pPr>
        <w:numPr>
          <w:ilvl w:val="0"/>
          <w:numId w:val="2"/>
        </w:numPr>
        <w:spacing w:before="120" w:after="120" w:line="240" w:lineRule="atLeast"/>
        <w:ind w:left="357"/>
        <w:rPr>
          <w:rFonts w:ascii="Calibri" w:hAnsi="Calibri" w:cs="Times New Roman"/>
          <w:sz w:val="22"/>
          <w:szCs w:val="24"/>
        </w:rPr>
      </w:pPr>
      <w:r w:rsidRPr="00EA0A59">
        <w:rPr>
          <w:rFonts w:ascii="Calibri" w:hAnsi="Calibri" w:cs="Times New Roman"/>
          <w:sz w:val="22"/>
          <w:szCs w:val="24"/>
        </w:rPr>
        <w:t xml:space="preserve">Assurer le suivi </w:t>
      </w:r>
      <w:r w:rsidR="00177594" w:rsidRPr="00EA0A59">
        <w:rPr>
          <w:rFonts w:ascii="Calibri" w:hAnsi="Calibri" w:cs="Times New Roman"/>
          <w:sz w:val="22"/>
          <w:szCs w:val="24"/>
        </w:rPr>
        <w:t>des</w:t>
      </w:r>
      <w:r w:rsidRPr="00EA0A59">
        <w:rPr>
          <w:rFonts w:ascii="Calibri" w:hAnsi="Calibri" w:cs="Times New Roman"/>
          <w:sz w:val="22"/>
          <w:szCs w:val="24"/>
        </w:rPr>
        <w:t xml:space="preserve"> actions </w:t>
      </w:r>
      <w:r w:rsidR="00177594" w:rsidRPr="00EA0A59">
        <w:rPr>
          <w:rFonts w:ascii="Calibri" w:hAnsi="Calibri" w:cs="Times New Roman"/>
          <w:sz w:val="22"/>
          <w:szCs w:val="24"/>
        </w:rPr>
        <w:t xml:space="preserve">de solidarité </w:t>
      </w:r>
      <w:r w:rsidRPr="00EA0A59">
        <w:rPr>
          <w:rFonts w:ascii="Calibri" w:hAnsi="Calibri" w:cs="Times New Roman"/>
          <w:sz w:val="22"/>
          <w:szCs w:val="24"/>
        </w:rPr>
        <w:t>mis</w:t>
      </w:r>
      <w:r w:rsidR="00157FEC" w:rsidRPr="00EA0A59">
        <w:rPr>
          <w:rFonts w:ascii="Calibri" w:hAnsi="Calibri" w:cs="Times New Roman"/>
          <w:sz w:val="22"/>
          <w:szCs w:val="24"/>
        </w:rPr>
        <w:t>es</w:t>
      </w:r>
      <w:r w:rsidRPr="00EA0A59">
        <w:rPr>
          <w:rFonts w:ascii="Calibri" w:hAnsi="Calibri" w:cs="Times New Roman"/>
          <w:sz w:val="22"/>
          <w:szCs w:val="24"/>
        </w:rPr>
        <w:t xml:space="preserve"> en place </w:t>
      </w:r>
      <w:r w:rsidR="00157FEC" w:rsidRPr="00EA0A59">
        <w:rPr>
          <w:rFonts w:ascii="Calibri" w:hAnsi="Calibri" w:cs="Times New Roman"/>
          <w:sz w:val="22"/>
          <w:szCs w:val="24"/>
        </w:rPr>
        <w:t xml:space="preserve">dans </w:t>
      </w:r>
      <w:r w:rsidR="00211BA9" w:rsidRPr="00EA0A59">
        <w:rPr>
          <w:rFonts w:ascii="Calibri" w:hAnsi="Calibri" w:cs="Times New Roman"/>
          <w:sz w:val="22"/>
          <w:szCs w:val="24"/>
        </w:rPr>
        <w:t>le cadre d</w:t>
      </w:r>
      <w:r w:rsidR="00086143" w:rsidRPr="00EA0A59">
        <w:rPr>
          <w:rFonts w:ascii="Calibri" w:hAnsi="Calibri" w:cs="Times New Roman"/>
          <w:sz w:val="22"/>
          <w:szCs w:val="24"/>
        </w:rPr>
        <w:t>e la commission Degré Elevé de S</w:t>
      </w:r>
      <w:r w:rsidR="00211BA9" w:rsidRPr="00EA0A59">
        <w:rPr>
          <w:rFonts w:ascii="Calibri" w:hAnsi="Calibri" w:cs="Times New Roman"/>
          <w:sz w:val="22"/>
          <w:szCs w:val="24"/>
        </w:rPr>
        <w:t>olidarité </w:t>
      </w:r>
      <w:r w:rsidR="00177594" w:rsidRPr="00EA0A59">
        <w:rPr>
          <w:rFonts w:ascii="Calibri" w:hAnsi="Calibri" w:cs="Times New Roman"/>
          <w:sz w:val="22"/>
          <w:szCs w:val="24"/>
        </w:rPr>
        <w:t>visé</w:t>
      </w:r>
      <w:r w:rsidR="00C26381" w:rsidRPr="00EA0A59">
        <w:rPr>
          <w:rFonts w:ascii="Calibri" w:hAnsi="Calibri" w:cs="Times New Roman"/>
          <w:sz w:val="22"/>
          <w:szCs w:val="24"/>
        </w:rPr>
        <w:t>e</w:t>
      </w:r>
      <w:r w:rsidR="00177594" w:rsidRPr="00EA0A59">
        <w:rPr>
          <w:rFonts w:ascii="Calibri" w:hAnsi="Calibri" w:cs="Times New Roman"/>
          <w:sz w:val="22"/>
          <w:szCs w:val="24"/>
        </w:rPr>
        <w:t xml:space="preserve"> à </w:t>
      </w:r>
      <w:r w:rsidR="00707C3A" w:rsidRPr="00EA0A59">
        <w:rPr>
          <w:rFonts w:ascii="Calibri" w:hAnsi="Calibri" w:cs="Times New Roman"/>
          <w:sz w:val="22"/>
          <w:szCs w:val="24"/>
        </w:rPr>
        <w:t>l’article 18</w:t>
      </w:r>
      <w:r w:rsidR="0006566D" w:rsidRPr="00EA0A59">
        <w:rPr>
          <w:rFonts w:ascii="Calibri" w:hAnsi="Calibri" w:cs="Times New Roman"/>
          <w:sz w:val="22"/>
          <w:szCs w:val="24"/>
        </w:rPr>
        <w:t xml:space="preserve"> et leur</w:t>
      </w:r>
      <w:r w:rsidR="00211BA9" w:rsidRPr="00EA0A59">
        <w:rPr>
          <w:rFonts w:ascii="Calibri" w:hAnsi="Calibri" w:cs="Times New Roman"/>
          <w:sz w:val="22"/>
          <w:szCs w:val="24"/>
        </w:rPr>
        <w:t xml:space="preserve"> financement</w:t>
      </w:r>
      <w:r w:rsidR="00BE36B9">
        <w:rPr>
          <w:rFonts w:ascii="Calibri" w:hAnsi="Calibri" w:cs="Times New Roman"/>
          <w:sz w:val="22"/>
          <w:szCs w:val="24"/>
        </w:rPr>
        <w:t>.</w:t>
      </w:r>
    </w:p>
    <w:p w14:paraId="06E66538" w14:textId="77777777" w:rsidR="00E142DB" w:rsidRDefault="006C3789" w:rsidP="000552D8">
      <w:pPr>
        <w:numPr>
          <w:ilvl w:val="0"/>
          <w:numId w:val="2"/>
        </w:numPr>
        <w:spacing w:before="120" w:after="120" w:line="240" w:lineRule="atLeast"/>
        <w:ind w:left="357"/>
        <w:rPr>
          <w:rFonts w:ascii="Calibri" w:hAnsi="Calibri" w:cs="Times New Roman"/>
          <w:sz w:val="22"/>
          <w:szCs w:val="24"/>
        </w:rPr>
      </w:pPr>
      <w:r w:rsidRPr="00EA0A59">
        <w:rPr>
          <w:rFonts w:ascii="Calibri" w:hAnsi="Calibri" w:cs="Times New Roman"/>
          <w:sz w:val="22"/>
          <w:szCs w:val="24"/>
        </w:rPr>
        <w:t xml:space="preserve">Résoudre les éventuelles difficultés </w:t>
      </w:r>
      <w:r w:rsidR="00985757" w:rsidRPr="00EA0A59">
        <w:rPr>
          <w:rFonts w:ascii="Calibri" w:hAnsi="Calibri" w:cs="Times New Roman"/>
          <w:sz w:val="22"/>
          <w:szCs w:val="24"/>
        </w:rPr>
        <w:t>d’application et/ou d’</w:t>
      </w:r>
      <w:r w:rsidR="0067025C" w:rsidRPr="00EA0A59">
        <w:rPr>
          <w:rFonts w:ascii="Calibri" w:hAnsi="Calibri" w:cs="Times New Roman"/>
          <w:sz w:val="22"/>
          <w:szCs w:val="24"/>
        </w:rPr>
        <w:t>interprétation</w:t>
      </w:r>
      <w:r w:rsidR="00E565CD" w:rsidRPr="00EA0A59">
        <w:rPr>
          <w:rFonts w:ascii="Calibri" w:hAnsi="Calibri" w:cs="Times New Roman"/>
          <w:sz w:val="22"/>
          <w:szCs w:val="24"/>
        </w:rPr>
        <w:t>.</w:t>
      </w:r>
    </w:p>
    <w:p w14:paraId="781544DD" w14:textId="77777777" w:rsidR="00E142DB" w:rsidRDefault="00E142DB" w:rsidP="0057076B">
      <w:pPr>
        <w:spacing w:line="240" w:lineRule="atLeast"/>
        <w:rPr>
          <w:rFonts w:ascii="Calibri" w:hAnsi="Calibri" w:cs="Times New Roman"/>
          <w:sz w:val="22"/>
          <w:szCs w:val="24"/>
        </w:rPr>
      </w:pPr>
    </w:p>
    <w:p w14:paraId="7B53B0B8" w14:textId="77777777" w:rsidR="00E142DB" w:rsidRDefault="00E142DB" w:rsidP="0057076B">
      <w:pPr>
        <w:spacing w:line="240" w:lineRule="atLeast"/>
        <w:rPr>
          <w:rFonts w:ascii="Calibri" w:hAnsi="Calibri" w:cs="Times New Roman"/>
          <w:sz w:val="22"/>
          <w:szCs w:val="24"/>
        </w:rPr>
      </w:pPr>
    </w:p>
    <w:p w14:paraId="7A29261C" w14:textId="683CB0B3" w:rsidR="006530A8" w:rsidRPr="00C06006" w:rsidRDefault="00EE357F" w:rsidP="0057076B">
      <w:pPr>
        <w:spacing w:line="240" w:lineRule="atLeast"/>
        <w:rPr>
          <w:rFonts w:ascii="Calibri" w:hAnsi="Calibri" w:cs="Times New Roman"/>
          <w:sz w:val="22"/>
          <w:szCs w:val="24"/>
        </w:rPr>
      </w:pPr>
      <w:r w:rsidRPr="00EA0A59">
        <w:br w:type="page"/>
      </w:r>
    </w:p>
    <w:p w14:paraId="1402B0F3" w14:textId="48182A81" w:rsidR="009459F0" w:rsidRPr="00EA0A59" w:rsidRDefault="00447DF3" w:rsidP="000740AF">
      <w:pPr>
        <w:pStyle w:val="Titre"/>
      </w:pPr>
      <w:r w:rsidRPr="00EA0A59">
        <w:lastRenderedPageBreak/>
        <w:t>RETRAITES</w:t>
      </w:r>
    </w:p>
    <w:p w14:paraId="464B12D9" w14:textId="77777777" w:rsidR="009C025B" w:rsidRPr="00EA0A59" w:rsidRDefault="009C025B" w:rsidP="00447DF3">
      <w:pPr>
        <w:spacing w:line="240" w:lineRule="atLeast"/>
        <w:jc w:val="center"/>
        <w:rPr>
          <w:rFonts w:ascii="Calibri" w:hAnsi="Calibri" w:cs="Times New Roman"/>
          <w:b/>
          <w:sz w:val="40"/>
          <w:szCs w:val="24"/>
        </w:rPr>
      </w:pPr>
    </w:p>
    <w:p w14:paraId="491EEDFE" w14:textId="62237A71" w:rsidR="009459F0" w:rsidRPr="00EA0A59" w:rsidRDefault="004641F8" w:rsidP="00B41A20">
      <w:pPr>
        <w:pStyle w:val="Titre1"/>
        <w:rPr>
          <w:rFonts w:ascii="Calibri" w:hAnsi="Calibri"/>
          <w:noProof w:val="0"/>
          <w:sz w:val="24"/>
          <w:szCs w:val="24"/>
          <w:u w:val="single"/>
        </w:rPr>
      </w:pPr>
      <w:bookmarkStart w:id="72" w:name="_Toc408929094"/>
      <w:bookmarkStart w:id="73" w:name="_Toc193722431"/>
      <w:r w:rsidRPr="00EA0A59">
        <w:rPr>
          <w:rFonts w:ascii="Calibri" w:hAnsi="Calibri"/>
          <w:noProof w:val="0"/>
          <w:sz w:val="24"/>
          <w:szCs w:val="24"/>
          <w:u w:val="single"/>
        </w:rPr>
        <w:t>ARTICLE 1</w:t>
      </w:r>
      <w:r w:rsidR="0006756B" w:rsidRPr="00EA0A59">
        <w:rPr>
          <w:rFonts w:ascii="Calibri" w:hAnsi="Calibri"/>
          <w:noProof w:val="0"/>
          <w:sz w:val="24"/>
          <w:szCs w:val="24"/>
          <w:u w:val="single"/>
        </w:rPr>
        <w:t>5</w:t>
      </w:r>
      <w:r w:rsidRPr="00EA0A59">
        <w:rPr>
          <w:rFonts w:ascii="Calibri" w:hAnsi="Calibri"/>
          <w:noProof w:val="0"/>
          <w:sz w:val="24"/>
          <w:szCs w:val="24"/>
          <w:u w:val="single"/>
        </w:rPr>
        <w:t xml:space="preserve"> – </w:t>
      </w:r>
      <w:bookmarkEnd w:id="72"/>
      <w:r w:rsidRPr="00EA0A59">
        <w:rPr>
          <w:rFonts w:ascii="Calibri" w:hAnsi="Calibri"/>
          <w:noProof w:val="0"/>
          <w:sz w:val="24"/>
          <w:szCs w:val="24"/>
          <w:u w:val="single"/>
        </w:rPr>
        <w:t>REGIME D’ACCUEIL FRAIS DE SANTE DES RETRAITES</w:t>
      </w:r>
      <w:bookmarkEnd w:id="73"/>
    </w:p>
    <w:p w14:paraId="0B83AC05" w14:textId="3CD378E5" w:rsidR="00BC3AE0" w:rsidRPr="00EA0A59" w:rsidRDefault="00BC3AE0">
      <w:pPr>
        <w:spacing w:line="240" w:lineRule="atLeast"/>
        <w:rPr>
          <w:rFonts w:ascii="Calibri" w:hAnsi="Calibri" w:cs="Times New Roman"/>
          <w:sz w:val="22"/>
          <w:szCs w:val="24"/>
        </w:rPr>
      </w:pPr>
    </w:p>
    <w:p w14:paraId="4D66839C" w14:textId="77777777" w:rsidR="00E26CF7" w:rsidRDefault="00E26CF7">
      <w:pPr>
        <w:spacing w:line="240" w:lineRule="atLeast"/>
        <w:rPr>
          <w:rFonts w:ascii="Calibri" w:hAnsi="Calibri" w:cs="Times New Roman"/>
          <w:sz w:val="22"/>
          <w:szCs w:val="24"/>
        </w:rPr>
      </w:pPr>
    </w:p>
    <w:p w14:paraId="24493252" w14:textId="2DAFD40B" w:rsidR="009459F0" w:rsidRPr="00EA0A59" w:rsidRDefault="00920060">
      <w:pPr>
        <w:spacing w:line="240" w:lineRule="atLeast"/>
        <w:rPr>
          <w:rFonts w:ascii="Calibri" w:hAnsi="Calibri" w:cs="Times New Roman"/>
          <w:sz w:val="22"/>
          <w:szCs w:val="24"/>
        </w:rPr>
      </w:pPr>
      <w:r w:rsidRPr="00EA0A59">
        <w:rPr>
          <w:rFonts w:ascii="Calibri" w:hAnsi="Calibri" w:cs="Times New Roman"/>
          <w:sz w:val="22"/>
          <w:szCs w:val="24"/>
        </w:rPr>
        <w:t xml:space="preserve">Trois </w:t>
      </w:r>
      <w:r w:rsidR="009459F0" w:rsidRPr="00EA0A59">
        <w:rPr>
          <w:rFonts w:ascii="Calibri" w:hAnsi="Calibri" w:cs="Times New Roman"/>
          <w:sz w:val="22"/>
          <w:szCs w:val="24"/>
        </w:rPr>
        <w:t xml:space="preserve">régimes d’accueil sont proposés aux retraités </w:t>
      </w:r>
      <w:r w:rsidR="00D53747" w:rsidRPr="00EA0A59">
        <w:rPr>
          <w:rFonts w:ascii="Calibri" w:hAnsi="Calibri" w:cs="Times New Roman"/>
          <w:sz w:val="22"/>
          <w:szCs w:val="24"/>
        </w:rPr>
        <w:t xml:space="preserve">et aux </w:t>
      </w:r>
      <w:r w:rsidR="009459F0" w:rsidRPr="00EA0A59">
        <w:rPr>
          <w:rFonts w:ascii="Calibri" w:hAnsi="Calibri" w:cs="Times New Roman"/>
          <w:sz w:val="22"/>
          <w:szCs w:val="24"/>
        </w:rPr>
        <w:t>salariés qui font procéder à la liquidation de leur retraite postérieurement à l’entrée en vigueur</w:t>
      </w:r>
      <w:r w:rsidR="00D53747" w:rsidRPr="00EA0A59">
        <w:rPr>
          <w:rFonts w:ascii="Calibri" w:hAnsi="Calibri" w:cs="Times New Roman"/>
          <w:sz w:val="22"/>
          <w:szCs w:val="24"/>
        </w:rPr>
        <w:t xml:space="preserve"> du présent avenant</w:t>
      </w:r>
      <w:r w:rsidR="00AF3EF8" w:rsidRPr="00EA0A59">
        <w:rPr>
          <w:rFonts w:ascii="Calibri" w:hAnsi="Calibri" w:cs="Times New Roman"/>
          <w:sz w:val="22"/>
          <w:szCs w:val="24"/>
        </w:rPr>
        <w:t> </w:t>
      </w:r>
      <w:r w:rsidR="009459F0" w:rsidRPr="00EA0A59">
        <w:rPr>
          <w:rFonts w:ascii="Calibri" w:hAnsi="Calibri" w:cs="Times New Roman"/>
          <w:sz w:val="22"/>
          <w:szCs w:val="24"/>
        </w:rPr>
        <w:t>:</w:t>
      </w:r>
    </w:p>
    <w:p w14:paraId="271C3A99" w14:textId="5265FA51" w:rsidR="009459F0" w:rsidRPr="00EA0A59" w:rsidRDefault="009459F0" w:rsidP="00920060">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un</w:t>
      </w:r>
      <w:proofErr w:type="gramEnd"/>
      <w:r w:rsidRPr="00EA0A59">
        <w:rPr>
          <w:rFonts w:ascii="Calibri" w:hAnsi="Calibri" w:cs="Times New Roman"/>
          <w:sz w:val="22"/>
          <w:szCs w:val="24"/>
        </w:rPr>
        <w:t xml:space="preserve"> régime présentant des garanties </w:t>
      </w:r>
      <w:r w:rsidR="00D31902" w:rsidRPr="00EA0A59">
        <w:rPr>
          <w:rFonts w:ascii="Calibri" w:hAnsi="Calibri" w:cs="Times New Roman"/>
          <w:sz w:val="22"/>
          <w:szCs w:val="24"/>
        </w:rPr>
        <w:t xml:space="preserve">Frais de santé </w:t>
      </w:r>
      <w:r w:rsidRPr="00EA0A59">
        <w:rPr>
          <w:rFonts w:ascii="Calibri" w:hAnsi="Calibri" w:cs="Times New Roman"/>
          <w:sz w:val="22"/>
          <w:szCs w:val="24"/>
        </w:rPr>
        <w:t>de référence</w:t>
      </w:r>
      <w:r w:rsidR="00920060" w:rsidRPr="00EA0A59">
        <w:rPr>
          <w:rFonts w:ascii="Calibri" w:hAnsi="Calibri" w:cs="Times New Roman"/>
          <w:sz w:val="22"/>
          <w:szCs w:val="24"/>
        </w:rPr>
        <w:t xml:space="preserve"> identiques à celles des salariés actifs </w:t>
      </w:r>
      <w:r w:rsidRPr="00EA0A59">
        <w:rPr>
          <w:rFonts w:ascii="Calibri" w:hAnsi="Calibri" w:cs="Times New Roman"/>
          <w:sz w:val="22"/>
          <w:szCs w:val="24"/>
        </w:rPr>
        <w:t xml:space="preserve">et une </w:t>
      </w:r>
      <w:proofErr w:type="spellStart"/>
      <w:r w:rsidR="00920060" w:rsidRPr="00EA0A59">
        <w:rPr>
          <w:rFonts w:ascii="Calibri" w:hAnsi="Calibri" w:cs="Times New Roman"/>
          <w:sz w:val="22"/>
          <w:szCs w:val="24"/>
        </w:rPr>
        <w:t>sur-complémentaire</w:t>
      </w:r>
      <w:proofErr w:type="spellEnd"/>
      <w:r w:rsidR="00920060" w:rsidRPr="00EA0A59">
        <w:rPr>
          <w:rFonts w:ascii="Calibri" w:hAnsi="Calibri" w:cs="Times New Roman"/>
          <w:sz w:val="22"/>
          <w:szCs w:val="24"/>
        </w:rPr>
        <w:t xml:space="preserve"> dépassant les limites des « contrats responsables » fixées par l’article L. 871-1 du Code de la Sécurité sociale</w:t>
      </w:r>
      <w:r w:rsidR="00D53747" w:rsidRPr="00EA0A59">
        <w:rPr>
          <w:rFonts w:ascii="Calibri" w:hAnsi="Calibri" w:cs="Times New Roman"/>
          <w:sz w:val="22"/>
          <w:szCs w:val="24"/>
        </w:rPr>
        <w:t>,</w:t>
      </w:r>
      <w:r w:rsidRPr="00EA0A59">
        <w:rPr>
          <w:rFonts w:ascii="Calibri" w:hAnsi="Calibri" w:cs="Times New Roman"/>
          <w:sz w:val="22"/>
          <w:szCs w:val="24"/>
        </w:rPr>
        <w:t xml:space="preserve"> identiques à celles des salariés actifs,</w:t>
      </w:r>
    </w:p>
    <w:p w14:paraId="0100CC03" w14:textId="6385ED2B" w:rsidR="009459F0" w:rsidRPr="00EA0A59" w:rsidRDefault="009459F0" w:rsidP="00111BE1">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un</w:t>
      </w:r>
      <w:proofErr w:type="gramEnd"/>
      <w:r w:rsidRPr="00EA0A59">
        <w:rPr>
          <w:rFonts w:ascii="Calibri" w:hAnsi="Calibri" w:cs="Times New Roman"/>
          <w:sz w:val="22"/>
          <w:szCs w:val="24"/>
        </w:rPr>
        <w:t xml:space="preserve"> régime de niveau comparable à ceux proposés par certaines M</w:t>
      </w:r>
      <w:r w:rsidR="00920060" w:rsidRPr="00EA0A59">
        <w:rPr>
          <w:rFonts w:ascii="Calibri" w:hAnsi="Calibri" w:cs="Times New Roman"/>
          <w:sz w:val="22"/>
          <w:szCs w:val="24"/>
        </w:rPr>
        <w:t>utuelles d’Entreprise du Groupe antérieurement à l’entrée en vigueur de l’Accord du 10 février 2009, sous réserve des adaptations aux évolutions législatives et réglementaires,</w:t>
      </w:r>
    </w:p>
    <w:p w14:paraId="1E0F108B" w14:textId="04C21FF0" w:rsidR="00920060" w:rsidRPr="00EA0A59" w:rsidRDefault="00920060" w:rsidP="00111BE1">
      <w:pPr>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un</w:t>
      </w:r>
      <w:proofErr w:type="gramEnd"/>
      <w:r w:rsidRPr="00EA0A59">
        <w:rPr>
          <w:rFonts w:ascii="Calibri" w:hAnsi="Calibri" w:cs="Times New Roman"/>
          <w:sz w:val="22"/>
          <w:szCs w:val="24"/>
        </w:rPr>
        <w:t xml:space="preserve"> régime intermédiaire, de niveau comparable au régime de référence proposé aux retraités avant l’entrée en vigueur du présent avenant.</w:t>
      </w:r>
    </w:p>
    <w:p w14:paraId="68A2EAD4" w14:textId="77777777" w:rsidR="00920060" w:rsidRPr="00EA0A59" w:rsidRDefault="00920060" w:rsidP="00920060">
      <w:pPr>
        <w:spacing w:line="240" w:lineRule="atLeast"/>
        <w:rPr>
          <w:rFonts w:ascii="Calibri" w:hAnsi="Calibri" w:cs="Times New Roman"/>
          <w:sz w:val="22"/>
          <w:szCs w:val="24"/>
        </w:rPr>
      </w:pPr>
    </w:p>
    <w:p w14:paraId="169F4D0F" w14:textId="77777777" w:rsidR="009459F0" w:rsidRPr="00EA0A59" w:rsidRDefault="009459F0">
      <w:pPr>
        <w:tabs>
          <w:tab w:val="center" w:pos="4819"/>
        </w:tabs>
        <w:spacing w:line="240" w:lineRule="atLeast"/>
        <w:rPr>
          <w:rFonts w:ascii="Calibri" w:hAnsi="Calibri" w:cs="Times New Roman"/>
          <w:sz w:val="22"/>
          <w:szCs w:val="24"/>
        </w:rPr>
      </w:pPr>
      <w:r w:rsidRPr="00EA0A59">
        <w:rPr>
          <w:rFonts w:ascii="Calibri" w:hAnsi="Calibri" w:cs="Times New Roman"/>
          <w:sz w:val="22"/>
          <w:szCs w:val="24"/>
        </w:rPr>
        <w:t>Dans un souci de solidarité, il a été convenu de proposer une seule tarification pour chacun de ces régimes quel que soit l’âge du retraité.</w:t>
      </w:r>
    </w:p>
    <w:p w14:paraId="785BF43D" w14:textId="55EDE462"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 xml:space="preserve">Les conjoints peuvent bénéficier du régime choisi par le retraité, moyennant l’acquittement de la cotisation </w:t>
      </w:r>
      <w:r w:rsidR="00FB10FA" w:rsidRPr="00EA0A59">
        <w:rPr>
          <w:rFonts w:ascii="Calibri" w:hAnsi="Calibri" w:cs="Times New Roman"/>
          <w:sz w:val="22"/>
          <w:szCs w:val="24"/>
        </w:rPr>
        <w:t>au régime</w:t>
      </w:r>
      <w:r w:rsidRPr="00EA0A59">
        <w:rPr>
          <w:rFonts w:ascii="Calibri" w:hAnsi="Calibri" w:cs="Times New Roman"/>
          <w:sz w:val="22"/>
          <w:szCs w:val="24"/>
        </w:rPr>
        <w:t>.</w:t>
      </w:r>
    </w:p>
    <w:p w14:paraId="7AB5D1EA" w14:textId="7777777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Les enfants à charge du retraité ou de son conjoint bénéficient du régime choisi par le retraité sans cotisation supplémentaire.</w:t>
      </w:r>
    </w:p>
    <w:p w14:paraId="2C42E915" w14:textId="7777777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Les veufs(</w:t>
      </w:r>
      <w:proofErr w:type="spellStart"/>
      <w:r w:rsidRPr="00EA0A59">
        <w:rPr>
          <w:rFonts w:ascii="Calibri" w:hAnsi="Calibri" w:cs="Times New Roman"/>
          <w:sz w:val="22"/>
          <w:szCs w:val="24"/>
        </w:rPr>
        <w:t>ves</w:t>
      </w:r>
      <w:proofErr w:type="spellEnd"/>
      <w:r w:rsidRPr="00EA0A59">
        <w:rPr>
          <w:rFonts w:ascii="Calibri" w:hAnsi="Calibri" w:cs="Times New Roman"/>
          <w:sz w:val="22"/>
          <w:szCs w:val="24"/>
        </w:rPr>
        <w:t>) de retraités ainsi que leurs enfants à charge pourront continuer à bénéficier du régime auquel ils avaient adhéré en tant que conjoint/enfant de retraité, moyennant l’acquittement de la cotisation correspondante.</w:t>
      </w:r>
    </w:p>
    <w:p w14:paraId="1DF493D6" w14:textId="77777777" w:rsidR="009459F0" w:rsidRPr="00EA0A59" w:rsidRDefault="009459F0">
      <w:pPr>
        <w:spacing w:line="240" w:lineRule="atLeast"/>
        <w:rPr>
          <w:rFonts w:ascii="Calibri" w:hAnsi="Calibri" w:cs="Times New Roman"/>
          <w:sz w:val="22"/>
          <w:szCs w:val="24"/>
        </w:rPr>
      </w:pPr>
    </w:p>
    <w:p w14:paraId="4AD83DFA" w14:textId="5374C6EF" w:rsidR="009459F0" w:rsidRPr="00EA0A59" w:rsidRDefault="00920060">
      <w:pPr>
        <w:spacing w:line="240" w:lineRule="atLeast"/>
        <w:rPr>
          <w:rFonts w:ascii="Calibri" w:hAnsi="Calibri" w:cs="Times New Roman"/>
          <w:sz w:val="22"/>
          <w:szCs w:val="24"/>
        </w:rPr>
      </w:pPr>
      <w:r w:rsidRPr="00EA0A59">
        <w:rPr>
          <w:rFonts w:ascii="Calibri" w:hAnsi="Calibri" w:cs="Times New Roman"/>
          <w:sz w:val="22"/>
          <w:szCs w:val="24"/>
        </w:rPr>
        <w:t xml:space="preserve">La </w:t>
      </w:r>
      <w:proofErr w:type="spellStart"/>
      <w:r w:rsidRPr="00EA0A59">
        <w:rPr>
          <w:rFonts w:ascii="Calibri" w:hAnsi="Calibri" w:cs="Times New Roman"/>
          <w:sz w:val="22"/>
          <w:szCs w:val="24"/>
        </w:rPr>
        <w:t>sur-complémentaire</w:t>
      </w:r>
      <w:proofErr w:type="spellEnd"/>
      <w:r w:rsidR="009459F0" w:rsidRPr="00EA0A59">
        <w:rPr>
          <w:rFonts w:ascii="Calibri" w:hAnsi="Calibri" w:cs="Times New Roman"/>
          <w:sz w:val="22"/>
          <w:szCs w:val="24"/>
        </w:rPr>
        <w:t xml:space="preserve"> peut être souscrite dans les mêmes conditions et délais que ceux a</w:t>
      </w:r>
      <w:r w:rsidR="007060B1" w:rsidRPr="00EA0A59">
        <w:rPr>
          <w:rFonts w:ascii="Calibri" w:hAnsi="Calibri" w:cs="Times New Roman"/>
          <w:sz w:val="22"/>
          <w:szCs w:val="24"/>
        </w:rPr>
        <w:t>pplicables aux salariés actifs.</w:t>
      </w:r>
    </w:p>
    <w:p w14:paraId="64CE735D" w14:textId="77777777" w:rsidR="009459F0" w:rsidRPr="00EA0A59" w:rsidRDefault="009459F0">
      <w:pPr>
        <w:spacing w:line="240" w:lineRule="atLeast"/>
        <w:rPr>
          <w:rFonts w:ascii="Calibri" w:hAnsi="Calibri" w:cs="Times New Roman"/>
          <w:sz w:val="22"/>
          <w:szCs w:val="24"/>
        </w:rPr>
      </w:pPr>
    </w:p>
    <w:p w14:paraId="5F2CA4EE" w14:textId="7777777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Pour tenir compte des normes comptables en vigueur, ces régimes font l’objet d’un compte de résultat distinct du régime des salariés actifs. Il n’existe aucune mutualisation entre les comptes du régime des salariés en activité et ceux des régimes des retraités.</w:t>
      </w:r>
    </w:p>
    <w:p w14:paraId="6A2A5572" w14:textId="4D9E0DA5" w:rsidR="009829AE" w:rsidRPr="00EA0A59" w:rsidRDefault="009829AE" w:rsidP="009829AE">
      <w:pPr>
        <w:spacing w:line="240" w:lineRule="atLeast"/>
        <w:rPr>
          <w:rFonts w:ascii="Calibri" w:hAnsi="Calibri" w:cs="Times New Roman"/>
          <w:sz w:val="22"/>
          <w:szCs w:val="24"/>
        </w:rPr>
      </w:pPr>
      <w:r w:rsidRPr="00EA0A59">
        <w:rPr>
          <w:rFonts w:ascii="Calibri" w:hAnsi="Calibri" w:cs="Times New Roman"/>
          <w:sz w:val="22"/>
          <w:szCs w:val="24"/>
        </w:rPr>
        <w:t>Par a</w:t>
      </w:r>
      <w:r w:rsidR="00AF3EF8" w:rsidRPr="00EA0A59">
        <w:rPr>
          <w:rFonts w:ascii="Calibri" w:hAnsi="Calibri" w:cs="Times New Roman"/>
          <w:sz w:val="22"/>
          <w:szCs w:val="24"/>
        </w:rPr>
        <w:t>i</w:t>
      </w:r>
      <w:r w:rsidRPr="00EA0A59">
        <w:rPr>
          <w:rFonts w:ascii="Calibri" w:hAnsi="Calibri" w:cs="Times New Roman"/>
          <w:sz w:val="22"/>
          <w:szCs w:val="24"/>
        </w:rPr>
        <w:t xml:space="preserve">lleurs, pour tenir compte de la réglementation en vigueur, le niveau de garanties correspondant à la </w:t>
      </w:r>
      <w:proofErr w:type="spellStart"/>
      <w:r w:rsidRPr="00EA0A59">
        <w:rPr>
          <w:rFonts w:ascii="Calibri" w:hAnsi="Calibri" w:cs="Times New Roman"/>
          <w:sz w:val="22"/>
          <w:szCs w:val="24"/>
        </w:rPr>
        <w:t>sur-complémentaire</w:t>
      </w:r>
      <w:proofErr w:type="spellEnd"/>
      <w:r w:rsidRPr="00EA0A59">
        <w:rPr>
          <w:rFonts w:ascii="Calibri" w:hAnsi="Calibri" w:cs="Times New Roman"/>
          <w:sz w:val="22"/>
          <w:szCs w:val="24"/>
        </w:rPr>
        <w:t xml:space="preserve"> des actifs dépassant les limites des « contrats responsables » fixées par l’article L. 871-1 du Code de la Sécurité sociale, ne fait l’objet d’aucune mutualisation avec les comptes de</w:t>
      </w:r>
      <w:r w:rsidR="00996BBF" w:rsidRPr="00EA0A59">
        <w:rPr>
          <w:rFonts w:ascii="Calibri" w:hAnsi="Calibri" w:cs="Times New Roman"/>
          <w:sz w:val="22"/>
          <w:szCs w:val="24"/>
        </w:rPr>
        <w:t>s</w:t>
      </w:r>
      <w:r w:rsidRPr="00EA0A59">
        <w:rPr>
          <w:rFonts w:ascii="Calibri" w:hAnsi="Calibri" w:cs="Times New Roman"/>
          <w:sz w:val="22"/>
          <w:szCs w:val="24"/>
        </w:rPr>
        <w:t xml:space="preserve"> autres niveaux de garanties proposés aux retraités. </w:t>
      </w:r>
    </w:p>
    <w:p w14:paraId="4EC018C0" w14:textId="77777777" w:rsidR="009459F0" w:rsidRPr="00EA0A59" w:rsidRDefault="009459F0">
      <w:pPr>
        <w:spacing w:line="240" w:lineRule="atLeast"/>
        <w:rPr>
          <w:rFonts w:ascii="Calibri" w:hAnsi="Calibri" w:cs="Times New Roman"/>
          <w:sz w:val="22"/>
          <w:szCs w:val="24"/>
        </w:rPr>
      </w:pPr>
    </w:p>
    <w:p w14:paraId="5D2C8C33" w14:textId="189096A1" w:rsidR="00920060" w:rsidRPr="00EA0A59" w:rsidRDefault="009829AE" w:rsidP="00920060">
      <w:pPr>
        <w:spacing w:line="240" w:lineRule="atLeast"/>
        <w:rPr>
          <w:rFonts w:ascii="Calibri" w:hAnsi="Calibri" w:cs="Times New Roman"/>
          <w:sz w:val="22"/>
          <w:szCs w:val="22"/>
        </w:rPr>
      </w:pPr>
      <w:r w:rsidRPr="00EA0A59">
        <w:rPr>
          <w:rFonts w:ascii="Calibri" w:hAnsi="Calibri" w:cs="Times New Roman"/>
          <w:sz w:val="22"/>
          <w:szCs w:val="22"/>
        </w:rPr>
        <w:t>Ces régimes</w:t>
      </w:r>
      <w:r w:rsidR="00920060" w:rsidRPr="00EA0A59">
        <w:rPr>
          <w:rFonts w:ascii="Calibri" w:hAnsi="Calibri" w:cs="Times New Roman"/>
          <w:sz w:val="22"/>
          <w:szCs w:val="22"/>
        </w:rPr>
        <w:t xml:space="preserve"> sont mis en place par un contrat spécifique conclu par Safran avec </w:t>
      </w:r>
      <w:r w:rsidR="00FB10FA" w:rsidRPr="00EA0A59">
        <w:rPr>
          <w:rFonts w:ascii="Calibri" w:hAnsi="Calibri" w:cs="Times New Roman"/>
          <w:sz w:val="22"/>
          <w:szCs w:val="22"/>
        </w:rPr>
        <w:t xml:space="preserve">HARMONIE MUTUELLE </w:t>
      </w:r>
      <w:proofErr w:type="gramStart"/>
      <w:r w:rsidR="00FB10FA" w:rsidRPr="00EA0A59">
        <w:rPr>
          <w:rFonts w:ascii="Calibri" w:hAnsi="Calibri" w:cs="Times New Roman"/>
          <w:sz w:val="22"/>
          <w:szCs w:val="22"/>
        </w:rPr>
        <w:t xml:space="preserve">- </w:t>
      </w:r>
      <w:r w:rsidR="00920060" w:rsidRPr="00EA0A59">
        <w:rPr>
          <w:rFonts w:ascii="Calibri" w:hAnsi="Calibri" w:cs="Times New Roman"/>
          <w:sz w:val="22"/>
          <w:szCs w:val="22"/>
        </w:rPr>
        <w:t xml:space="preserve"> </w:t>
      </w:r>
      <w:r w:rsidR="00D31902" w:rsidRPr="00EA0A59">
        <w:rPr>
          <w:rFonts w:ascii="Calibri" w:hAnsi="Calibri" w:cs="Times New Roman"/>
          <w:sz w:val="22"/>
          <w:szCs w:val="22"/>
        </w:rPr>
        <w:t>Groupe</w:t>
      </w:r>
      <w:proofErr w:type="gramEnd"/>
      <w:r w:rsidR="00D31902" w:rsidRPr="00EA0A59">
        <w:rPr>
          <w:rFonts w:ascii="Calibri" w:hAnsi="Calibri" w:cs="Times New Roman"/>
          <w:sz w:val="22"/>
          <w:szCs w:val="22"/>
        </w:rPr>
        <w:t xml:space="preserve"> VYV</w:t>
      </w:r>
      <w:r w:rsidR="006F6770" w:rsidRPr="00EA0A59">
        <w:rPr>
          <w:rFonts w:ascii="Calibri" w:hAnsi="Calibri" w:cs="Times New Roman"/>
          <w:sz w:val="22"/>
          <w:szCs w:val="24"/>
        </w:rPr>
        <w:t>, agissant pour le compte des mutuelles associées à la mise en œuvre des régimes</w:t>
      </w:r>
      <w:r w:rsidR="00D859F8" w:rsidRPr="00EA0A59">
        <w:rPr>
          <w:rFonts w:ascii="Calibri" w:hAnsi="Calibri" w:cs="Times New Roman"/>
          <w:sz w:val="22"/>
          <w:szCs w:val="22"/>
        </w:rPr>
        <w:t xml:space="preserve">. </w:t>
      </w:r>
    </w:p>
    <w:p w14:paraId="007F6D34" w14:textId="0022CEBD" w:rsidR="00C50C6E" w:rsidRPr="00EA0A59" w:rsidRDefault="00C50C6E">
      <w:pPr>
        <w:spacing w:line="240" w:lineRule="atLeast"/>
        <w:rPr>
          <w:rFonts w:ascii="Calibri" w:hAnsi="Calibri" w:cs="Times New Roman"/>
          <w:sz w:val="22"/>
          <w:szCs w:val="24"/>
        </w:rPr>
      </w:pPr>
    </w:p>
    <w:p w14:paraId="737C3C50" w14:textId="6A79878C" w:rsidR="00C50C6E" w:rsidRPr="00EA0A59" w:rsidRDefault="00C50C6E">
      <w:pPr>
        <w:spacing w:line="240" w:lineRule="atLeast"/>
        <w:rPr>
          <w:rFonts w:ascii="Calibri" w:hAnsi="Calibri" w:cs="Times New Roman"/>
          <w:sz w:val="22"/>
          <w:szCs w:val="24"/>
        </w:rPr>
      </w:pPr>
      <w:r w:rsidRPr="00EA0A59">
        <w:rPr>
          <w:rFonts w:ascii="Calibri" w:hAnsi="Calibri" w:cs="Times New Roman"/>
          <w:sz w:val="22"/>
          <w:szCs w:val="24"/>
        </w:rPr>
        <w:t xml:space="preserve">Les retraités adhérant </w:t>
      </w:r>
      <w:r w:rsidR="00241F93" w:rsidRPr="00EA0A59">
        <w:rPr>
          <w:rFonts w:ascii="Calibri" w:hAnsi="Calibri" w:cs="Times New Roman"/>
          <w:sz w:val="22"/>
          <w:szCs w:val="24"/>
        </w:rPr>
        <w:t>à l’un des régimes</w:t>
      </w:r>
      <w:r w:rsidRPr="00EA0A59">
        <w:rPr>
          <w:rFonts w:ascii="Calibri" w:hAnsi="Calibri" w:cs="Times New Roman"/>
          <w:sz w:val="22"/>
          <w:szCs w:val="24"/>
        </w:rPr>
        <w:t xml:space="preserve"> d’accueil défini</w:t>
      </w:r>
      <w:r w:rsidR="00720A47" w:rsidRPr="00EA0A59">
        <w:rPr>
          <w:rFonts w:ascii="Calibri" w:hAnsi="Calibri" w:cs="Times New Roman"/>
          <w:sz w:val="22"/>
          <w:szCs w:val="24"/>
        </w:rPr>
        <w:t>s</w:t>
      </w:r>
      <w:r w:rsidRPr="00EA0A59">
        <w:rPr>
          <w:rFonts w:ascii="Calibri" w:hAnsi="Calibri" w:cs="Times New Roman"/>
          <w:sz w:val="22"/>
          <w:szCs w:val="24"/>
        </w:rPr>
        <w:t xml:space="preserve"> par le présent Article bénéficient également</w:t>
      </w:r>
      <w:r w:rsidR="00AF3EF8" w:rsidRPr="00EA0A59">
        <w:rPr>
          <w:rFonts w:ascii="Calibri" w:hAnsi="Calibri" w:cs="Times New Roman"/>
          <w:sz w:val="22"/>
          <w:szCs w:val="24"/>
        </w:rPr>
        <w:t xml:space="preserve"> de </w:t>
      </w:r>
      <w:r w:rsidR="00276796" w:rsidRPr="00EA0A59">
        <w:rPr>
          <w:rFonts w:ascii="Calibri" w:hAnsi="Calibri" w:cs="Times New Roman"/>
          <w:sz w:val="22"/>
          <w:szCs w:val="24"/>
        </w:rPr>
        <w:t xml:space="preserve">dispositifs de solidarité </w:t>
      </w:r>
      <w:r w:rsidR="00E01EC5" w:rsidRPr="00EA0A59">
        <w:rPr>
          <w:rFonts w:ascii="Calibri" w:hAnsi="Calibri" w:cs="Times New Roman"/>
          <w:sz w:val="22"/>
          <w:szCs w:val="24"/>
        </w:rPr>
        <w:t>dans les conditions définies par le règlement de la Commission Degré Elevé de Solidarité fixées à l</w:t>
      </w:r>
      <w:r w:rsidR="0006756B" w:rsidRPr="00EA0A59">
        <w:rPr>
          <w:rFonts w:ascii="Calibri" w:hAnsi="Calibri" w:cs="Times New Roman"/>
          <w:sz w:val="22"/>
          <w:szCs w:val="24"/>
        </w:rPr>
        <w:t>’article 18</w:t>
      </w:r>
      <w:r w:rsidR="00E01EC5" w:rsidRPr="00EA0A59">
        <w:rPr>
          <w:rFonts w:ascii="Calibri" w:hAnsi="Calibri" w:cs="Times New Roman"/>
          <w:sz w:val="22"/>
          <w:szCs w:val="24"/>
        </w:rPr>
        <w:t xml:space="preserve">.1 du présent Accord et, notamment, </w:t>
      </w:r>
      <w:r w:rsidR="00AF3EF8" w:rsidRPr="00EA0A59">
        <w:rPr>
          <w:rFonts w:ascii="Calibri" w:hAnsi="Calibri" w:cs="Times New Roman"/>
          <w:sz w:val="22"/>
          <w:szCs w:val="24"/>
        </w:rPr>
        <w:t xml:space="preserve">l’accès au </w:t>
      </w:r>
      <w:r w:rsidR="0059203A" w:rsidRPr="00EA0A59">
        <w:rPr>
          <w:rFonts w:ascii="Calibri" w:hAnsi="Calibri" w:cs="Times New Roman"/>
          <w:sz w:val="22"/>
          <w:szCs w:val="24"/>
        </w:rPr>
        <w:t>f</w:t>
      </w:r>
      <w:r w:rsidR="00AF3EF8" w:rsidRPr="00EA0A59">
        <w:rPr>
          <w:rFonts w:ascii="Calibri" w:hAnsi="Calibri" w:cs="Times New Roman"/>
          <w:sz w:val="22"/>
          <w:szCs w:val="24"/>
        </w:rPr>
        <w:t>onds social défini à l’article</w:t>
      </w:r>
      <w:r w:rsidR="0006756B" w:rsidRPr="00EA0A59">
        <w:rPr>
          <w:rFonts w:ascii="Calibri" w:hAnsi="Calibri" w:cs="Times New Roman"/>
          <w:sz w:val="22"/>
          <w:szCs w:val="24"/>
        </w:rPr>
        <w:t xml:space="preserve"> 18</w:t>
      </w:r>
      <w:r w:rsidR="00E01EC5" w:rsidRPr="00EA0A59">
        <w:rPr>
          <w:rFonts w:ascii="Calibri" w:hAnsi="Calibri" w:cs="Times New Roman"/>
          <w:sz w:val="22"/>
          <w:szCs w:val="24"/>
        </w:rPr>
        <w:t>.2</w:t>
      </w:r>
      <w:r w:rsidR="00AF3EF8" w:rsidRPr="00EA0A59">
        <w:rPr>
          <w:rFonts w:ascii="Calibri" w:hAnsi="Calibri" w:cs="Times New Roman"/>
          <w:sz w:val="22"/>
          <w:szCs w:val="24"/>
        </w:rPr>
        <w:t xml:space="preserve">  du présent Accord, des dispositions relatives au </w:t>
      </w:r>
      <w:r w:rsidR="00491A75" w:rsidRPr="00EA0A59">
        <w:rPr>
          <w:rFonts w:ascii="Calibri" w:hAnsi="Calibri" w:cs="Times New Roman"/>
          <w:sz w:val="22"/>
          <w:szCs w:val="24"/>
        </w:rPr>
        <w:t>f</w:t>
      </w:r>
      <w:r w:rsidR="00AF3EF8" w:rsidRPr="00EA0A59">
        <w:rPr>
          <w:rFonts w:ascii="Calibri" w:hAnsi="Calibri" w:cs="Times New Roman"/>
          <w:sz w:val="22"/>
          <w:szCs w:val="24"/>
        </w:rPr>
        <w:t xml:space="preserve">onds de solidarité prévu à l’article </w:t>
      </w:r>
      <w:r w:rsidR="0006756B" w:rsidRPr="00EA0A59">
        <w:rPr>
          <w:rFonts w:ascii="Calibri" w:hAnsi="Calibri" w:cs="Times New Roman"/>
          <w:sz w:val="22"/>
          <w:szCs w:val="24"/>
        </w:rPr>
        <w:t>18</w:t>
      </w:r>
      <w:r w:rsidR="00E01EC5" w:rsidRPr="00EA0A59">
        <w:rPr>
          <w:rFonts w:ascii="Calibri" w:hAnsi="Calibri" w:cs="Times New Roman"/>
          <w:sz w:val="22"/>
          <w:szCs w:val="24"/>
        </w:rPr>
        <w:t>.4</w:t>
      </w:r>
      <w:r w:rsidR="00AF3EF8" w:rsidRPr="00EA0A59">
        <w:rPr>
          <w:rFonts w:ascii="Calibri" w:hAnsi="Calibri" w:cs="Times New Roman"/>
          <w:sz w:val="22"/>
          <w:szCs w:val="24"/>
        </w:rPr>
        <w:t xml:space="preserve"> du présent Accord et </w:t>
      </w:r>
      <w:r w:rsidRPr="00EA0A59">
        <w:rPr>
          <w:rFonts w:ascii="Calibri" w:hAnsi="Calibri" w:cs="Times New Roman"/>
          <w:sz w:val="22"/>
          <w:szCs w:val="24"/>
        </w:rPr>
        <w:t>des prestations « d’aide aux aidants »</w:t>
      </w:r>
      <w:r w:rsidR="0006756B" w:rsidRPr="00EA0A59">
        <w:rPr>
          <w:rFonts w:ascii="Calibri" w:hAnsi="Calibri" w:cs="Times New Roman"/>
          <w:sz w:val="22"/>
          <w:szCs w:val="24"/>
        </w:rPr>
        <w:t xml:space="preserve"> définies à l’article 18</w:t>
      </w:r>
      <w:r w:rsidR="00E01EC5" w:rsidRPr="00EA0A59">
        <w:rPr>
          <w:rFonts w:ascii="Calibri" w:hAnsi="Calibri" w:cs="Times New Roman"/>
          <w:sz w:val="22"/>
          <w:szCs w:val="24"/>
        </w:rPr>
        <w:t>.3 et</w:t>
      </w:r>
      <w:r w:rsidRPr="00EA0A59">
        <w:rPr>
          <w:rFonts w:ascii="Calibri" w:hAnsi="Calibri" w:cs="Times New Roman"/>
          <w:sz w:val="22"/>
          <w:szCs w:val="24"/>
        </w:rPr>
        <w:t xml:space="preserve"> décrites à l’annexe 3 du présent Accord.</w:t>
      </w:r>
    </w:p>
    <w:p w14:paraId="34B1F5AD" w14:textId="77777777" w:rsidR="009459F0" w:rsidRPr="00EA0A59" w:rsidRDefault="009459F0">
      <w:pPr>
        <w:spacing w:line="240" w:lineRule="atLeast"/>
        <w:rPr>
          <w:rFonts w:ascii="Calibri" w:hAnsi="Calibri" w:cs="Times New Roman"/>
          <w:sz w:val="22"/>
          <w:szCs w:val="24"/>
        </w:rPr>
      </w:pPr>
    </w:p>
    <w:p w14:paraId="2A2ABE53" w14:textId="1997F248" w:rsidR="009459F0" w:rsidRPr="00EA0A59" w:rsidRDefault="00977A86">
      <w:pPr>
        <w:spacing w:line="240" w:lineRule="atLeast"/>
        <w:rPr>
          <w:rFonts w:ascii="Calibri" w:hAnsi="Calibri" w:cs="Times New Roman"/>
          <w:sz w:val="22"/>
          <w:szCs w:val="24"/>
        </w:rPr>
      </w:pPr>
      <w:r>
        <w:rPr>
          <w:rFonts w:ascii="Calibri" w:hAnsi="Calibri" w:cs="Times New Roman"/>
          <w:sz w:val="22"/>
          <w:szCs w:val="24"/>
        </w:rPr>
        <w:br w:type="column"/>
      </w:r>
      <w:r w:rsidR="009459F0" w:rsidRPr="00EA0A59">
        <w:rPr>
          <w:rFonts w:ascii="Calibri" w:hAnsi="Calibri" w:cs="Times New Roman"/>
          <w:sz w:val="22"/>
          <w:szCs w:val="24"/>
        </w:rPr>
        <w:lastRenderedPageBreak/>
        <w:t>Les retraités qui</w:t>
      </w:r>
      <w:r w:rsidR="007060B1" w:rsidRPr="00EA0A59">
        <w:rPr>
          <w:rFonts w:ascii="Calibri" w:hAnsi="Calibri" w:cs="Times New Roman"/>
          <w:sz w:val="22"/>
          <w:szCs w:val="24"/>
        </w:rPr>
        <w:t>,</w:t>
      </w:r>
      <w:r w:rsidR="0076462C" w:rsidRPr="00EA0A59">
        <w:rPr>
          <w:rFonts w:ascii="Calibri" w:hAnsi="Calibri" w:cs="Times New Roman"/>
          <w:sz w:val="22"/>
          <w:szCs w:val="24"/>
        </w:rPr>
        <w:t xml:space="preserve"> lors de l’entrée en vigueur </w:t>
      </w:r>
      <w:r w:rsidR="009707D1" w:rsidRPr="00EA0A59">
        <w:rPr>
          <w:rFonts w:ascii="Calibri" w:hAnsi="Calibri" w:cs="Times New Roman"/>
          <w:sz w:val="22"/>
          <w:szCs w:val="24"/>
        </w:rPr>
        <w:t xml:space="preserve">de l’Accord relatif à la </w:t>
      </w:r>
      <w:r w:rsidR="00140F0C" w:rsidRPr="00EA0A59">
        <w:rPr>
          <w:rFonts w:ascii="Calibri" w:hAnsi="Calibri" w:cs="Times New Roman"/>
          <w:sz w:val="22"/>
          <w:szCs w:val="24"/>
        </w:rPr>
        <w:t>P</w:t>
      </w:r>
      <w:r w:rsidR="009707D1" w:rsidRPr="00EA0A59">
        <w:rPr>
          <w:rFonts w:ascii="Calibri" w:hAnsi="Calibri" w:cs="Times New Roman"/>
          <w:sz w:val="22"/>
          <w:szCs w:val="24"/>
        </w:rPr>
        <w:t>révoyance complémentaire des salariés du Groupe Safran du 10 février 2009 bénéficiaie</w:t>
      </w:r>
      <w:r w:rsidR="009459F0" w:rsidRPr="00EA0A59">
        <w:rPr>
          <w:rFonts w:ascii="Calibri" w:hAnsi="Calibri" w:cs="Times New Roman"/>
          <w:sz w:val="22"/>
          <w:szCs w:val="24"/>
        </w:rPr>
        <w:t xml:space="preserve">nt </w:t>
      </w:r>
      <w:proofErr w:type="gramStart"/>
      <w:r w:rsidR="009459F0" w:rsidRPr="00EA0A59">
        <w:rPr>
          <w:rFonts w:ascii="Calibri" w:hAnsi="Calibri" w:cs="Times New Roman"/>
          <w:sz w:val="22"/>
          <w:szCs w:val="24"/>
        </w:rPr>
        <w:t>d’une couverture Frais</w:t>
      </w:r>
      <w:proofErr w:type="gramEnd"/>
      <w:r w:rsidR="009459F0" w:rsidRPr="00EA0A59">
        <w:rPr>
          <w:rFonts w:ascii="Calibri" w:hAnsi="Calibri" w:cs="Times New Roman"/>
          <w:sz w:val="22"/>
          <w:szCs w:val="24"/>
        </w:rPr>
        <w:t xml:space="preserve"> de santé liée au régime de leur Entreprise </w:t>
      </w:r>
      <w:r w:rsidR="009707D1" w:rsidRPr="00EA0A59">
        <w:rPr>
          <w:rFonts w:ascii="Calibri" w:hAnsi="Calibri" w:cs="Times New Roman"/>
          <w:sz w:val="22"/>
          <w:szCs w:val="24"/>
        </w:rPr>
        <w:t>pouvaient</w:t>
      </w:r>
      <w:r w:rsidR="009459F0" w:rsidRPr="00EA0A59">
        <w:rPr>
          <w:rFonts w:ascii="Calibri" w:hAnsi="Calibri" w:cs="Times New Roman"/>
          <w:sz w:val="22"/>
          <w:szCs w:val="24"/>
        </w:rPr>
        <w:t xml:space="preserve"> également conserver ce régime dans des conditions qui </w:t>
      </w:r>
      <w:r w:rsidR="00180963" w:rsidRPr="00EA0A59">
        <w:rPr>
          <w:rFonts w:ascii="Calibri" w:hAnsi="Calibri" w:cs="Times New Roman"/>
          <w:sz w:val="22"/>
          <w:szCs w:val="24"/>
        </w:rPr>
        <w:t>leur ont été</w:t>
      </w:r>
      <w:r w:rsidR="009459F0" w:rsidRPr="00EA0A59">
        <w:rPr>
          <w:rFonts w:ascii="Calibri" w:hAnsi="Calibri" w:cs="Times New Roman"/>
          <w:sz w:val="22"/>
          <w:szCs w:val="24"/>
        </w:rPr>
        <w:t xml:space="preserve"> précisées par les orga</w:t>
      </w:r>
      <w:r w:rsidR="003C130E" w:rsidRPr="00EA0A59">
        <w:rPr>
          <w:rFonts w:ascii="Calibri" w:hAnsi="Calibri" w:cs="Times New Roman"/>
          <w:sz w:val="22"/>
          <w:szCs w:val="24"/>
        </w:rPr>
        <w:t xml:space="preserve">nismes de </w:t>
      </w:r>
      <w:r w:rsidR="00140F0C" w:rsidRPr="00EA0A59">
        <w:rPr>
          <w:rFonts w:ascii="Calibri" w:hAnsi="Calibri" w:cs="Times New Roman"/>
          <w:sz w:val="22"/>
          <w:szCs w:val="24"/>
        </w:rPr>
        <w:t>P</w:t>
      </w:r>
      <w:r w:rsidR="003C130E" w:rsidRPr="00EA0A59">
        <w:rPr>
          <w:rFonts w:ascii="Calibri" w:hAnsi="Calibri" w:cs="Times New Roman"/>
          <w:sz w:val="22"/>
          <w:szCs w:val="24"/>
        </w:rPr>
        <w:t>révoyance concernés.</w:t>
      </w:r>
    </w:p>
    <w:p w14:paraId="021A0D1D" w14:textId="569E599A" w:rsidR="00920060" w:rsidRPr="00EA0A59" w:rsidRDefault="00920060">
      <w:pPr>
        <w:spacing w:line="240" w:lineRule="atLeast"/>
        <w:rPr>
          <w:rFonts w:ascii="Calibri" w:hAnsi="Calibri" w:cs="Times New Roman"/>
          <w:sz w:val="22"/>
          <w:szCs w:val="24"/>
        </w:rPr>
      </w:pPr>
    </w:p>
    <w:p w14:paraId="3EB02C94" w14:textId="0880D660" w:rsidR="00F22E5F" w:rsidRPr="00EA0A59" w:rsidRDefault="00F22E5F" w:rsidP="00F22E5F">
      <w:pPr>
        <w:spacing w:line="240" w:lineRule="atLeast"/>
        <w:rPr>
          <w:rFonts w:ascii="Calibri" w:hAnsi="Calibri"/>
          <w:sz w:val="22"/>
          <w:szCs w:val="22"/>
        </w:rPr>
      </w:pPr>
      <w:r w:rsidRPr="00EA0A59">
        <w:rPr>
          <w:rFonts w:ascii="Calibri" w:hAnsi="Calibri"/>
          <w:sz w:val="22"/>
          <w:szCs w:val="22"/>
        </w:rPr>
        <w:t xml:space="preserve">Les retraités adhérant au régime d’accueil en place au sein des sociétés de l’ancien périmètre Zodiac Aerospace </w:t>
      </w:r>
      <w:r w:rsidR="009E0A37" w:rsidRPr="00EA0A59">
        <w:rPr>
          <w:rFonts w:ascii="Calibri" w:hAnsi="Calibri"/>
          <w:sz w:val="22"/>
          <w:szCs w:val="22"/>
        </w:rPr>
        <w:t xml:space="preserve">avaient </w:t>
      </w:r>
      <w:r w:rsidRPr="00EA0A59">
        <w:rPr>
          <w:rFonts w:ascii="Calibri" w:hAnsi="Calibri"/>
          <w:sz w:val="22"/>
          <w:szCs w:val="22"/>
        </w:rPr>
        <w:t>la possibilité d’adhérer à l’un des trois régimes d’accueil tel</w:t>
      </w:r>
      <w:r w:rsidR="00FB5750" w:rsidRPr="00EA0A59">
        <w:rPr>
          <w:rFonts w:ascii="Calibri" w:hAnsi="Calibri"/>
          <w:sz w:val="22"/>
          <w:szCs w:val="22"/>
        </w:rPr>
        <w:t>s</w:t>
      </w:r>
      <w:r w:rsidRPr="00EA0A59">
        <w:rPr>
          <w:rFonts w:ascii="Calibri" w:hAnsi="Calibri"/>
          <w:sz w:val="22"/>
          <w:szCs w:val="22"/>
        </w:rPr>
        <w:t xml:space="preserve"> que définis ci-dessus, à condition d’en faire la demande dans les 6 mois suivant l’entrée en vigueur d</w:t>
      </w:r>
      <w:r w:rsidR="00C008A1" w:rsidRPr="00EA0A59">
        <w:rPr>
          <w:rFonts w:ascii="Calibri" w:hAnsi="Calibri"/>
          <w:sz w:val="22"/>
          <w:szCs w:val="22"/>
        </w:rPr>
        <w:t>e l’</w:t>
      </w:r>
      <w:r w:rsidRPr="00EA0A59">
        <w:rPr>
          <w:rFonts w:ascii="Calibri" w:hAnsi="Calibri"/>
          <w:sz w:val="22"/>
          <w:szCs w:val="22"/>
        </w:rPr>
        <w:t>avenant</w:t>
      </w:r>
      <w:r w:rsidR="00C008A1" w:rsidRPr="00EA0A59">
        <w:rPr>
          <w:rFonts w:ascii="Calibri" w:hAnsi="Calibri"/>
          <w:sz w:val="22"/>
          <w:szCs w:val="22"/>
        </w:rPr>
        <w:t xml:space="preserve"> n°16 à</w:t>
      </w:r>
      <w:r w:rsidR="00C008A1" w:rsidRPr="00EA0A59">
        <w:rPr>
          <w:rFonts w:ascii="Calibri" w:hAnsi="Calibri" w:cs="Times New Roman"/>
          <w:sz w:val="22"/>
          <w:szCs w:val="24"/>
        </w:rPr>
        <w:t xml:space="preserve"> l’Accord relatif à la Prévoyance complémentaire des salariés du Groupe Safran du 10 février 2009</w:t>
      </w:r>
      <w:r w:rsidRPr="00EA0A59">
        <w:rPr>
          <w:rFonts w:ascii="Calibri" w:hAnsi="Calibri"/>
          <w:sz w:val="22"/>
          <w:szCs w:val="22"/>
        </w:rPr>
        <w:t xml:space="preserve">. </w:t>
      </w:r>
    </w:p>
    <w:p w14:paraId="14AF5756" w14:textId="5804E082" w:rsidR="00122BA6" w:rsidRPr="00EA0A59" w:rsidRDefault="00122BA6">
      <w:pPr>
        <w:spacing w:line="240" w:lineRule="atLeast"/>
        <w:rPr>
          <w:rFonts w:ascii="Calibri" w:hAnsi="Calibri" w:cs="Times New Roman"/>
          <w:sz w:val="22"/>
          <w:szCs w:val="24"/>
        </w:rPr>
      </w:pPr>
    </w:p>
    <w:p w14:paraId="444D4995" w14:textId="77777777" w:rsidR="009B64FB" w:rsidRPr="00EA0A59" w:rsidRDefault="009B64FB">
      <w:pPr>
        <w:spacing w:line="240" w:lineRule="atLeast"/>
        <w:rPr>
          <w:rFonts w:ascii="Calibri" w:hAnsi="Calibri" w:cs="Times New Roman"/>
          <w:sz w:val="24"/>
          <w:szCs w:val="24"/>
        </w:rPr>
      </w:pPr>
    </w:p>
    <w:p w14:paraId="4ED178B1" w14:textId="51ACC4C4" w:rsidR="00934775" w:rsidRPr="00EA0A59" w:rsidRDefault="004641F8" w:rsidP="00B41A20">
      <w:pPr>
        <w:pStyle w:val="Titre1"/>
        <w:rPr>
          <w:rFonts w:ascii="Calibri" w:hAnsi="Calibri"/>
          <w:noProof w:val="0"/>
          <w:sz w:val="24"/>
          <w:szCs w:val="24"/>
          <w:u w:val="single"/>
        </w:rPr>
      </w:pPr>
      <w:bookmarkStart w:id="74" w:name="_Toc193722432"/>
      <w:r w:rsidRPr="00EA0A59">
        <w:rPr>
          <w:rFonts w:ascii="Calibri" w:hAnsi="Calibri"/>
          <w:noProof w:val="0"/>
          <w:sz w:val="24"/>
          <w:szCs w:val="24"/>
          <w:u w:val="single"/>
        </w:rPr>
        <w:t>ARTICLE 1</w:t>
      </w:r>
      <w:r w:rsidR="0006756B" w:rsidRPr="00EA0A59">
        <w:rPr>
          <w:rFonts w:ascii="Calibri" w:hAnsi="Calibri"/>
          <w:noProof w:val="0"/>
          <w:sz w:val="24"/>
          <w:szCs w:val="24"/>
          <w:u w:val="single"/>
        </w:rPr>
        <w:t>6</w:t>
      </w:r>
      <w:r w:rsidRPr="00EA0A59">
        <w:rPr>
          <w:rFonts w:ascii="Calibri" w:hAnsi="Calibri"/>
          <w:noProof w:val="0"/>
          <w:sz w:val="24"/>
          <w:szCs w:val="24"/>
          <w:u w:val="single"/>
        </w:rPr>
        <w:t xml:space="preserve"> – COMMISSION DE SUIVI DES REGIMES FRAIS DE SANTE RETRAITES</w:t>
      </w:r>
      <w:bookmarkEnd w:id="74"/>
    </w:p>
    <w:p w14:paraId="3DE99D6A" w14:textId="72046A7B" w:rsidR="00A6063C" w:rsidRPr="00EA0A59" w:rsidRDefault="00A6063C" w:rsidP="00321A56">
      <w:pPr>
        <w:pStyle w:val="Titreniv1"/>
        <w:numPr>
          <w:ilvl w:val="0"/>
          <w:numId w:val="0"/>
        </w:numPr>
        <w:rPr>
          <w:rFonts w:ascii="Calibri" w:hAnsi="Calibri" w:cs="Times New Roman"/>
          <w:b w:val="0"/>
          <w:sz w:val="24"/>
          <w:u w:val="none"/>
        </w:rPr>
      </w:pPr>
    </w:p>
    <w:p w14:paraId="614D67A3" w14:textId="1236AD7A" w:rsidR="001A15B7" w:rsidRPr="00EA0A59" w:rsidRDefault="00321A56" w:rsidP="00321A56">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Les régimes d’accueil Frais de santé des retraités prévus à l’</w:t>
      </w:r>
      <w:r w:rsidR="00512C7C" w:rsidRPr="00EA0A59">
        <w:rPr>
          <w:rFonts w:ascii="Calibri" w:hAnsi="Calibri" w:cs="Times New Roman"/>
          <w:b w:val="0"/>
          <w:sz w:val="22"/>
          <w:u w:val="none"/>
        </w:rPr>
        <w:t>Article</w:t>
      </w:r>
      <w:r w:rsidRPr="00EA0A59">
        <w:rPr>
          <w:rFonts w:ascii="Calibri" w:hAnsi="Calibri" w:cs="Times New Roman"/>
          <w:b w:val="0"/>
          <w:sz w:val="22"/>
          <w:u w:val="none"/>
        </w:rPr>
        <w:t xml:space="preserve"> 1</w:t>
      </w:r>
      <w:r w:rsidR="0006756B" w:rsidRPr="00EA0A59">
        <w:rPr>
          <w:rFonts w:ascii="Calibri" w:hAnsi="Calibri" w:cs="Times New Roman"/>
          <w:b w:val="0"/>
          <w:sz w:val="22"/>
          <w:u w:val="none"/>
        </w:rPr>
        <w:t>5</w:t>
      </w:r>
      <w:r w:rsidRPr="00EA0A59">
        <w:rPr>
          <w:rFonts w:ascii="Calibri" w:hAnsi="Calibri" w:cs="Times New Roman"/>
          <w:b w:val="0"/>
          <w:sz w:val="22"/>
          <w:u w:val="none"/>
        </w:rPr>
        <w:t xml:space="preserve"> sont suivis et examinés au sein d’une Commission de suivi des régimes retraités qui se réunit au moins une fois par an.</w:t>
      </w:r>
    </w:p>
    <w:p w14:paraId="718DB520" w14:textId="77777777" w:rsidR="001A15B7" w:rsidRPr="00EA0A59" w:rsidRDefault="001A15B7" w:rsidP="00321A56">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Cette « Commission Retraités » est composée :</w:t>
      </w:r>
    </w:p>
    <w:p w14:paraId="646A6F74" w14:textId="4813662E" w:rsidR="001A15B7" w:rsidRPr="00EA0A59" w:rsidRDefault="001A15B7" w:rsidP="001A15B7">
      <w:pPr>
        <w:pStyle w:val="Titreniv1"/>
        <w:numPr>
          <w:ilvl w:val="0"/>
          <w:numId w:val="2"/>
        </w:numPr>
        <w:rPr>
          <w:rFonts w:ascii="Calibri" w:hAnsi="Calibri" w:cs="Times New Roman"/>
          <w:b w:val="0"/>
          <w:sz w:val="22"/>
          <w:u w:val="none"/>
        </w:rPr>
      </w:pPr>
      <w:proofErr w:type="gramStart"/>
      <w:r w:rsidRPr="00EA0A59">
        <w:rPr>
          <w:rFonts w:ascii="Calibri" w:hAnsi="Calibri" w:cs="Times New Roman"/>
          <w:b w:val="0"/>
          <w:sz w:val="22"/>
          <w:u w:val="none"/>
        </w:rPr>
        <w:t>d’un</w:t>
      </w:r>
      <w:proofErr w:type="gramEnd"/>
      <w:r w:rsidRPr="00EA0A59">
        <w:rPr>
          <w:rFonts w:ascii="Calibri" w:hAnsi="Calibri" w:cs="Times New Roman"/>
          <w:b w:val="0"/>
          <w:sz w:val="22"/>
          <w:u w:val="none"/>
        </w:rPr>
        <w:t xml:space="preserve"> représentant par Organisation </w:t>
      </w:r>
      <w:r w:rsidR="00C008A1" w:rsidRPr="00EA0A59">
        <w:rPr>
          <w:rFonts w:ascii="Calibri" w:hAnsi="Calibri" w:cs="Times New Roman"/>
          <w:b w:val="0"/>
          <w:sz w:val="22"/>
          <w:u w:val="none"/>
        </w:rPr>
        <w:t>s</w:t>
      </w:r>
      <w:r w:rsidRPr="00EA0A59">
        <w:rPr>
          <w:rFonts w:ascii="Calibri" w:hAnsi="Calibri" w:cs="Times New Roman"/>
          <w:b w:val="0"/>
          <w:sz w:val="22"/>
          <w:u w:val="none"/>
        </w:rPr>
        <w:t xml:space="preserve">yndicale signataire du présent </w:t>
      </w:r>
      <w:r w:rsidR="00647ED9" w:rsidRPr="00EA0A59">
        <w:rPr>
          <w:rFonts w:ascii="Calibri" w:hAnsi="Calibri" w:cs="Times New Roman"/>
          <w:b w:val="0"/>
          <w:sz w:val="22"/>
          <w:u w:val="none"/>
        </w:rPr>
        <w:t>Accord</w:t>
      </w:r>
      <w:r w:rsidRPr="00EA0A59">
        <w:rPr>
          <w:rFonts w:ascii="Calibri" w:hAnsi="Calibri" w:cs="Times New Roman"/>
          <w:b w:val="0"/>
          <w:sz w:val="22"/>
          <w:u w:val="none"/>
        </w:rPr>
        <w:t>,</w:t>
      </w:r>
    </w:p>
    <w:p w14:paraId="6242A575" w14:textId="67DCD776" w:rsidR="001A15B7" w:rsidRPr="00EA0A59" w:rsidRDefault="001A15B7" w:rsidP="001A15B7">
      <w:pPr>
        <w:pStyle w:val="Titreniv1"/>
        <w:numPr>
          <w:ilvl w:val="0"/>
          <w:numId w:val="2"/>
        </w:numPr>
        <w:rPr>
          <w:rFonts w:ascii="Calibri" w:hAnsi="Calibri" w:cs="Times New Roman"/>
          <w:b w:val="0"/>
          <w:sz w:val="22"/>
          <w:u w:val="none"/>
        </w:rPr>
      </w:pPr>
      <w:proofErr w:type="gramStart"/>
      <w:r w:rsidRPr="00EA0A59">
        <w:rPr>
          <w:rFonts w:ascii="Calibri" w:hAnsi="Calibri" w:cs="Times New Roman"/>
          <w:b w:val="0"/>
          <w:sz w:val="22"/>
          <w:u w:val="none"/>
        </w:rPr>
        <w:t>d’un</w:t>
      </w:r>
      <w:proofErr w:type="gramEnd"/>
      <w:r w:rsidRPr="00EA0A59">
        <w:rPr>
          <w:rFonts w:ascii="Calibri" w:hAnsi="Calibri" w:cs="Times New Roman"/>
          <w:b w:val="0"/>
          <w:sz w:val="22"/>
          <w:u w:val="none"/>
        </w:rPr>
        <w:t xml:space="preserve"> représentant des retraités désigné par chaque Organisation </w:t>
      </w:r>
      <w:r w:rsidR="00C008A1" w:rsidRPr="00EA0A59">
        <w:rPr>
          <w:rFonts w:ascii="Calibri" w:hAnsi="Calibri" w:cs="Times New Roman"/>
          <w:b w:val="0"/>
          <w:sz w:val="22"/>
          <w:u w:val="none"/>
        </w:rPr>
        <w:t>s</w:t>
      </w:r>
      <w:r w:rsidRPr="00EA0A59">
        <w:rPr>
          <w:rFonts w:ascii="Calibri" w:hAnsi="Calibri" w:cs="Times New Roman"/>
          <w:b w:val="0"/>
          <w:sz w:val="22"/>
          <w:u w:val="none"/>
        </w:rPr>
        <w:t xml:space="preserve">yndicale signataire du présent </w:t>
      </w:r>
      <w:r w:rsidR="00647ED9" w:rsidRPr="00EA0A59">
        <w:rPr>
          <w:rFonts w:ascii="Calibri" w:hAnsi="Calibri" w:cs="Times New Roman"/>
          <w:b w:val="0"/>
          <w:sz w:val="22"/>
          <w:u w:val="none"/>
        </w:rPr>
        <w:t>Accord</w:t>
      </w:r>
      <w:r w:rsidRPr="00EA0A59">
        <w:rPr>
          <w:rFonts w:ascii="Calibri" w:hAnsi="Calibri" w:cs="Times New Roman"/>
          <w:b w:val="0"/>
          <w:sz w:val="22"/>
          <w:u w:val="none"/>
        </w:rPr>
        <w:t>,</w:t>
      </w:r>
    </w:p>
    <w:p w14:paraId="31D25E0F" w14:textId="2C55D574" w:rsidR="001A15B7" w:rsidRPr="00EA0A59" w:rsidRDefault="001A15B7" w:rsidP="001A15B7">
      <w:pPr>
        <w:pStyle w:val="Titreniv1"/>
        <w:numPr>
          <w:ilvl w:val="0"/>
          <w:numId w:val="2"/>
        </w:numPr>
        <w:rPr>
          <w:rFonts w:ascii="Calibri" w:hAnsi="Calibri" w:cs="Times New Roman"/>
          <w:b w:val="0"/>
          <w:sz w:val="22"/>
          <w:u w:val="none"/>
        </w:rPr>
      </w:pPr>
      <w:proofErr w:type="gramStart"/>
      <w:r w:rsidRPr="00EA0A59">
        <w:rPr>
          <w:rFonts w:ascii="Calibri" w:hAnsi="Calibri" w:cs="Times New Roman"/>
          <w:b w:val="0"/>
          <w:sz w:val="22"/>
          <w:u w:val="none"/>
        </w:rPr>
        <w:t>d’un</w:t>
      </w:r>
      <w:proofErr w:type="gramEnd"/>
      <w:r w:rsidRPr="00EA0A59">
        <w:rPr>
          <w:rFonts w:ascii="Calibri" w:hAnsi="Calibri" w:cs="Times New Roman"/>
          <w:b w:val="0"/>
          <w:sz w:val="22"/>
          <w:u w:val="none"/>
        </w:rPr>
        <w:t xml:space="preserve"> nombre équivalent au nombre d’Organisations </w:t>
      </w:r>
      <w:r w:rsidR="00C008A1" w:rsidRPr="00EA0A59">
        <w:rPr>
          <w:rFonts w:ascii="Calibri" w:hAnsi="Calibri" w:cs="Times New Roman"/>
          <w:b w:val="0"/>
          <w:sz w:val="22"/>
          <w:u w:val="none"/>
        </w:rPr>
        <w:t>s</w:t>
      </w:r>
      <w:r w:rsidRPr="00EA0A59">
        <w:rPr>
          <w:rFonts w:ascii="Calibri" w:hAnsi="Calibri" w:cs="Times New Roman"/>
          <w:b w:val="0"/>
          <w:sz w:val="22"/>
          <w:u w:val="none"/>
        </w:rPr>
        <w:t xml:space="preserve">yndicales signataires du présent </w:t>
      </w:r>
      <w:r w:rsidR="00647ED9" w:rsidRPr="00EA0A59">
        <w:rPr>
          <w:rFonts w:ascii="Calibri" w:hAnsi="Calibri" w:cs="Times New Roman"/>
          <w:b w:val="0"/>
          <w:sz w:val="22"/>
          <w:u w:val="none"/>
        </w:rPr>
        <w:t>Accord</w:t>
      </w:r>
      <w:r w:rsidRPr="00EA0A59">
        <w:rPr>
          <w:rFonts w:ascii="Calibri" w:hAnsi="Calibri" w:cs="Times New Roman"/>
          <w:b w:val="0"/>
          <w:sz w:val="22"/>
          <w:u w:val="none"/>
        </w:rPr>
        <w:t xml:space="preserve"> de représentants des retraités désignés par les Associations de retraités des Sociétés du Groupe.</w:t>
      </w:r>
    </w:p>
    <w:p w14:paraId="6E6F3625" w14:textId="77777777" w:rsidR="001A15B7" w:rsidRPr="00EA0A59" w:rsidRDefault="001A15B7" w:rsidP="001A15B7">
      <w:pPr>
        <w:pStyle w:val="Titreniv1"/>
        <w:numPr>
          <w:ilvl w:val="0"/>
          <w:numId w:val="0"/>
        </w:numPr>
        <w:rPr>
          <w:rFonts w:ascii="Calibri" w:hAnsi="Calibri" w:cs="Times New Roman"/>
          <w:b w:val="0"/>
          <w:sz w:val="22"/>
          <w:u w:val="none"/>
        </w:rPr>
      </w:pPr>
    </w:p>
    <w:p w14:paraId="3B7D1B55" w14:textId="77777777" w:rsidR="001A15B7" w:rsidRPr="00EA0A59" w:rsidRDefault="001A15B7" w:rsidP="001A15B7">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La Direction pourra désigner un ou plusieurs observateurs pour assister aux réunions de cette Commission.</w:t>
      </w:r>
    </w:p>
    <w:p w14:paraId="498E6950" w14:textId="77777777" w:rsidR="001A15B7" w:rsidRPr="00EA0A59" w:rsidRDefault="001A15B7" w:rsidP="001A15B7">
      <w:pPr>
        <w:pStyle w:val="Titreniv1"/>
        <w:numPr>
          <w:ilvl w:val="0"/>
          <w:numId w:val="0"/>
        </w:numPr>
        <w:rPr>
          <w:rFonts w:ascii="Calibri" w:hAnsi="Calibri" w:cs="Times New Roman"/>
          <w:b w:val="0"/>
          <w:sz w:val="22"/>
          <w:u w:val="none"/>
        </w:rPr>
      </w:pPr>
    </w:p>
    <w:p w14:paraId="776B0F4E" w14:textId="3FD4D962" w:rsidR="001A15B7" w:rsidRPr="00EA0A59" w:rsidRDefault="001A15B7" w:rsidP="001A15B7">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 xml:space="preserve">La « Commission Retraités » examine les résultats des régimes d’accueil Frais de santé destinés aux </w:t>
      </w:r>
      <w:r w:rsidR="00C008A1" w:rsidRPr="00EA0A59">
        <w:rPr>
          <w:rFonts w:ascii="Calibri" w:hAnsi="Calibri" w:cs="Times New Roman"/>
          <w:b w:val="0"/>
          <w:sz w:val="22"/>
          <w:u w:val="none"/>
        </w:rPr>
        <w:t>r</w:t>
      </w:r>
      <w:r w:rsidR="00236AA1" w:rsidRPr="00EA0A59">
        <w:rPr>
          <w:rFonts w:ascii="Calibri" w:hAnsi="Calibri" w:cs="Times New Roman"/>
          <w:b w:val="0"/>
          <w:sz w:val="22"/>
          <w:u w:val="none"/>
        </w:rPr>
        <w:t>etraités, qui lui sont présentés par les organismes assureurs au cours d’une réunion, suit le fonctionnement de ces régimes et émet des recommandations.</w:t>
      </w:r>
    </w:p>
    <w:p w14:paraId="61371D18" w14:textId="77777777" w:rsidR="00321A56" w:rsidRPr="00EA0A59" w:rsidRDefault="00321A56" w:rsidP="00321A56">
      <w:pPr>
        <w:pStyle w:val="Titreniv1"/>
        <w:numPr>
          <w:ilvl w:val="0"/>
          <w:numId w:val="0"/>
        </w:numPr>
        <w:rPr>
          <w:rFonts w:ascii="Calibri" w:hAnsi="Calibri" w:cs="Times New Roman"/>
          <w:b w:val="0"/>
          <w:sz w:val="24"/>
          <w:u w:val="none"/>
        </w:rPr>
      </w:pPr>
    </w:p>
    <w:p w14:paraId="1A640201" w14:textId="32400C29" w:rsidR="009C025B" w:rsidRPr="00EA0A59" w:rsidRDefault="009C025B" w:rsidP="00321A56">
      <w:pPr>
        <w:pStyle w:val="Titreniv1"/>
        <w:numPr>
          <w:ilvl w:val="0"/>
          <w:numId w:val="0"/>
        </w:numPr>
        <w:rPr>
          <w:rFonts w:ascii="Calibri" w:hAnsi="Calibri" w:cs="Times New Roman"/>
          <w:b w:val="0"/>
          <w:sz w:val="24"/>
          <w:u w:val="none"/>
        </w:rPr>
      </w:pPr>
    </w:p>
    <w:p w14:paraId="09ADA381" w14:textId="0389B628" w:rsidR="004B2021" w:rsidRPr="00EA0A59" w:rsidRDefault="004641F8" w:rsidP="00B41A20">
      <w:pPr>
        <w:pStyle w:val="Titre1"/>
        <w:jc w:val="both"/>
        <w:rPr>
          <w:rFonts w:ascii="Calibri" w:hAnsi="Calibri"/>
          <w:noProof w:val="0"/>
          <w:sz w:val="24"/>
          <w:szCs w:val="24"/>
          <w:u w:val="single"/>
        </w:rPr>
      </w:pPr>
      <w:bookmarkStart w:id="75" w:name="_Toc193722433"/>
      <w:bookmarkStart w:id="76" w:name="_Toc408929096"/>
      <w:r w:rsidRPr="00EA0A59">
        <w:rPr>
          <w:rFonts w:ascii="Calibri" w:hAnsi="Calibri"/>
          <w:noProof w:val="0"/>
          <w:sz w:val="24"/>
          <w:szCs w:val="24"/>
          <w:u w:val="single"/>
        </w:rPr>
        <w:t>ARTICLE 1</w:t>
      </w:r>
      <w:r w:rsidR="0006756B" w:rsidRPr="00EA0A59">
        <w:rPr>
          <w:rFonts w:ascii="Calibri" w:hAnsi="Calibri"/>
          <w:noProof w:val="0"/>
          <w:sz w:val="24"/>
          <w:szCs w:val="24"/>
          <w:u w:val="single"/>
        </w:rPr>
        <w:t>7</w:t>
      </w:r>
      <w:r w:rsidRPr="00EA0A59">
        <w:rPr>
          <w:rFonts w:ascii="Calibri" w:hAnsi="Calibri"/>
          <w:noProof w:val="0"/>
          <w:sz w:val="24"/>
          <w:szCs w:val="24"/>
          <w:u w:val="single"/>
        </w:rPr>
        <w:t xml:space="preserve"> – ALLEGEMENT DEGRESSIF DES COTISATIONS FRAIS DE SANTE DES RETRAITES</w:t>
      </w:r>
      <w:bookmarkEnd w:id="75"/>
      <w:r w:rsidRPr="00EA0A59">
        <w:rPr>
          <w:rFonts w:ascii="Calibri" w:hAnsi="Calibri"/>
          <w:noProof w:val="0"/>
          <w:sz w:val="24"/>
          <w:szCs w:val="24"/>
          <w:u w:val="single"/>
        </w:rPr>
        <w:t xml:space="preserve"> </w:t>
      </w:r>
      <w:bookmarkEnd w:id="76"/>
    </w:p>
    <w:p w14:paraId="59BAB3F2" w14:textId="241D9514" w:rsidR="001B0408" w:rsidRPr="00EA0A59" w:rsidRDefault="001B0408" w:rsidP="00B050C0">
      <w:pPr>
        <w:pStyle w:val="Titreniv1"/>
        <w:numPr>
          <w:ilvl w:val="0"/>
          <w:numId w:val="0"/>
        </w:numPr>
        <w:rPr>
          <w:rFonts w:ascii="Calibri" w:hAnsi="Calibri" w:cs="Times New Roman"/>
          <w:sz w:val="24"/>
          <w:szCs w:val="24"/>
        </w:rPr>
      </w:pPr>
    </w:p>
    <w:p w14:paraId="55355658" w14:textId="149941A0" w:rsidR="004B2021" w:rsidRPr="00EA0A59" w:rsidRDefault="004B2021" w:rsidP="004B2021">
      <w:pPr>
        <w:pStyle w:val="En-tte"/>
        <w:spacing w:line="240" w:lineRule="atLeast"/>
        <w:rPr>
          <w:rFonts w:ascii="Calibri" w:hAnsi="Calibri" w:cs="Times New Roman"/>
          <w:sz w:val="22"/>
          <w:szCs w:val="24"/>
        </w:rPr>
      </w:pPr>
      <w:r w:rsidRPr="00EA0A59">
        <w:rPr>
          <w:rFonts w:ascii="Calibri" w:hAnsi="Calibri" w:cs="Times New Roman"/>
          <w:sz w:val="22"/>
          <w:szCs w:val="24"/>
        </w:rPr>
        <w:t>Compte tenu de l’existence des « réserves », il est convenu de mettre en place un allègement dégressif de la cotisation Frais de sa</w:t>
      </w:r>
      <w:r w:rsidR="0074157F" w:rsidRPr="00EA0A59">
        <w:rPr>
          <w:rFonts w:ascii="Calibri" w:hAnsi="Calibri" w:cs="Times New Roman"/>
          <w:sz w:val="22"/>
          <w:szCs w:val="24"/>
        </w:rPr>
        <w:t>nté des retraités qui adhèrent</w:t>
      </w:r>
      <w:r w:rsidRPr="00EA0A59">
        <w:rPr>
          <w:rFonts w:ascii="Calibri" w:hAnsi="Calibri" w:cs="Times New Roman"/>
          <w:sz w:val="22"/>
          <w:szCs w:val="24"/>
        </w:rPr>
        <w:t xml:space="preserve"> aux régimes d’accueil et de leurs conjoints, veufs ou veuves selon les modalités suivantes :</w:t>
      </w:r>
    </w:p>
    <w:p w14:paraId="7A3E567E" w14:textId="7D80A91E" w:rsidR="00B4635B" w:rsidRPr="00EA0A59" w:rsidRDefault="00B4635B" w:rsidP="004B2021">
      <w:pPr>
        <w:pStyle w:val="En-tte"/>
        <w:spacing w:line="240" w:lineRule="atLeast"/>
        <w:rPr>
          <w:rFonts w:ascii="Calibri" w:hAnsi="Calibri" w:cs="Times New Roman"/>
          <w:sz w:val="22"/>
          <w:szCs w:val="24"/>
        </w:rPr>
      </w:pPr>
    </w:p>
    <w:p w14:paraId="31A9D1E6" w14:textId="5F74B770" w:rsidR="003F2E82" w:rsidRPr="00EA0A59" w:rsidRDefault="003F2E82" w:rsidP="003F2E82">
      <w:pPr>
        <w:pStyle w:val="En-tte"/>
        <w:tabs>
          <w:tab w:val="clear" w:pos="4536"/>
          <w:tab w:val="center" w:pos="993"/>
        </w:tabs>
        <w:spacing w:line="240" w:lineRule="atLeast"/>
        <w:ind w:left="426" w:hanging="426"/>
        <w:rPr>
          <w:rFonts w:ascii="Calibri" w:hAnsi="Calibri" w:cs="Times New Roman"/>
          <w:sz w:val="22"/>
          <w:szCs w:val="24"/>
        </w:rPr>
      </w:pPr>
      <w:r w:rsidRPr="00EA0A59">
        <w:rPr>
          <w:rFonts w:ascii="Calibri" w:hAnsi="Calibri" w:cs="Times New Roman"/>
          <w:sz w:val="22"/>
          <w:szCs w:val="24"/>
        </w:rPr>
        <w:t>Pour les années 2020</w:t>
      </w:r>
      <w:r w:rsidR="00926F93" w:rsidRPr="00EA0A59">
        <w:rPr>
          <w:rFonts w:ascii="Calibri" w:hAnsi="Calibri" w:cs="Times New Roman"/>
          <w:sz w:val="22"/>
          <w:szCs w:val="24"/>
        </w:rPr>
        <w:t xml:space="preserve">, </w:t>
      </w:r>
      <w:r w:rsidRPr="00EA0A59">
        <w:rPr>
          <w:rFonts w:ascii="Calibri" w:hAnsi="Calibri" w:cs="Times New Roman"/>
          <w:sz w:val="22"/>
          <w:szCs w:val="24"/>
        </w:rPr>
        <w:t>2021</w:t>
      </w:r>
      <w:r w:rsidR="00907B76">
        <w:rPr>
          <w:rFonts w:ascii="Calibri" w:hAnsi="Calibri" w:cs="Times New Roman"/>
          <w:sz w:val="22"/>
          <w:szCs w:val="24"/>
        </w:rPr>
        <w:t>,</w:t>
      </w:r>
      <w:r w:rsidR="00926F93" w:rsidRPr="00EA0A59">
        <w:rPr>
          <w:rFonts w:ascii="Calibri" w:hAnsi="Calibri" w:cs="Times New Roman"/>
          <w:sz w:val="22"/>
          <w:szCs w:val="24"/>
        </w:rPr>
        <w:t xml:space="preserve"> 2022</w:t>
      </w:r>
      <w:r w:rsidR="00907B76">
        <w:rPr>
          <w:rFonts w:ascii="Calibri" w:hAnsi="Calibri" w:cs="Times New Roman"/>
          <w:sz w:val="22"/>
          <w:szCs w:val="24"/>
        </w:rPr>
        <w:t xml:space="preserve"> et 2023</w:t>
      </w:r>
      <w:r w:rsidRPr="00EA0A59">
        <w:rPr>
          <w:rFonts w:ascii="Calibri" w:hAnsi="Calibri" w:cs="Times New Roman"/>
          <w:sz w:val="22"/>
          <w:szCs w:val="24"/>
        </w:rPr>
        <w:t xml:space="preserve"> l’allègement mensuel par retraité est fixé à 1 €.</w:t>
      </w:r>
    </w:p>
    <w:p w14:paraId="5AF2DA34" w14:textId="277146CC" w:rsidR="003F2E82" w:rsidRPr="00EA0A59" w:rsidRDefault="003F2E82" w:rsidP="004B2021">
      <w:pPr>
        <w:pStyle w:val="En-tte"/>
        <w:tabs>
          <w:tab w:val="clear" w:pos="4536"/>
          <w:tab w:val="center" w:pos="993"/>
        </w:tabs>
        <w:spacing w:line="240" w:lineRule="atLeast"/>
        <w:ind w:left="426" w:hanging="426"/>
        <w:rPr>
          <w:rFonts w:ascii="Calibri" w:hAnsi="Calibri" w:cs="Times New Roman"/>
          <w:sz w:val="22"/>
          <w:szCs w:val="24"/>
        </w:rPr>
      </w:pPr>
    </w:p>
    <w:p w14:paraId="065BCC73" w14:textId="1000B3DE" w:rsidR="001470BD" w:rsidRPr="00EA0A59" w:rsidRDefault="008C32BA" w:rsidP="001470BD">
      <w:pPr>
        <w:pStyle w:val="En-tte"/>
        <w:tabs>
          <w:tab w:val="clear" w:pos="4536"/>
          <w:tab w:val="clear" w:pos="9072"/>
        </w:tabs>
        <w:spacing w:line="240" w:lineRule="atLeast"/>
        <w:rPr>
          <w:rFonts w:ascii="Calibri" w:hAnsi="Calibri" w:cs="Times New Roman"/>
          <w:sz w:val="22"/>
          <w:szCs w:val="24"/>
        </w:rPr>
      </w:pPr>
      <w:r w:rsidRPr="00EA0A59">
        <w:rPr>
          <w:rFonts w:ascii="Calibri" w:hAnsi="Calibri" w:cs="Times New Roman"/>
          <w:sz w:val="22"/>
          <w:szCs w:val="24"/>
        </w:rPr>
        <w:t>Le montant de l’allègement ainsi indiqué est examiné chaque année par la Commission de suivi de l’</w:t>
      </w:r>
      <w:r w:rsidR="00647ED9" w:rsidRPr="00EA0A59">
        <w:rPr>
          <w:rFonts w:ascii="Calibri" w:hAnsi="Calibri" w:cs="Times New Roman"/>
          <w:sz w:val="22"/>
          <w:szCs w:val="24"/>
        </w:rPr>
        <w:t>Accord</w:t>
      </w:r>
      <w:r w:rsidRPr="00EA0A59">
        <w:rPr>
          <w:rFonts w:ascii="Calibri" w:hAnsi="Calibri" w:cs="Times New Roman"/>
          <w:sz w:val="22"/>
          <w:szCs w:val="24"/>
        </w:rPr>
        <w:t xml:space="preserve"> relatif à la </w:t>
      </w:r>
      <w:r w:rsidR="00140F0C" w:rsidRPr="00EA0A59">
        <w:rPr>
          <w:rFonts w:ascii="Calibri" w:hAnsi="Calibri" w:cs="Times New Roman"/>
          <w:sz w:val="22"/>
          <w:szCs w:val="24"/>
        </w:rPr>
        <w:t>P</w:t>
      </w:r>
      <w:r w:rsidRPr="00EA0A59">
        <w:rPr>
          <w:rFonts w:ascii="Calibri" w:hAnsi="Calibri" w:cs="Times New Roman"/>
          <w:sz w:val="22"/>
          <w:szCs w:val="24"/>
        </w:rPr>
        <w:t xml:space="preserve">révoyance </w:t>
      </w:r>
      <w:r w:rsidR="0076462C" w:rsidRPr="00EA0A59">
        <w:rPr>
          <w:rFonts w:ascii="Calibri" w:hAnsi="Calibri" w:cs="Times New Roman"/>
          <w:sz w:val="22"/>
          <w:szCs w:val="24"/>
        </w:rPr>
        <w:t>complémentaire des salariés du G</w:t>
      </w:r>
      <w:r w:rsidRPr="00EA0A59">
        <w:rPr>
          <w:rFonts w:ascii="Calibri" w:hAnsi="Calibri" w:cs="Times New Roman"/>
          <w:sz w:val="22"/>
          <w:szCs w:val="24"/>
        </w:rPr>
        <w:t>roupe Safran s</w:t>
      </w:r>
      <w:r w:rsidR="0074157F" w:rsidRPr="00EA0A59">
        <w:rPr>
          <w:rFonts w:ascii="Calibri" w:hAnsi="Calibri" w:cs="Times New Roman"/>
          <w:sz w:val="22"/>
          <w:szCs w:val="24"/>
        </w:rPr>
        <w:t>igné le 10 février 2009. Cette C</w:t>
      </w:r>
      <w:r w:rsidRPr="00EA0A59">
        <w:rPr>
          <w:rFonts w:ascii="Calibri" w:hAnsi="Calibri" w:cs="Times New Roman"/>
          <w:sz w:val="22"/>
          <w:szCs w:val="24"/>
        </w:rPr>
        <w:t>ommission peut, si nécessaire, proposer des adaptations au calendrier des allègements en fonction, notamment, du solde des réserves effectivement disponibles, des évolutions du périmètre du Groupe et des mesures à prendre pour assurer l’équilibre du régime.</w:t>
      </w:r>
    </w:p>
    <w:p w14:paraId="15FB7CB6" w14:textId="111EE958" w:rsidR="001470BD" w:rsidRDefault="001470BD" w:rsidP="001470BD">
      <w:pPr>
        <w:pStyle w:val="En-tte"/>
        <w:tabs>
          <w:tab w:val="clear" w:pos="4536"/>
          <w:tab w:val="clear" w:pos="9072"/>
        </w:tabs>
        <w:spacing w:line="240" w:lineRule="atLeast"/>
        <w:rPr>
          <w:rFonts w:ascii="Calibri" w:hAnsi="Calibri" w:cs="Times New Roman"/>
          <w:strike/>
          <w:sz w:val="24"/>
          <w:szCs w:val="24"/>
        </w:rPr>
      </w:pPr>
    </w:p>
    <w:p w14:paraId="69EA97CD" w14:textId="4907E2F5" w:rsidR="00D50836" w:rsidRDefault="00D50836" w:rsidP="001470BD">
      <w:pPr>
        <w:pStyle w:val="En-tte"/>
        <w:tabs>
          <w:tab w:val="clear" w:pos="4536"/>
          <w:tab w:val="clear" w:pos="9072"/>
        </w:tabs>
        <w:spacing w:line="240" w:lineRule="atLeast"/>
        <w:rPr>
          <w:rFonts w:ascii="Calibri" w:hAnsi="Calibri" w:cs="Times New Roman"/>
          <w:strike/>
          <w:sz w:val="24"/>
          <w:szCs w:val="24"/>
        </w:rPr>
      </w:pPr>
    </w:p>
    <w:p w14:paraId="66F12F41" w14:textId="3EA170C3" w:rsidR="00D50836" w:rsidRPr="00EA0A59" w:rsidRDefault="00D50836" w:rsidP="001470BD">
      <w:pPr>
        <w:pStyle w:val="En-tte"/>
        <w:tabs>
          <w:tab w:val="clear" w:pos="4536"/>
          <w:tab w:val="clear" w:pos="9072"/>
        </w:tabs>
        <w:spacing w:line="240" w:lineRule="atLeast"/>
        <w:rPr>
          <w:rFonts w:ascii="Calibri" w:hAnsi="Calibri" w:cs="Times New Roman"/>
          <w:strike/>
          <w:sz w:val="24"/>
          <w:szCs w:val="24"/>
        </w:rPr>
      </w:pPr>
    </w:p>
    <w:p w14:paraId="1F467954" w14:textId="53AA5E59" w:rsidR="0088690A" w:rsidRPr="00EA0A59" w:rsidRDefault="0088690A">
      <w:pPr>
        <w:widowControl/>
        <w:jc w:val="left"/>
        <w:rPr>
          <w:rFonts w:ascii="Calibri" w:hAnsi="Calibri"/>
          <w:b/>
          <w:bCs/>
          <w:szCs w:val="60"/>
        </w:rPr>
      </w:pPr>
    </w:p>
    <w:p w14:paraId="73127AB1" w14:textId="4BA4190D" w:rsidR="00D93EE2" w:rsidRPr="00EA0A59" w:rsidRDefault="000552D8" w:rsidP="00D93EE2">
      <w:pPr>
        <w:spacing w:line="240" w:lineRule="atLeast"/>
        <w:jc w:val="center"/>
        <w:rPr>
          <w:rFonts w:ascii="Calibri" w:hAnsi="Calibri"/>
          <w:b/>
          <w:bCs/>
          <w:sz w:val="40"/>
          <w:szCs w:val="60"/>
        </w:rPr>
      </w:pPr>
      <w:r>
        <w:rPr>
          <w:rFonts w:ascii="Calibri" w:hAnsi="Calibri"/>
          <w:b/>
          <w:bCs/>
          <w:sz w:val="40"/>
          <w:szCs w:val="60"/>
        </w:rPr>
        <w:br w:type="column"/>
      </w:r>
      <w:r w:rsidR="00926F93" w:rsidRPr="00EA0A59">
        <w:rPr>
          <w:rFonts w:ascii="Calibri" w:hAnsi="Calibri"/>
          <w:b/>
          <w:bCs/>
          <w:sz w:val="40"/>
          <w:szCs w:val="60"/>
        </w:rPr>
        <w:lastRenderedPageBreak/>
        <w:t>D</w:t>
      </w:r>
      <w:r w:rsidR="00C62601" w:rsidRPr="00EA0A59">
        <w:rPr>
          <w:rFonts w:ascii="Calibri" w:hAnsi="Calibri"/>
          <w:b/>
          <w:bCs/>
          <w:sz w:val="40"/>
          <w:szCs w:val="60"/>
        </w:rPr>
        <w:t>EGRE ELEVE DE SOLIDARITE</w:t>
      </w:r>
    </w:p>
    <w:p w14:paraId="1BC6DE1F" w14:textId="77777777" w:rsidR="00706EE4" w:rsidRPr="00EA0A59" w:rsidRDefault="00706EE4" w:rsidP="000014A1">
      <w:pPr>
        <w:pStyle w:val="Titre1"/>
        <w:rPr>
          <w:rFonts w:ascii="Calibri" w:hAnsi="Calibri"/>
          <w:sz w:val="24"/>
          <w:szCs w:val="24"/>
          <w:u w:val="single"/>
        </w:rPr>
      </w:pPr>
    </w:p>
    <w:p w14:paraId="3414D372" w14:textId="5E78AC66" w:rsidR="003867D6" w:rsidRPr="004124D5" w:rsidRDefault="00C62601" w:rsidP="00A45726">
      <w:pPr>
        <w:pStyle w:val="Titre2"/>
        <w:spacing w:after="240" w:line="240" w:lineRule="atLeast"/>
        <w:rPr>
          <w:rFonts w:ascii="Calibri" w:hAnsi="Calibri"/>
          <w:b/>
          <w:bCs/>
          <w:i w:val="0"/>
          <w:iCs w:val="0"/>
          <w:color w:val="000000"/>
          <w:spacing w:val="40"/>
          <w:kern w:val="28"/>
          <w:sz w:val="24"/>
          <w:szCs w:val="24"/>
          <w:u w:val="single"/>
        </w:rPr>
      </w:pPr>
      <w:bookmarkStart w:id="77" w:name="_Toc193722434"/>
      <w:r w:rsidRPr="004124D5">
        <w:rPr>
          <w:rFonts w:ascii="Calibri" w:hAnsi="Calibri"/>
          <w:b/>
          <w:bCs/>
          <w:i w:val="0"/>
          <w:iCs w:val="0"/>
          <w:color w:val="000000"/>
          <w:spacing w:val="40"/>
          <w:kern w:val="28"/>
          <w:sz w:val="24"/>
          <w:szCs w:val="24"/>
          <w:u w:val="single"/>
        </w:rPr>
        <w:t>ARTICLE</w:t>
      </w:r>
      <w:r w:rsidR="0006756B" w:rsidRPr="004124D5">
        <w:rPr>
          <w:rFonts w:ascii="Calibri" w:hAnsi="Calibri"/>
          <w:b/>
          <w:bCs/>
          <w:i w:val="0"/>
          <w:iCs w:val="0"/>
          <w:color w:val="000000"/>
          <w:spacing w:val="40"/>
          <w:kern w:val="28"/>
          <w:sz w:val="24"/>
          <w:szCs w:val="24"/>
          <w:u w:val="single"/>
        </w:rPr>
        <w:t xml:space="preserve"> 18</w:t>
      </w:r>
      <w:r w:rsidR="00D93EE2" w:rsidRPr="004124D5">
        <w:rPr>
          <w:rFonts w:ascii="Calibri" w:hAnsi="Calibri"/>
          <w:b/>
          <w:bCs/>
          <w:i w:val="0"/>
          <w:iCs w:val="0"/>
          <w:color w:val="000000"/>
          <w:spacing w:val="40"/>
          <w:kern w:val="28"/>
          <w:sz w:val="24"/>
          <w:szCs w:val="24"/>
          <w:u w:val="single"/>
        </w:rPr>
        <w:t xml:space="preserve"> – </w:t>
      </w:r>
      <w:r w:rsidR="00281576" w:rsidRPr="004124D5">
        <w:rPr>
          <w:rFonts w:ascii="Calibri" w:hAnsi="Calibri"/>
          <w:b/>
          <w:bCs/>
          <w:i w:val="0"/>
          <w:iCs w:val="0"/>
          <w:color w:val="000000"/>
          <w:spacing w:val="40"/>
          <w:kern w:val="28"/>
          <w:sz w:val="24"/>
          <w:szCs w:val="24"/>
          <w:u w:val="single"/>
        </w:rPr>
        <w:t xml:space="preserve">COMMISSION </w:t>
      </w:r>
      <w:r w:rsidR="00D93EE2" w:rsidRPr="004124D5">
        <w:rPr>
          <w:rFonts w:ascii="Calibri" w:hAnsi="Calibri"/>
          <w:b/>
          <w:bCs/>
          <w:i w:val="0"/>
          <w:iCs w:val="0"/>
          <w:color w:val="000000"/>
          <w:spacing w:val="40"/>
          <w:kern w:val="28"/>
          <w:sz w:val="24"/>
          <w:szCs w:val="24"/>
          <w:u w:val="single"/>
        </w:rPr>
        <w:t>DEGRE ELEVE DE SOLIDARIT</w:t>
      </w:r>
      <w:bookmarkEnd w:id="77"/>
      <w:r w:rsidR="005525F5" w:rsidRPr="004124D5">
        <w:rPr>
          <w:rFonts w:ascii="Calibri" w:hAnsi="Calibri"/>
          <w:b/>
          <w:bCs/>
          <w:i w:val="0"/>
          <w:iCs w:val="0"/>
          <w:color w:val="000000"/>
          <w:spacing w:val="40"/>
          <w:kern w:val="28"/>
          <w:sz w:val="24"/>
          <w:szCs w:val="24"/>
          <w:u w:val="single"/>
        </w:rPr>
        <w:t>E</w:t>
      </w:r>
    </w:p>
    <w:p w14:paraId="5C3411B4" w14:textId="768A5611" w:rsidR="00816894" w:rsidRDefault="00D93EE2" w:rsidP="00A45726">
      <w:pPr>
        <w:pStyle w:val="Titre2"/>
        <w:spacing w:after="240" w:line="240" w:lineRule="atLeast"/>
        <w:rPr>
          <w:rFonts w:asciiTheme="minorHAnsi" w:hAnsiTheme="minorHAnsi" w:cstheme="minorHAnsi"/>
          <w:i w:val="0"/>
          <w:sz w:val="22"/>
        </w:rPr>
      </w:pPr>
      <w:r w:rsidRPr="003867D6">
        <w:rPr>
          <w:rFonts w:ascii="Calibri" w:hAnsi="Calibri"/>
          <w:sz w:val="24"/>
          <w:szCs w:val="24"/>
        </w:rPr>
        <w:t xml:space="preserve"> </w:t>
      </w:r>
      <w:bookmarkStart w:id="78" w:name="_Toc193722435"/>
      <w:r w:rsidR="0006756B" w:rsidRPr="00A45726">
        <w:rPr>
          <w:rFonts w:ascii="Calibri" w:hAnsi="Calibri"/>
          <w:b/>
          <w:i w:val="0"/>
          <w:sz w:val="22"/>
        </w:rPr>
        <w:t xml:space="preserve">18.1 </w:t>
      </w:r>
      <w:r w:rsidR="00D51FB0" w:rsidRPr="00A45726">
        <w:rPr>
          <w:rFonts w:ascii="Calibri" w:hAnsi="Calibri"/>
          <w:b/>
          <w:i w:val="0"/>
          <w:sz w:val="22"/>
        </w:rPr>
        <w:t xml:space="preserve">    </w:t>
      </w:r>
      <w:r w:rsidR="00281576" w:rsidRPr="00A45726">
        <w:rPr>
          <w:rFonts w:ascii="Calibri" w:hAnsi="Calibri"/>
          <w:b/>
          <w:i w:val="0"/>
          <w:sz w:val="22"/>
        </w:rPr>
        <w:t>Dispositions générales</w:t>
      </w:r>
      <w:bookmarkEnd w:id="78"/>
      <w:r w:rsidR="00281576" w:rsidRPr="00A45726">
        <w:rPr>
          <w:rFonts w:ascii="Calibri" w:hAnsi="Calibri"/>
          <w:b/>
          <w:i w:val="0"/>
          <w:sz w:val="22"/>
        </w:rPr>
        <w:t xml:space="preserve"> </w:t>
      </w:r>
    </w:p>
    <w:p w14:paraId="4AD6C714" w14:textId="77777777" w:rsidR="00135541" w:rsidRPr="00135541" w:rsidRDefault="00135541" w:rsidP="00135541"/>
    <w:p w14:paraId="6B3EB067" w14:textId="0F3F9A78" w:rsidR="00706EE4" w:rsidRPr="00EA0A59" w:rsidRDefault="0006566D" w:rsidP="00D93EE2">
      <w:pPr>
        <w:spacing w:line="240" w:lineRule="atLeast"/>
        <w:rPr>
          <w:rFonts w:ascii="Calibri" w:hAnsi="Calibri" w:cs="Times New Roman"/>
          <w:bCs/>
          <w:sz w:val="22"/>
          <w:szCs w:val="24"/>
        </w:rPr>
      </w:pPr>
      <w:r w:rsidRPr="00EA0A59">
        <w:rPr>
          <w:rFonts w:ascii="Calibri" w:hAnsi="Calibri" w:cs="Times New Roman"/>
          <w:bCs/>
          <w:sz w:val="22"/>
          <w:szCs w:val="24"/>
        </w:rPr>
        <w:t xml:space="preserve">Il est </w:t>
      </w:r>
      <w:proofErr w:type="gramStart"/>
      <w:r w:rsidRPr="00EA0A59">
        <w:rPr>
          <w:rFonts w:ascii="Calibri" w:hAnsi="Calibri" w:cs="Times New Roman"/>
          <w:bCs/>
          <w:sz w:val="22"/>
          <w:szCs w:val="24"/>
        </w:rPr>
        <w:t xml:space="preserve">convenu </w:t>
      </w:r>
      <w:r w:rsidR="00D93EE2" w:rsidRPr="00EA0A59">
        <w:rPr>
          <w:rFonts w:ascii="Calibri" w:hAnsi="Calibri" w:cs="Times New Roman"/>
          <w:bCs/>
          <w:sz w:val="22"/>
          <w:szCs w:val="24"/>
        </w:rPr>
        <w:t xml:space="preserve"> la</w:t>
      </w:r>
      <w:proofErr w:type="gramEnd"/>
      <w:r w:rsidR="00D93EE2" w:rsidRPr="00EA0A59">
        <w:rPr>
          <w:rFonts w:ascii="Calibri" w:hAnsi="Calibri" w:cs="Times New Roman"/>
          <w:bCs/>
          <w:sz w:val="22"/>
          <w:szCs w:val="24"/>
        </w:rPr>
        <w:t xml:space="preserve"> création</w:t>
      </w:r>
      <w:r w:rsidR="00D93EE2" w:rsidRPr="00EA0A59">
        <w:rPr>
          <w:rFonts w:ascii="Calibri" w:hAnsi="Calibri" w:cs="Times New Roman"/>
          <w:sz w:val="22"/>
          <w:szCs w:val="24"/>
        </w:rPr>
        <w:t xml:space="preserve"> </w:t>
      </w:r>
      <w:r w:rsidR="00D93EE2" w:rsidRPr="00EA0A59">
        <w:rPr>
          <w:rFonts w:ascii="Calibri" w:hAnsi="Calibri" w:cs="Times New Roman"/>
          <w:bCs/>
          <w:sz w:val="22"/>
          <w:szCs w:val="24"/>
        </w:rPr>
        <w:t>d’une commission spécialisée dénommée « Commission Degré Elevé de Solidarité » chargée de la mise en œuvre d</w:t>
      </w:r>
      <w:r w:rsidR="00706EE4" w:rsidRPr="00EA0A59">
        <w:rPr>
          <w:rFonts w:ascii="Calibri" w:hAnsi="Calibri" w:cs="Times New Roman"/>
          <w:bCs/>
          <w:sz w:val="22"/>
          <w:szCs w:val="24"/>
        </w:rPr>
        <w:t>’action</w:t>
      </w:r>
      <w:r w:rsidR="00271CDF" w:rsidRPr="00EA0A59">
        <w:rPr>
          <w:rFonts w:ascii="Calibri" w:hAnsi="Calibri" w:cs="Times New Roman"/>
          <w:bCs/>
          <w:sz w:val="22"/>
          <w:szCs w:val="24"/>
        </w:rPr>
        <w:t>s</w:t>
      </w:r>
      <w:r w:rsidR="00706EE4" w:rsidRPr="00EA0A59">
        <w:rPr>
          <w:rFonts w:ascii="Calibri" w:hAnsi="Calibri" w:cs="Times New Roman"/>
          <w:bCs/>
          <w:sz w:val="22"/>
          <w:szCs w:val="24"/>
        </w:rPr>
        <w:t xml:space="preserve"> et de prestations </w:t>
      </w:r>
      <w:r w:rsidR="00271CDF" w:rsidRPr="00EA0A59">
        <w:rPr>
          <w:rFonts w:ascii="Calibri" w:hAnsi="Calibri" w:cs="Times New Roman"/>
          <w:bCs/>
          <w:sz w:val="22"/>
          <w:szCs w:val="24"/>
        </w:rPr>
        <w:t xml:space="preserve">à caractère non directement contributif </w:t>
      </w:r>
      <w:r w:rsidR="00706EE4" w:rsidRPr="00EA0A59">
        <w:rPr>
          <w:rFonts w:ascii="Calibri" w:hAnsi="Calibri" w:cs="Times New Roman"/>
          <w:bCs/>
          <w:sz w:val="22"/>
          <w:szCs w:val="24"/>
        </w:rPr>
        <w:t>du de</w:t>
      </w:r>
      <w:r w:rsidRPr="00EA0A59">
        <w:rPr>
          <w:rFonts w:ascii="Calibri" w:hAnsi="Calibri" w:cs="Times New Roman"/>
          <w:bCs/>
          <w:sz w:val="22"/>
          <w:szCs w:val="24"/>
        </w:rPr>
        <w:t>gré élevé de solidarité (DES)</w:t>
      </w:r>
      <w:r w:rsidR="00706EE4" w:rsidRPr="00EA0A59">
        <w:rPr>
          <w:rFonts w:ascii="Calibri" w:hAnsi="Calibri" w:cs="Times New Roman"/>
          <w:bCs/>
          <w:sz w:val="22"/>
          <w:szCs w:val="24"/>
        </w:rPr>
        <w:t xml:space="preserve"> </w:t>
      </w:r>
      <w:r w:rsidRPr="00EA0A59">
        <w:rPr>
          <w:rFonts w:ascii="Calibri" w:hAnsi="Calibri" w:cs="Times New Roman"/>
          <w:bCs/>
          <w:sz w:val="22"/>
          <w:szCs w:val="24"/>
        </w:rPr>
        <w:t>et f</w:t>
      </w:r>
      <w:r w:rsidR="00706EE4" w:rsidRPr="00EA0A59">
        <w:rPr>
          <w:rFonts w:ascii="Calibri" w:hAnsi="Calibri" w:cs="Times New Roman"/>
          <w:bCs/>
          <w:sz w:val="22"/>
          <w:szCs w:val="24"/>
        </w:rPr>
        <w:t>inancée</w:t>
      </w:r>
      <w:r w:rsidRPr="00EA0A59">
        <w:rPr>
          <w:rFonts w:ascii="Calibri" w:hAnsi="Calibri" w:cs="Times New Roman"/>
          <w:bCs/>
          <w:sz w:val="22"/>
          <w:szCs w:val="24"/>
        </w:rPr>
        <w:t>s</w:t>
      </w:r>
      <w:r w:rsidR="00706EE4" w:rsidRPr="00EA0A59">
        <w:rPr>
          <w:rFonts w:ascii="Calibri" w:hAnsi="Calibri" w:cs="Times New Roman"/>
          <w:bCs/>
          <w:sz w:val="22"/>
          <w:szCs w:val="24"/>
        </w:rPr>
        <w:t xml:space="preserve"> par </w:t>
      </w:r>
      <w:r w:rsidR="00A91ECB" w:rsidRPr="00EA0A59">
        <w:rPr>
          <w:rFonts w:ascii="Calibri" w:hAnsi="Calibri" w:cs="Times New Roman"/>
          <w:bCs/>
          <w:sz w:val="22"/>
          <w:szCs w:val="24"/>
        </w:rPr>
        <w:t>un budget au</w:t>
      </w:r>
      <w:r w:rsidR="005C373F" w:rsidRPr="00EA0A59">
        <w:rPr>
          <w:rFonts w:ascii="Calibri" w:hAnsi="Calibri" w:cs="Times New Roman"/>
          <w:bCs/>
          <w:sz w:val="22"/>
          <w:szCs w:val="24"/>
        </w:rPr>
        <w:t xml:space="preserve"> moins équivalent à </w:t>
      </w:r>
      <w:r w:rsidR="00706EE4" w:rsidRPr="00EA0A59">
        <w:rPr>
          <w:rFonts w:ascii="Calibri" w:hAnsi="Calibri" w:cs="Times New Roman"/>
          <w:bCs/>
          <w:sz w:val="22"/>
          <w:szCs w:val="24"/>
        </w:rPr>
        <w:t xml:space="preserve">2% </w:t>
      </w:r>
      <w:r w:rsidRPr="00EA0A59">
        <w:rPr>
          <w:rFonts w:ascii="Calibri" w:hAnsi="Calibri" w:cs="Times New Roman"/>
          <w:bCs/>
          <w:sz w:val="22"/>
          <w:szCs w:val="24"/>
        </w:rPr>
        <w:t>de la cotisation hors taxe</w:t>
      </w:r>
      <w:r w:rsidR="00A2731B" w:rsidRPr="00EA0A59">
        <w:rPr>
          <w:rFonts w:ascii="Calibri" w:hAnsi="Calibri" w:cs="Times New Roman"/>
          <w:bCs/>
          <w:sz w:val="22"/>
          <w:szCs w:val="24"/>
        </w:rPr>
        <w:t xml:space="preserve"> sur les primes d’ass</w:t>
      </w:r>
      <w:r w:rsidR="000260E4" w:rsidRPr="00EA0A59">
        <w:rPr>
          <w:rFonts w:ascii="Calibri" w:hAnsi="Calibri" w:cs="Times New Roman"/>
          <w:bCs/>
          <w:sz w:val="22"/>
          <w:szCs w:val="24"/>
        </w:rPr>
        <w:t>urance des contrats collectifs F</w:t>
      </w:r>
      <w:r w:rsidR="00A2731B" w:rsidRPr="00EA0A59">
        <w:rPr>
          <w:rFonts w:ascii="Calibri" w:hAnsi="Calibri" w:cs="Times New Roman"/>
          <w:bCs/>
          <w:sz w:val="22"/>
          <w:szCs w:val="24"/>
        </w:rPr>
        <w:t>rais de santé et</w:t>
      </w:r>
      <w:r w:rsidR="000260E4" w:rsidRPr="00EA0A59">
        <w:rPr>
          <w:rFonts w:ascii="Calibri" w:hAnsi="Calibri" w:cs="Times New Roman"/>
          <w:bCs/>
          <w:sz w:val="22"/>
          <w:szCs w:val="24"/>
        </w:rPr>
        <w:t xml:space="preserve"> P</w:t>
      </w:r>
      <w:r w:rsidR="00A2731B" w:rsidRPr="00EA0A59">
        <w:rPr>
          <w:rFonts w:ascii="Calibri" w:hAnsi="Calibri" w:cs="Times New Roman"/>
          <w:bCs/>
          <w:sz w:val="22"/>
          <w:szCs w:val="24"/>
        </w:rPr>
        <w:t>révoyance lourde au titre des garanties obligatoires</w:t>
      </w:r>
      <w:r w:rsidR="002A0E0C" w:rsidRPr="00EA0A59">
        <w:rPr>
          <w:rFonts w:ascii="Calibri" w:hAnsi="Calibri" w:cs="Times New Roman"/>
          <w:bCs/>
          <w:sz w:val="22"/>
          <w:szCs w:val="24"/>
        </w:rPr>
        <w:t xml:space="preserve"> du régime Prévoyance du Groupe Safran</w:t>
      </w:r>
      <w:r w:rsidR="00A2731B" w:rsidRPr="00EA0A59">
        <w:rPr>
          <w:rFonts w:ascii="Calibri" w:hAnsi="Calibri" w:cs="Times New Roman"/>
          <w:bCs/>
          <w:sz w:val="22"/>
          <w:szCs w:val="24"/>
        </w:rPr>
        <w:t>.</w:t>
      </w:r>
    </w:p>
    <w:p w14:paraId="18C1342D" w14:textId="3BEAC4B3" w:rsidR="00706EE4" w:rsidRPr="00EA0A59" w:rsidRDefault="00706EE4" w:rsidP="00D93EE2">
      <w:pPr>
        <w:spacing w:line="240" w:lineRule="atLeast"/>
        <w:rPr>
          <w:rFonts w:ascii="Calibri" w:hAnsi="Calibri" w:cs="Times New Roman"/>
          <w:bCs/>
          <w:sz w:val="22"/>
          <w:szCs w:val="24"/>
        </w:rPr>
      </w:pPr>
    </w:p>
    <w:p w14:paraId="28910FC6" w14:textId="3B4C3EF8" w:rsidR="00C62601" w:rsidRPr="00EA0A59" w:rsidRDefault="00A2731B" w:rsidP="00D93EE2">
      <w:pPr>
        <w:spacing w:line="240" w:lineRule="atLeast"/>
        <w:rPr>
          <w:rFonts w:ascii="Calibri" w:hAnsi="Calibri" w:cs="Times New Roman"/>
          <w:bCs/>
          <w:sz w:val="22"/>
          <w:szCs w:val="24"/>
        </w:rPr>
      </w:pPr>
      <w:r w:rsidRPr="00EA0A59">
        <w:rPr>
          <w:rFonts w:ascii="Calibri" w:hAnsi="Calibri" w:cs="Times New Roman"/>
          <w:bCs/>
          <w:sz w:val="22"/>
          <w:szCs w:val="24"/>
        </w:rPr>
        <w:t>Dans ce cadre</w:t>
      </w:r>
      <w:r w:rsidR="00EF0044" w:rsidRPr="00EA0A59">
        <w:rPr>
          <w:rFonts w:ascii="Calibri" w:hAnsi="Calibri" w:cs="Times New Roman"/>
          <w:bCs/>
          <w:sz w:val="22"/>
          <w:szCs w:val="24"/>
        </w:rPr>
        <w:t>,</w:t>
      </w:r>
      <w:r w:rsidRPr="00EA0A59">
        <w:rPr>
          <w:rFonts w:ascii="Calibri" w:hAnsi="Calibri" w:cs="Times New Roman"/>
          <w:bCs/>
          <w:sz w:val="22"/>
          <w:szCs w:val="24"/>
        </w:rPr>
        <w:t xml:space="preserve"> cette commission </w:t>
      </w:r>
      <w:r w:rsidR="00026C62" w:rsidRPr="00EA0A59">
        <w:rPr>
          <w:rFonts w:ascii="Calibri" w:hAnsi="Calibri" w:cs="Times New Roman"/>
          <w:bCs/>
          <w:sz w:val="22"/>
          <w:szCs w:val="24"/>
        </w:rPr>
        <w:t>est</w:t>
      </w:r>
      <w:r w:rsidRPr="00EA0A59">
        <w:rPr>
          <w:rFonts w:ascii="Calibri" w:hAnsi="Calibri" w:cs="Times New Roman"/>
          <w:bCs/>
          <w:sz w:val="22"/>
          <w:szCs w:val="24"/>
        </w:rPr>
        <w:t xml:space="preserve"> chargé</w:t>
      </w:r>
      <w:r w:rsidR="00026C62" w:rsidRPr="00EA0A59">
        <w:rPr>
          <w:rFonts w:ascii="Calibri" w:hAnsi="Calibri" w:cs="Times New Roman"/>
          <w:bCs/>
          <w:sz w:val="22"/>
          <w:szCs w:val="24"/>
        </w:rPr>
        <w:t>e</w:t>
      </w:r>
      <w:r w:rsidRPr="00EA0A59">
        <w:rPr>
          <w:rFonts w:ascii="Calibri" w:hAnsi="Calibri" w:cs="Times New Roman"/>
          <w:bCs/>
          <w:sz w:val="22"/>
          <w:szCs w:val="24"/>
        </w:rPr>
        <w:t xml:space="preserve"> de mettre œuvre les disposit</w:t>
      </w:r>
      <w:r w:rsidR="00BB72A1" w:rsidRPr="00EA0A59">
        <w:rPr>
          <w:rFonts w:ascii="Calibri" w:hAnsi="Calibri" w:cs="Times New Roman"/>
          <w:bCs/>
          <w:sz w:val="22"/>
          <w:szCs w:val="24"/>
        </w:rPr>
        <w:t>i</w:t>
      </w:r>
      <w:r w:rsidRPr="00EA0A59">
        <w:rPr>
          <w:rFonts w:ascii="Calibri" w:hAnsi="Calibri" w:cs="Times New Roman"/>
          <w:bCs/>
          <w:sz w:val="22"/>
          <w:szCs w:val="24"/>
        </w:rPr>
        <w:t xml:space="preserve">fs existants </w:t>
      </w:r>
      <w:r w:rsidR="00C62601" w:rsidRPr="00EA0A59">
        <w:rPr>
          <w:rFonts w:ascii="Calibri" w:hAnsi="Calibri" w:cs="Times New Roman"/>
          <w:bCs/>
          <w:sz w:val="22"/>
          <w:szCs w:val="24"/>
        </w:rPr>
        <w:t xml:space="preserve">suivants : </w:t>
      </w:r>
    </w:p>
    <w:p w14:paraId="233183A4" w14:textId="552C2465" w:rsidR="00C62601" w:rsidRPr="00EA0A59" w:rsidRDefault="00C62601" w:rsidP="000014A1">
      <w:pPr>
        <w:pStyle w:val="TM9"/>
        <w:numPr>
          <w:ilvl w:val="0"/>
          <w:numId w:val="2"/>
        </w:numPr>
        <w:spacing w:line="240" w:lineRule="atLeast"/>
        <w:rPr>
          <w:rFonts w:ascii="Calibri" w:hAnsi="Calibri"/>
          <w:bCs/>
          <w:sz w:val="22"/>
        </w:rPr>
      </w:pPr>
      <w:r w:rsidRPr="00EA0A59">
        <w:rPr>
          <w:rFonts w:ascii="Calibri" w:hAnsi="Calibri"/>
          <w:bCs/>
          <w:sz w:val="22"/>
        </w:rPr>
        <w:t>F</w:t>
      </w:r>
      <w:r w:rsidR="00D93EE2" w:rsidRPr="00EA0A59">
        <w:rPr>
          <w:rFonts w:ascii="Calibri" w:hAnsi="Calibri"/>
          <w:bCs/>
          <w:sz w:val="22"/>
        </w:rPr>
        <w:t>onds social</w:t>
      </w:r>
      <w:r w:rsidR="008A4010" w:rsidRPr="00EA0A59">
        <w:rPr>
          <w:rFonts w:ascii="Calibri" w:hAnsi="Calibri"/>
          <w:bCs/>
          <w:sz w:val="22"/>
        </w:rPr>
        <w:t xml:space="preserve"> </w:t>
      </w:r>
      <w:r w:rsidR="0006756B" w:rsidRPr="00EA0A59">
        <w:rPr>
          <w:rFonts w:ascii="Calibri" w:hAnsi="Calibri"/>
          <w:bCs/>
          <w:sz w:val="22"/>
        </w:rPr>
        <w:t>(18</w:t>
      </w:r>
      <w:r w:rsidR="00281576" w:rsidRPr="00EA0A59">
        <w:rPr>
          <w:rFonts w:ascii="Calibri" w:hAnsi="Calibri"/>
          <w:bCs/>
          <w:sz w:val="22"/>
        </w:rPr>
        <w:t>.2</w:t>
      </w:r>
      <w:r w:rsidR="00A2731B" w:rsidRPr="00EA0A59">
        <w:rPr>
          <w:rFonts w:ascii="Calibri" w:hAnsi="Calibri"/>
          <w:bCs/>
          <w:sz w:val="22"/>
        </w:rPr>
        <w:t>)</w:t>
      </w:r>
      <w:r w:rsidR="00F41DB3" w:rsidRPr="00EA0A59">
        <w:rPr>
          <w:rFonts w:ascii="Calibri" w:hAnsi="Calibri"/>
          <w:bCs/>
          <w:sz w:val="22"/>
        </w:rPr>
        <w:t>,</w:t>
      </w:r>
    </w:p>
    <w:p w14:paraId="7245904D" w14:textId="0E06B739" w:rsidR="00C62601" w:rsidRPr="00EA0A59" w:rsidRDefault="00C62601" w:rsidP="000014A1">
      <w:pPr>
        <w:pStyle w:val="TM9"/>
        <w:numPr>
          <w:ilvl w:val="0"/>
          <w:numId w:val="2"/>
        </w:numPr>
        <w:spacing w:line="240" w:lineRule="atLeast"/>
        <w:rPr>
          <w:rFonts w:ascii="Calibri" w:hAnsi="Calibri"/>
          <w:bCs/>
          <w:sz w:val="22"/>
        </w:rPr>
      </w:pPr>
      <w:r w:rsidRPr="00EA0A59">
        <w:rPr>
          <w:rFonts w:ascii="Calibri" w:hAnsi="Calibri"/>
          <w:bCs/>
          <w:sz w:val="22"/>
        </w:rPr>
        <w:t>A</w:t>
      </w:r>
      <w:r w:rsidR="008A4010" w:rsidRPr="00EA0A59">
        <w:rPr>
          <w:rFonts w:ascii="Calibri" w:hAnsi="Calibri"/>
          <w:bCs/>
          <w:sz w:val="22"/>
        </w:rPr>
        <w:t>ide au</w:t>
      </w:r>
      <w:r w:rsidR="00BB72A1" w:rsidRPr="00EA0A59">
        <w:rPr>
          <w:rFonts w:ascii="Calibri" w:hAnsi="Calibri"/>
          <w:bCs/>
          <w:sz w:val="22"/>
        </w:rPr>
        <w:t>x</w:t>
      </w:r>
      <w:r w:rsidR="008A4010" w:rsidRPr="00EA0A59">
        <w:rPr>
          <w:rFonts w:ascii="Calibri" w:hAnsi="Calibri"/>
          <w:bCs/>
          <w:sz w:val="22"/>
        </w:rPr>
        <w:t xml:space="preserve"> aidants</w:t>
      </w:r>
      <w:r w:rsidR="00D93EE2" w:rsidRPr="00EA0A59">
        <w:rPr>
          <w:rFonts w:ascii="Calibri" w:hAnsi="Calibri"/>
          <w:bCs/>
          <w:sz w:val="22"/>
        </w:rPr>
        <w:t xml:space="preserve"> </w:t>
      </w:r>
      <w:r w:rsidR="0006756B" w:rsidRPr="00EA0A59">
        <w:rPr>
          <w:rFonts w:ascii="Calibri" w:hAnsi="Calibri"/>
          <w:bCs/>
          <w:sz w:val="22"/>
        </w:rPr>
        <w:t>(18</w:t>
      </w:r>
      <w:r w:rsidR="00281576" w:rsidRPr="00EA0A59">
        <w:rPr>
          <w:rFonts w:ascii="Calibri" w:hAnsi="Calibri"/>
          <w:bCs/>
          <w:sz w:val="22"/>
        </w:rPr>
        <w:t>.3</w:t>
      </w:r>
      <w:r w:rsidR="00706EE4" w:rsidRPr="00EA0A59">
        <w:rPr>
          <w:rFonts w:ascii="Calibri" w:hAnsi="Calibri"/>
          <w:bCs/>
          <w:sz w:val="22"/>
        </w:rPr>
        <w:t>)</w:t>
      </w:r>
      <w:r w:rsidR="00F41DB3" w:rsidRPr="00EA0A59">
        <w:rPr>
          <w:rFonts w:ascii="Calibri" w:hAnsi="Calibri"/>
          <w:bCs/>
          <w:sz w:val="22"/>
        </w:rPr>
        <w:t>,</w:t>
      </w:r>
    </w:p>
    <w:p w14:paraId="66EFDC0D" w14:textId="21A96E19" w:rsidR="00D93EE2" w:rsidRPr="00EA0A59" w:rsidRDefault="00026C62" w:rsidP="000014A1">
      <w:pPr>
        <w:pStyle w:val="TM9"/>
        <w:numPr>
          <w:ilvl w:val="0"/>
          <w:numId w:val="2"/>
        </w:numPr>
        <w:spacing w:line="240" w:lineRule="atLeast"/>
        <w:rPr>
          <w:rFonts w:ascii="Calibri" w:hAnsi="Calibri"/>
          <w:bCs/>
          <w:sz w:val="22"/>
        </w:rPr>
      </w:pPr>
      <w:r w:rsidRPr="00EA0A59">
        <w:rPr>
          <w:rFonts w:ascii="Calibri" w:hAnsi="Calibri"/>
          <w:bCs/>
          <w:sz w:val="22"/>
        </w:rPr>
        <w:t xml:space="preserve">Fonds </w:t>
      </w:r>
      <w:r w:rsidR="00C62601" w:rsidRPr="00EA0A59">
        <w:rPr>
          <w:rFonts w:ascii="Calibri" w:hAnsi="Calibri"/>
          <w:bCs/>
          <w:sz w:val="22"/>
        </w:rPr>
        <w:t>de solidarité</w:t>
      </w:r>
      <w:r w:rsidR="00281576" w:rsidRPr="00EA0A59">
        <w:rPr>
          <w:rFonts w:ascii="Calibri" w:hAnsi="Calibri"/>
          <w:bCs/>
          <w:sz w:val="22"/>
        </w:rPr>
        <w:t xml:space="preserve"> (</w:t>
      </w:r>
      <w:r w:rsidR="0006756B" w:rsidRPr="00EA0A59">
        <w:rPr>
          <w:rFonts w:ascii="Calibri" w:hAnsi="Calibri"/>
          <w:bCs/>
          <w:sz w:val="22"/>
        </w:rPr>
        <w:t>18</w:t>
      </w:r>
      <w:r w:rsidR="00281576" w:rsidRPr="00EA0A59">
        <w:rPr>
          <w:rFonts w:ascii="Calibri" w:hAnsi="Calibri"/>
          <w:bCs/>
          <w:sz w:val="22"/>
        </w:rPr>
        <w:t>.4</w:t>
      </w:r>
      <w:r w:rsidR="00706EE4" w:rsidRPr="00EA0A59">
        <w:rPr>
          <w:rFonts w:ascii="Calibri" w:hAnsi="Calibri"/>
          <w:bCs/>
          <w:sz w:val="22"/>
        </w:rPr>
        <w:t>)</w:t>
      </w:r>
      <w:r w:rsidR="00F41DB3" w:rsidRPr="00EA0A59">
        <w:rPr>
          <w:rFonts w:ascii="Calibri" w:hAnsi="Calibri"/>
          <w:bCs/>
          <w:sz w:val="22"/>
        </w:rPr>
        <w:t>.</w:t>
      </w:r>
    </w:p>
    <w:p w14:paraId="1AD9DDF4" w14:textId="7F7BA7BC" w:rsidR="00D93EE2" w:rsidRPr="00EA0A59" w:rsidRDefault="00D93EE2" w:rsidP="00D93EE2">
      <w:pPr>
        <w:spacing w:line="240" w:lineRule="atLeast"/>
        <w:rPr>
          <w:rFonts w:ascii="Calibri" w:hAnsi="Calibri"/>
          <w:bCs/>
          <w:sz w:val="22"/>
        </w:rPr>
      </w:pPr>
    </w:p>
    <w:p w14:paraId="45DEC0DF" w14:textId="7E50286B" w:rsidR="00706EE4" w:rsidRPr="00EA0A59" w:rsidRDefault="00F41DB3" w:rsidP="00D93EE2">
      <w:pPr>
        <w:spacing w:line="240" w:lineRule="atLeast"/>
        <w:rPr>
          <w:rFonts w:ascii="Calibri" w:hAnsi="Calibri"/>
          <w:bCs/>
          <w:sz w:val="22"/>
        </w:rPr>
      </w:pPr>
      <w:r w:rsidRPr="00EA0A59">
        <w:rPr>
          <w:rFonts w:ascii="Calibri" w:hAnsi="Calibri"/>
          <w:bCs/>
          <w:sz w:val="22"/>
        </w:rPr>
        <w:t xml:space="preserve">Elle </w:t>
      </w:r>
      <w:r w:rsidR="00A2731B" w:rsidRPr="00EA0A59">
        <w:rPr>
          <w:rFonts w:ascii="Calibri" w:hAnsi="Calibri"/>
          <w:bCs/>
          <w:sz w:val="22"/>
        </w:rPr>
        <w:t>pourra</w:t>
      </w:r>
      <w:r w:rsidR="00BB72A1" w:rsidRPr="00EA0A59">
        <w:rPr>
          <w:rFonts w:ascii="Calibri" w:hAnsi="Calibri"/>
          <w:bCs/>
          <w:sz w:val="22"/>
        </w:rPr>
        <w:t xml:space="preserve"> égale</w:t>
      </w:r>
      <w:r w:rsidR="00706EE4" w:rsidRPr="00EA0A59">
        <w:rPr>
          <w:rFonts w:ascii="Calibri" w:hAnsi="Calibri"/>
          <w:bCs/>
          <w:sz w:val="22"/>
        </w:rPr>
        <w:t xml:space="preserve">ment </w:t>
      </w:r>
      <w:r w:rsidR="00A2731B" w:rsidRPr="00EA0A59">
        <w:rPr>
          <w:rFonts w:ascii="Calibri" w:hAnsi="Calibri"/>
          <w:bCs/>
          <w:sz w:val="22"/>
        </w:rPr>
        <w:t xml:space="preserve">enrichir les dispositifs de solidarité précités par de nouvelles actions de solidarité </w:t>
      </w:r>
      <w:r w:rsidR="004F039E" w:rsidRPr="00EA0A59">
        <w:rPr>
          <w:rFonts w:ascii="Calibri" w:hAnsi="Calibri"/>
          <w:bCs/>
          <w:sz w:val="22"/>
        </w:rPr>
        <w:t xml:space="preserve">et de prévention </w:t>
      </w:r>
      <w:r w:rsidR="00A2731B" w:rsidRPr="00EA0A59">
        <w:rPr>
          <w:rFonts w:ascii="Calibri" w:hAnsi="Calibri"/>
          <w:bCs/>
          <w:sz w:val="22"/>
        </w:rPr>
        <w:t xml:space="preserve">en adéquation avec </w:t>
      </w:r>
      <w:r w:rsidRPr="00EA0A59">
        <w:rPr>
          <w:rFonts w:ascii="Calibri" w:hAnsi="Calibri"/>
          <w:bCs/>
          <w:sz w:val="22"/>
        </w:rPr>
        <w:t xml:space="preserve">les objectifs fixés par la Branche en matière de </w:t>
      </w:r>
      <w:r w:rsidR="00C61132" w:rsidRPr="00EA0A59">
        <w:rPr>
          <w:rFonts w:ascii="Calibri" w:hAnsi="Calibri"/>
          <w:bCs/>
          <w:sz w:val="22"/>
        </w:rPr>
        <w:t>Degré Elevé de S</w:t>
      </w:r>
      <w:r w:rsidR="00A2731B" w:rsidRPr="00EA0A59">
        <w:rPr>
          <w:rFonts w:ascii="Calibri" w:hAnsi="Calibri"/>
          <w:bCs/>
          <w:sz w:val="22"/>
        </w:rPr>
        <w:t>olidarité.</w:t>
      </w:r>
    </w:p>
    <w:p w14:paraId="75AD80C4" w14:textId="77777777" w:rsidR="00706EE4" w:rsidRPr="00EA0A59" w:rsidRDefault="00706EE4" w:rsidP="00D93EE2">
      <w:pPr>
        <w:spacing w:line="240" w:lineRule="atLeast"/>
        <w:rPr>
          <w:rFonts w:ascii="Calibri" w:hAnsi="Calibri"/>
          <w:bCs/>
          <w:sz w:val="22"/>
        </w:rPr>
      </w:pPr>
    </w:p>
    <w:p w14:paraId="33249D74" w14:textId="0868EF77" w:rsidR="00D93EE2" w:rsidRPr="00EA0A59" w:rsidRDefault="00EF0044" w:rsidP="00D93EE2">
      <w:pPr>
        <w:spacing w:line="240" w:lineRule="atLeast"/>
        <w:rPr>
          <w:rFonts w:ascii="Calibri" w:hAnsi="Calibri"/>
          <w:bCs/>
          <w:sz w:val="22"/>
        </w:rPr>
      </w:pPr>
      <w:r w:rsidRPr="00EA0A59">
        <w:rPr>
          <w:rFonts w:ascii="Calibri" w:hAnsi="Calibri"/>
          <w:bCs/>
          <w:sz w:val="22"/>
        </w:rPr>
        <w:t xml:space="preserve">L’objet, </w:t>
      </w:r>
      <w:r w:rsidR="00C61132" w:rsidRPr="00EA0A59">
        <w:rPr>
          <w:rFonts w:ascii="Calibri" w:hAnsi="Calibri"/>
          <w:bCs/>
          <w:sz w:val="22"/>
        </w:rPr>
        <w:t xml:space="preserve">la composition, </w:t>
      </w:r>
      <w:r w:rsidRPr="00EA0A59">
        <w:rPr>
          <w:rFonts w:ascii="Calibri" w:hAnsi="Calibri"/>
          <w:bCs/>
          <w:sz w:val="22"/>
        </w:rPr>
        <w:t>les bénéficiaires, l’alimentation, l</w:t>
      </w:r>
      <w:r w:rsidR="00A2731B" w:rsidRPr="00EA0A59">
        <w:rPr>
          <w:rFonts w:ascii="Calibri" w:hAnsi="Calibri"/>
          <w:bCs/>
          <w:sz w:val="22"/>
        </w:rPr>
        <w:t>e</w:t>
      </w:r>
      <w:r w:rsidR="00C61132" w:rsidRPr="00EA0A59">
        <w:rPr>
          <w:rFonts w:ascii="Calibri" w:hAnsi="Calibri"/>
          <w:bCs/>
          <w:sz w:val="22"/>
        </w:rPr>
        <w:t xml:space="preserve"> fonctionnement et </w:t>
      </w:r>
      <w:r w:rsidRPr="00EA0A59">
        <w:rPr>
          <w:rFonts w:ascii="Calibri" w:hAnsi="Calibri"/>
          <w:bCs/>
          <w:sz w:val="22"/>
        </w:rPr>
        <w:t xml:space="preserve">l’administration </w:t>
      </w:r>
      <w:r w:rsidR="00A2731B" w:rsidRPr="00EA0A59">
        <w:rPr>
          <w:rFonts w:ascii="Calibri" w:hAnsi="Calibri"/>
          <w:bCs/>
          <w:sz w:val="22"/>
        </w:rPr>
        <w:t>de la p</w:t>
      </w:r>
      <w:r w:rsidR="004F039E" w:rsidRPr="00EA0A59">
        <w:rPr>
          <w:rFonts w:ascii="Calibri" w:hAnsi="Calibri"/>
          <w:bCs/>
          <w:sz w:val="22"/>
        </w:rPr>
        <w:t xml:space="preserve">résente commission </w:t>
      </w:r>
      <w:r w:rsidR="00026C62" w:rsidRPr="00EA0A59">
        <w:rPr>
          <w:rFonts w:ascii="Calibri" w:hAnsi="Calibri"/>
          <w:bCs/>
          <w:sz w:val="22"/>
        </w:rPr>
        <w:t>s</w:t>
      </w:r>
      <w:r w:rsidR="00D93EE2" w:rsidRPr="00EA0A59">
        <w:rPr>
          <w:rFonts w:ascii="Calibri" w:hAnsi="Calibri"/>
          <w:bCs/>
          <w:sz w:val="22"/>
        </w:rPr>
        <w:t xml:space="preserve">ont définis par un </w:t>
      </w:r>
      <w:r w:rsidR="00F41DB3" w:rsidRPr="00EA0A59">
        <w:rPr>
          <w:rFonts w:ascii="Calibri" w:hAnsi="Calibri"/>
          <w:bCs/>
          <w:sz w:val="22"/>
        </w:rPr>
        <w:t>règlement dont la rédaction doit être</w:t>
      </w:r>
      <w:r w:rsidR="00026C62" w:rsidRPr="00EA0A59">
        <w:rPr>
          <w:rFonts w:ascii="Calibri" w:hAnsi="Calibri"/>
          <w:bCs/>
          <w:sz w:val="22"/>
        </w:rPr>
        <w:t xml:space="preserve"> </w:t>
      </w:r>
      <w:r w:rsidR="004F039E" w:rsidRPr="00EA0A59">
        <w:rPr>
          <w:rFonts w:ascii="Calibri" w:hAnsi="Calibri"/>
          <w:bCs/>
          <w:sz w:val="22"/>
        </w:rPr>
        <w:t>validée par les membres de la C</w:t>
      </w:r>
      <w:r w:rsidR="00A2731B" w:rsidRPr="00EA0A59">
        <w:rPr>
          <w:rFonts w:ascii="Calibri" w:hAnsi="Calibri"/>
          <w:bCs/>
          <w:sz w:val="22"/>
        </w:rPr>
        <w:t>ommission de suivi</w:t>
      </w:r>
      <w:r w:rsidR="00F41DB3" w:rsidRPr="00EA0A59">
        <w:rPr>
          <w:rFonts w:ascii="Calibri" w:hAnsi="Calibri"/>
          <w:bCs/>
          <w:sz w:val="22"/>
        </w:rPr>
        <w:t xml:space="preserve"> de </w:t>
      </w:r>
      <w:r w:rsidR="008A4010" w:rsidRPr="00EA0A59">
        <w:rPr>
          <w:rFonts w:ascii="Calibri" w:hAnsi="Calibri"/>
          <w:bCs/>
          <w:sz w:val="22"/>
        </w:rPr>
        <w:t>l’Accord.</w:t>
      </w:r>
    </w:p>
    <w:p w14:paraId="795D2560" w14:textId="28F654E2" w:rsidR="00926F93" w:rsidRPr="00EA0A59" w:rsidRDefault="0006756B" w:rsidP="00977A86">
      <w:pPr>
        <w:pStyle w:val="Titre2"/>
        <w:spacing w:after="240" w:line="240" w:lineRule="atLeast"/>
        <w:rPr>
          <w:rFonts w:ascii="Calibri" w:hAnsi="Calibri"/>
          <w:b/>
          <w:sz w:val="22"/>
        </w:rPr>
      </w:pPr>
      <w:bookmarkStart w:id="79" w:name="_Toc193722436"/>
      <w:r w:rsidRPr="00EA0A59">
        <w:rPr>
          <w:rFonts w:ascii="Calibri" w:hAnsi="Calibri"/>
          <w:b/>
          <w:i w:val="0"/>
          <w:sz w:val="22"/>
        </w:rPr>
        <w:t xml:space="preserve">18.2 </w:t>
      </w:r>
      <w:r w:rsidR="00D51FB0" w:rsidRPr="00EA0A59">
        <w:rPr>
          <w:rFonts w:ascii="Calibri" w:hAnsi="Calibri"/>
          <w:b/>
          <w:i w:val="0"/>
          <w:sz w:val="22"/>
        </w:rPr>
        <w:t xml:space="preserve">    </w:t>
      </w:r>
      <w:r w:rsidR="00926F93" w:rsidRPr="00EA0A59">
        <w:rPr>
          <w:rFonts w:ascii="Calibri" w:hAnsi="Calibri"/>
          <w:b/>
          <w:i w:val="0"/>
          <w:sz w:val="22"/>
        </w:rPr>
        <w:t>F</w:t>
      </w:r>
      <w:r w:rsidR="00281576" w:rsidRPr="00EA0A59">
        <w:rPr>
          <w:rFonts w:ascii="Calibri" w:hAnsi="Calibri"/>
          <w:b/>
          <w:i w:val="0"/>
          <w:sz w:val="22"/>
        </w:rPr>
        <w:t>onds social</w:t>
      </w:r>
      <w:bookmarkEnd w:id="79"/>
      <w:r w:rsidR="00281576" w:rsidRPr="00EA0A59">
        <w:rPr>
          <w:rFonts w:ascii="Calibri" w:hAnsi="Calibri"/>
          <w:b/>
          <w:i w:val="0"/>
          <w:sz w:val="22"/>
        </w:rPr>
        <w:t xml:space="preserve"> </w:t>
      </w:r>
    </w:p>
    <w:p w14:paraId="056FCE89" w14:textId="49D29DB7" w:rsidR="00926F93" w:rsidRPr="00EA0A59" w:rsidRDefault="00926F93" w:rsidP="00926F93">
      <w:pPr>
        <w:spacing w:line="240" w:lineRule="atLeast"/>
        <w:rPr>
          <w:rFonts w:ascii="Calibri" w:hAnsi="Calibri" w:cs="Times New Roman"/>
          <w:sz w:val="22"/>
          <w:szCs w:val="24"/>
        </w:rPr>
      </w:pPr>
      <w:r w:rsidRPr="00EA0A59">
        <w:rPr>
          <w:rFonts w:ascii="Calibri" w:hAnsi="Calibri" w:cs="Times New Roman"/>
          <w:sz w:val="22"/>
          <w:szCs w:val="24"/>
        </w:rPr>
        <w:t>Au-delà de l’accès aux f</w:t>
      </w:r>
      <w:r w:rsidR="008A4010" w:rsidRPr="00EA0A59">
        <w:rPr>
          <w:rFonts w:ascii="Calibri" w:hAnsi="Calibri" w:cs="Times New Roman"/>
          <w:sz w:val="22"/>
          <w:szCs w:val="24"/>
        </w:rPr>
        <w:t>onds sociaux des Mutuelles et de</w:t>
      </w:r>
      <w:r w:rsidR="007D7423">
        <w:rPr>
          <w:rFonts w:ascii="Calibri" w:hAnsi="Calibri" w:cs="Times New Roman"/>
          <w:sz w:val="22"/>
          <w:szCs w:val="24"/>
        </w:rPr>
        <w:t>s</w:t>
      </w:r>
      <w:r w:rsidR="008A4010" w:rsidRPr="00EA0A59">
        <w:rPr>
          <w:rFonts w:ascii="Calibri" w:hAnsi="Calibri" w:cs="Times New Roman"/>
          <w:sz w:val="22"/>
          <w:szCs w:val="24"/>
        </w:rPr>
        <w:t xml:space="preserve"> </w:t>
      </w:r>
      <w:r w:rsidR="007254E6">
        <w:rPr>
          <w:rFonts w:ascii="Calibri" w:hAnsi="Calibri" w:cs="Times New Roman"/>
          <w:sz w:val="22"/>
          <w:szCs w:val="24"/>
        </w:rPr>
        <w:t>organisme</w:t>
      </w:r>
      <w:r w:rsidR="007D7423">
        <w:rPr>
          <w:rFonts w:ascii="Calibri" w:hAnsi="Calibri" w:cs="Times New Roman"/>
          <w:sz w:val="22"/>
          <w:szCs w:val="24"/>
        </w:rPr>
        <w:t>s</w:t>
      </w:r>
      <w:r w:rsidR="007254E6">
        <w:rPr>
          <w:rFonts w:ascii="Calibri" w:hAnsi="Calibri" w:cs="Times New Roman"/>
          <w:sz w:val="22"/>
          <w:szCs w:val="24"/>
        </w:rPr>
        <w:t xml:space="preserve"> assureur</w:t>
      </w:r>
      <w:r w:rsidR="007D7423">
        <w:rPr>
          <w:rFonts w:ascii="Calibri" w:hAnsi="Calibri" w:cs="Times New Roman"/>
          <w:sz w:val="22"/>
          <w:szCs w:val="24"/>
        </w:rPr>
        <w:t>s</w:t>
      </w:r>
      <w:r w:rsidR="007254E6">
        <w:rPr>
          <w:rFonts w:ascii="Calibri" w:hAnsi="Calibri" w:cs="Times New Roman"/>
          <w:sz w:val="22"/>
          <w:szCs w:val="24"/>
        </w:rPr>
        <w:t xml:space="preserve"> </w:t>
      </w:r>
      <w:r w:rsidR="007D7423">
        <w:rPr>
          <w:rFonts w:ascii="Calibri" w:hAnsi="Calibri" w:cs="Times New Roman"/>
          <w:sz w:val="22"/>
          <w:szCs w:val="24"/>
        </w:rPr>
        <w:t>du régime Incapacité-Invalidité-Décès</w:t>
      </w:r>
      <w:r w:rsidRPr="00EA0A59">
        <w:rPr>
          <w:rFonts w:ascii="Calibri" w:hAnsi="Calibri" w:cs="Times New Roman"/>
          <w:sz w:val="22"/>
          <w:szCs w:val="24"/>
        </w:rPr>
        <w:t>,</w:t>
      </w:r>
      <w:r w:rsidRPr="00EA0A59">
        <w:rPr>
          <w:rFonts w:ascii="Calibri" w:hAnsi="Calibri" w:cs="Times New Roman"/>
          <w:color w:val="FF0000"/>
          <w:sz w:val="22"/>
          <w:szCs w:val="24"/>
        </w:rPr>
        <w:t xml:space="preserve"> </w:t>
      </w:r>
      <w:r w:rsidRPr="00EA0A59">
        <w:rPr>
          <w:rFonts w:ascii="Calibri" w:hAnsi="Calibri" w:cs="Times New Roman"/>
          <w:sz w:val="22"/>
          <w:szCs w:val="24"/>
        </w:rPr>
        <w:t xml:space="preserve">il est convenu de la création d’un fonds social dédié, au profit des salariés et des ayants droit des régimes de </w:t>
      </w:r>
      <w:r w:rsidR="001F4BA2" w:rsidRPr="00EA0A59">
        <w:rPr>
          <w:rFonts w:ascii="Calibri" w:hAnsi="Calibri" w:cs="Times New Roman"/>
          <w:sz w:val="22"/>
          <w:szCs w:val="24"/>
        </w:rPr>
        <w:t>P</w:t>
      </w:r>
      <w:r w:rsidRPr="00EA0A59">
        <w:rPr>
          <w:rFonts w:ascii="Calibri" w:hAnsi="Calibri" w:cs="Times New Roman"/>
          <w:sz w:val="22"/>
          <w:szCs w:val="24"/>
        </w:rPr>
        <w:t>révoyance du Groupe Safran ainsi que des retraités adhérant aux régimes d’accueil p</w:t>
      </w:r>
      <w:r w:rsidR="008A4010" w:rsidRPr="00EA0A59">
        <w:rPr>
          <w:rFonts w:ascii="Calibri" w:hAnsi="Calibri" w:cs="Times New Roman"/>
          <w:sz w:val="22"/>
          <w:szCs w:val="24"/>
        </w:rPr>
        <w:t>résentés à l’Article 1</w:t>
      </w:r>
      <w:r w:rsidR="0006756B" w:rsidRPr="00EA0A59">
        <w:rPr>
          <w:rFonts w:ascii="Calibri" w:hAnsi="Calibri" w:cs="Times New Roman"/>
          <w:sz w:val="22"/>
          <w:szCs w:val="24"/>
        </w:rPr>
        <w:t>5</w:t>
      </w:r>
      <w:r w:rsidR="008A4010" w:rsidRPr="00EA0A59">
        <w:rPr>
          <w:rFonts w:ascii="Calibri" w:hAnsi="Calibri" w:cs="Times New Roman"/>
          <w:sz w:val="22"/>
          <w:szCs w:val="24"/>
        </w:rPr>
        <w:t xml:space="preserve"> ci-dessus</w:t>
      </w:r>
      <w:r w:rsidRPr="00EA0A59">
        <w:rPr>
          <w:rFonts w:ascii="Calibri" w:hAnsi="Calibri" w:cs="Times New Roman"/>
          <w:sz w:val="22"/>
          <w:szCs w:val="24"/>
        </w:rPr>
        <w:t xml:space="preserve"> et leurs ayants droit.</w:t>
      </w:r>
    </w:p>
    <w:p w14:paraId="192A91E2" w14:textId="77777777" w:rsidR="00A2731B" w:rsidRPr="00EA0A59" w:rsidRDefault="00A2731B" w:rsidP="00926F93">
      <w:pPr>
        <w:spacing w:line="240" w:lineRule="atLeast"/>
        <w:rPr>
          <w:rFonts w:ascii="Calibri" w:hAnsi="Calibri" w:cs="Times New Roman"/>
          <w:sz w:val="22"/>
          <w:szCs w:val="24"/>
        </w:rPr>
      </w:pPr>
    </w:p>
    <w:p w14:paraId="68C91889" w14:textId="0D3C7080" w:rsidR="00926F93" w:rsidRPr="00EA0A59" w:rsidRDefault="00926F93" w:rsidP="00926F93">
      <w:pPr>
        <w:spacing w:line="240" w:lineRule="atLeast"/>
        <w:rPr>
          <w:rFonts w:ascii="Calibri" w:hAnsi="Calibri" w:cs="Times New Roman"/>
          <w:sz w:val="22"/>
          <w:szCs w:val="24"/>
        </w:rPr>
      </w:pPr>
      <w:r w:rsidRPr="00EA0A59">
        <w:rPr>
          <w:rFonts w:ascii="Calibri" w:hAnsi="Calibri" w:cs="Times New Roman"/>
          <w:sz w:val="22"/>
          <w:szCs w:val="24"/>
        </w:rPr>
        <w:t>L’alimenta</w:t>
      </w:r>
      <w:r w:rsidR="00B6341E" w:rsidRPr="00EA0A59">
        <w:rPr>
          <w:rFonts w:ascii="Calibri" w:hAnsi="Calibri" w:cs="Times New Roman"/>
          <w:sz w:val="22"/>
          <w:szCs w:val="24"/>
        </w:rPr>
        <w:t xml:space="preserve">tion du fonds social, son objet, sa gestion et son suivi </w:t>
      </w:r>
      <w:r w:rsidR="00A2731B" w:rsidRPr="00EA0A59">
        <w:rPr>
          <w:rFonts w:ascii="Calibri" w:hAnsi="Calibri" w:cs="Times New Roman"/>
          <w:sz w:val="22"/>
          <w:szCs w:val="24"/>
        </w:rPr>
        <w:t xml:space="preserve">sont définis dans le </w:t>
      </w:r>
      <w:r w:rsidRPr="00EA0A59">
        <w:rPr>
          <w:rFonts w:ascii="Calibri" w:hAnsi="Calibri" w:cs="Times New Roman"/>
          <w:sz w:val="22"/>
          <w:szCs w:val="24"/>
        </w:rPr>
        <w:t xml:space="preserve">règlement </w:t>
      </w:r>
      <w:r w:rsidR="00281576" w:rsidRPr="00EA0A59">
        <w:rPr>
          <w:rFonts w:ascii="Calibri" w:hAnsi="Calibri" w:cs="Times New Roman"/>
          <w:sz w:val="22"/>
          <w:szCs w:val="24"/>
        </w:rPr>
        <w:t>de la Commission De</w:t>
      </w:r>
      <w:r w:rsidR="00A2731B" w:rsidRPr="00EA0A59">
        <w:rPr>
          <w:rFonts w:ascii="Calibri" w:hAnsi="Calibri" w:cs="Times New Roman"/>
          <w:sz w:val="22"/>
          <w:szCs w:val="24"/>
        </w:rPr>
        <w:t>gré Elevé de Solidarité</w:t>
      </w:r>
      <w:r w:rsidR="00B6341E" w:rsidRPr="00EA0A59">
        <w:rPr>
          <w:rFonts w:ascii="Calibri" w:hAnsi="Calibri" w:cs="Times New Roman"/>
          <w:sz w:val="22"/>
          <w:szCs w:val="24"/>
        </w:rPr>
        <w:t xml:space="preserve"> visé</w:t>
      </w:r>
      <w:r w:rsidR="0006756B" w:rsidRPr="00EA0A59">
        <w:rPr>
          <w:rFonts w:ascii="Calibri" w:hAnsi="Calibri" w:cs="Times New Roman"/>
          <w:sz w:val="22"/>
          <w:szCs w:val="24"/>
        </w:rPr>
        <w:t xml:space="preserve"> à l’article 18</w:t>
      </w:r>
      <w:r w:rsidR="00281576" w:rsidRPr="00EA0A59">
        <w:rPr>
          <w:rFonts w:ascii="Calibri" w:hAnsi="Calibri" w:cs="Times New Roman"/>
          <w:sz w:val="22"/>
          <w:szCs w:val="24"/>
        </w:rPr>
        <w:t>.1</w:t>
      </w:r>
      <w:r w:rsidR="00D93C30" w:rsidRPr="00EA0A59">
        <w:rPr>
          <w:rFonts w:ascii="Calibri" w:hAnsi="Calibri" w:cs="Times New Roman"/>
          <w:sz w:val="22"/>
          <w:szCs w:val="24"/>
        </w:rPr>
        <w:t>.</w:t>
      </w:r>
    </w:p>
    <w:p w14:paraId="1BF5F644" w14:textId="5F5B175A" w:rsidR="00DD259D" w:rsidRPr="00EA0A59" w:rsidRDefault="00DD259D" w:rsidP="00926F93">
      <w:pPr>
        <w:spacing w:line="240" w:lineRule="atLeast"/>
        <w:rPr>
          <w:rFonts w:ascii="Calibri" w:hAnsi="Calibri" w:cs="Times New Roman"/>
          <w:sz w:val="22"/>
          <w:szCs w:val="24"/>
        </w:rPr>
      </w:pPr>
    </w:p>
    <w:p w14:paraId="449BD13B" w14:textId="59905F0D" w:rsidR="00DD259D" w:rsidRPr="00EA0A59" w:rsidRDefault="00DD259D" w:rsidP="00926F93">
      <w:pPr>
        <w:spacing w:line="240" w:lineRule="atLeast"/>
        <w:rPr>
          <w:rFonts w:ascii="Calibri" w:hAnsi="Calibri" w:cs="Times New Roman"/>
          <w:sz w:val="22"/>
          <w:szCs w:val="24"/>
        </w:rPr>
      </w:pPr>
      <w:r w:rsidRPr="00EA0A59">
        <w:rPr>
          <w:rFonts w:ascii="Calibri" w:hAnsi="Calibri" w:cs="Times New Roman"/>
          <w:sz w:val="22"/>
          <w:szCs w:val="24"/>
        </w:rPr>
        <w:t>Dans l’attente de la validation du</w:t>
      </w:r>
      <w:r w:rsidR="00C61132" w:rsidRPr="00EA0A59">
        <w:rPr>
          <w:rFonts w:ascii="Calibri" w:hAnsi="Calibri" w:cs="Times New Roman"/>
          <w:sz w:val="22"/>
          <w:szCs w:val="24"/>
        </w:rPr>
        <w:t>dit</w:t>
      </w:r>
      <w:r w:rsidRPr="00EA0A59">
        <w:rPr>
          <w:rFonts w:ascii="Calibri" w:hAnsi="Calibri" w:cs="Times New Roman"/>
          <w:sz w:val="22"/>
          <w:szCs w:val="24"/>
        </w:rPr>
        <w:t xml:space="preserve"> règlement, le fonds social demeure géré par la Commission sociale, conformément aux politiques d’action du fonds</w:t>
      </w:r>
      <w:r w:rsidR="00140F0C" w:rsidRPr="00EA0A59">
        <w:rPr>
          <w:rFonts w:ascii="Calibri" w:hAnsi="Calibri" w:cs="Times New Roman"/>
          <w:sz w:val="22"/>
          <w:szCs w:val="24"/>
        </w:rPr>
        <w:t xml:space="preserve"> définies par la Commission de s</w:t>
      </w:r>
      <w:r w:rsidRPr="00EA0A59">
        <w:rPr>
          <w:rFonts w:ascii="Calibri" w:hAnsi="Calibri" w:cs="Times New Roman"/>
          <w:sz w:val="22"/>
          <w:szCs w:val="24"/>
        </w:rPr>
        <w:t>uivi</w:t>
      </w:r>
      <w:r w:rsidR="00D93C30" w:rsidRPr="00EA0A59">
        <w:rPr>
          <w:rFonts w:ascii="Calibri" w:hAnsi="Calibri" w:cs="Times New Roman"/>
          <w:sz w:val="22"/>
          <w:szCs w:val="24"/>
        </w:rPr>
        <w:t xml:space="preserve"> de l’Accord. </w:t>
      </w:r>
    </w:p>
    <w:p w14:paraId="0D08B4C7" w14:textId="77777777" w:rsidR="000260E4" w:rsidRPr="00EA0A59" w:rsidRDefault="000260E4" w:rsidP="00926F93">
      <w:pPr>
        <w:spacing w:line="240" w:lineRule="atLeast"/>
        <w:rPr>
          <w:rFonts w:ascii="Calibri" w:hAnsi="Calibri" w:cs="Times New Roman"/>
          <w:sz w:val="22"/>
          <w:szCs w:val="24"/>
        </w:rPr>
      </w:pPr>
    </w:p>
    <w:p w14:paraId="6E5D6B8E" w14:textId="7D492EE5" w:rsidR="00C61132" w:rsidRPr="00EA0A59" w:rsidRDefault="00C61132" w:rsidP="00C61132">
      <w:pPr>
        <w:spacing w:line="240" w:lineRule="atLeast"/>
        <w:rPr>
          <w:rFonts w:ascii="Calibri" w:hAnsi="Calibri" w:cs="Times New Roman"/>
          <w:sz w:val="22"/>
          <w:szCs w:val="24"/>
        </w:rPr>
      </w:pPr>
      <w:r w:rsidRPr="00EA0A59">
        <w:rPr>
          <w:rFonts w:ascii="Calibri" w:hAnsi="Calibri" w:cs="Times New Roman"/>
          <w:sz w:val="22"/>
          <w:szCs w:val="24"/>
        </w:rPr>
        <w:t>Afin d’assurer la continuité de la gestion de ce fonds social, la Commission sociale prévue p</w:t>
      </w:r>
      <w:r w:rsidR="00405F4E" w:rsidRPr="00EA0A59">
        <w:rPr>
          <w:rFonts w:ascii="Calibri" w:hAnsi="Calibri" w:cs="Times New Roman"/>
          <w:sz w:val="22"/>
          <w:szCs w:val="24"/>
        </w:rPr>
        <w:t>ar l’article 15 de l’avenant n°</w:t>
      </w:r>
      <w:r w:rsidRPr="00EA0A59">
        <w:rPr>
          <w:rFonts w:ascii="Calibri" w:hAnsi="Calibri" w:cs="Times New Roman"/>
          <w:sz w:val="22"/>
          <w:szCs w:val="24"/>
        </w:rPr>
        <w:t xml:space="preserve">20 </w:t>
      </w:r>
      <w:r w:rsidRPr="00EA0A59">
        <w:rPr>
          <w:rFonts w:asciiTheme="minorHAnsi" w:hAnsiTheme="minorHAnsi"/>
          <w:sz w:val="22"/>
        </w:rPr>
        <w:t xml:space="preserve">de l’Accord relatif à la Prévoyance complémentaire des salariés du Groupe Safran du </w:t>
      </w:r>
      <w:r w:rsidRPr="00EA0A59">
        <w:rPr>
          <w:rFonts w:asciiTheme="minorHAnsi" w:hAnsiTheme="minorHAnsi"/>
          <w:sz w:val="22"/>
        </w:rPr>
        <w:br/>
        <w:t>10 février 2009</w:t>
      </w:r>
      <w:r w:rsidR="00DF0C8A" w:rsidRPr="00EA0A59">
        <w:rPr>
          <w:rFonts w:asciiTheme="minorHAnsi" w:hAnsiTheme="minorHAnsi"/>
          <w:sz w:val="22"/>
        </w:rPr>
        <w:t xml:space="preserve"> </w:t>
      </w:r>
      <w:r w:rsidRPr="00EA0A59">
        <w:rPr>
          <w:rFonts w:ascii="Calibri" w:hAnsi="Calibri" w:cs="Times New Roman"/>
          <w:sz w:val="22"/>
          <w:szCs w:val="24"/>
        </w:rPr>
        <w:t>continuera d’exister selon des modalités identiques, jusqu’à la validation du règlement précité.</w:t>
      </w:r>
    </w:p>
    <w:p w14:paraId="0A09A824" w14:textId="26420212" w:rsidR="00721659" w:rsidRDefault="00721659">
      <w:pPr>
        <w:widowControl/>
        <w:jc w:val="left"/>
        <w:rPr>
          <w:rFonts w:ascii="Calibri" w:hAnsi="Calibri" w:cs="Times New Roman"/>
          <w:sz w:val="22"/>
          <w:szCs w:val="24"/>
        </w:rPr>
      </w:pPr>
      <w:r>
        <w:rPr>
          <w:rFonts w:ascii="Calibri" w:hAnsi="Calibri" w:cs="Times New Roman"/>
          <w:sz w:val="22"/>
          <w:szCs w:val="24"/>
        </w:rPr>
        <w:br w:type="page"/>
      </w:r>
    </w:p>
    <w:p w14:paraId="442CF97D" w14:textId="708F069F" w:rsidR="00C62601" w:rsidRPr="00EA0A59" w:rsidRDefault="0006756B" w:rsidP="00DF64CC">
      <w:pPr>
        <w:pStyle w:val="Titre2"/>
        <w:spacing w:before="0" w:after="240" w:line="240" w:lineRule="atLeast"/>
        <w:rPr>
          <w:rFonts w:ascii="Calibri" w:hAnsi="Calibri"/>
          <w:sz w:val="22"/>
        </w:rPr>
      </w:pPr>
      <w:bookmarkStart w:id="80" w:name="_Toc193722437"/>
      <w:r w:rsidRPr="00EA0A59">
        <w:rPr>
          <w:rFonts w:ascii="Calibri" w:hAnsi="Calibri"/>
          <w:b/>
          <w:i w:val="0"/>
          <w:sz w:val="22"/>
        </w:rPr>
        <w:lastRenderedPageBreak/>
        <w:t xml:space="preserve">18.3 </w:t>
      </w:r>
      <w:r w:rsidR="00D51FB0" w:rsidRPr="00EA0A59">
        <w:rPr>
          <w:rFonts w:ascii="Calibri" w:hAnsi="Calibri"/>
          <w:b/>
          <w:i w:val="0"/>
          <w:sz w:val="22"/>
        </w:rPr>
        <w:t xml:space="preserve">    </w:t>
      </w:r>
      <w:r w:rsidR="00281576" w:rsidRPr="00EA0A59">
        <w:rPr>
          <w:rFonts w:ascii="Calibri" w:hAnsi="Calibri"/>
          <w:b/>
          <w:i w:val="0"/>
          <w:sz w:val="22"/>
        </w:rPr>
        <w:t>Aide aux aidants</w:t>
      </w:r>
      <w:bookmarkEnd w:id="80"/>
      <w:r w:rsidR="00281576" w:rsidRPr="00EA0A59">
        <w:rPr>
          <w:rFonts w:ascii="Calibri" w:hAnsi="Calibri"/>
          <w:b/>
          <w:i w:val="0"/>
          <w:sz w:val="22"/>
        </w:rPr>
        <w:t xml:space="preserve"> </w:t>
      </w:r>
    </w:p>
    <w:p w14:paraId="29830B89" w14:textId="50D4F73B" w:rsidR="00C62601" w:rsidRPr="00EA0A59" w:rsidRDefault="00C62601" w:rsidP="00C62601">
      <w:pPr>
        <w:spacing w:line="240" w:lineRule="atLeast"/>
        <w:rPr>
          <w:rFonts w:ascii="Calibri" w:hAnsi="Calibri" w:cs="Times New Roman"/>
          <w:sz w:val="22"/>
          <w:szCs w:val="24"/>
        </w:rPr>
      </w:pPr>
      <w:r w:rsidRPr="00EA0A59">
        <w:rPr>
          <w:rFonts w:ascii="Calibri" w:hAnsi="Calibri" w:cs="Times New Roman"/>
          <w:sz w:val="22"/>
          <w:szCs w:val="24"/>
        </w:rPr>
        <w:t xml:space="preserve">Outre les prestations en matière </w:t>
      </w:r>
      <w:r w:rsidR="0006756B" w:rsidRPr="00EA0A59">
        <w:rPr>
          <w:rFonts w:ascii="Calibri" w:hAnsi="Calibri" w:cs="Times New Roman"/>
          <w:sz w:val="22"/>
          <w:szCs w:val="24"/>
        </w:rPr>
        <w:t>de P</w:t>
      </w:r>
      <w:r w:rsidRPr="00EA0A59">
        <w:rPr>
          <w:rFonts w:ascii="Calibri" w:hAnsi="Calibri" w:cs="Times New Roman"/>
          <w:sz w:val="22"/>
          <w:szCs w:val="24"/>
        </w:rPr>
        <w:t>révoyance lourde, les parties précisent que les prestations décrites en Annexe 3 sont complétées par un dispositif « d’aide aux aidants » au bénéfice des salariés du Groupe et des anciens salariés adhérant au régime</w:t>
      </w:r>
      <w:r w:rsidR="0006756B" w:rsidRPr="00EA0A59">
        <w:rPr>
          <w:rFonts w:ascii="Calibri" w:hAnsi="Calibri" w:cs="Times New Roman"/>
          <w:sz w:val="22"/>
          <w:szCs w:val="24"/>
        </w:rPr>
        <w:t xml:space="preserve"> d’accueil décrit à l’article 15</w:t>
      </w:r>
      <w:r w:rsidRPr="00EA0A59">
        <w:rPr>
          <w:rFonts w:ascii="Calibri" w:hAnsi="Calibri" w:cs="Times New Roman"/>
          <w:sz w:val="22"/>
          <w:szCs w:val="24"/>
        </w:rPr>
        <w:t xml:space="preserve"> du présent Accord.</w:t>
      </w:r>
    </w:p>
    <w:p w14:paraId="235E54C6" w14:textId="77777777" w:rsidR="00C62601" w:rsidRPr="00EA0A59" w:rsidRDefault="00C62601" w:rsidP="00C62601">
      <w:pPr>
        <w:spacing w:line="240" w:lineRule="atLeast"/>
        <w:rPr>
          <w:rFonts w:ascii="Calibri" w:hAnsi="Calibri" w:cs="Times New Roman"/>
          <w:sz w:val="22"/>
          <w:szCs w:val="24"/>
        </w:rPr>
      </w:pPr>
    </w:p>
    <w:p w14:paraId="74E6E6C6" w14:textId="60BFE5C2" w:rsidR="00C62601" w:rsidRPr="00EA0A59" w:rsidRDefault="00C62601" w:rsidP="00C62601">
      <w:pPr>
        <w:spacing w:line="240" w:lineRule="atLeast"/>
        <w:rPr>
          <w:rFonts w:ascii="Calibri" w:hAnsi="Calibri" w:cs="Times New Roman"/>
          <w:sz w:val="22"/>
          <w:szCs w:val="24"/>
        </w:rPr>
      </w:pPr>
      <w:r w:rsidRPr="00EA0A59">
        <w:rPr>
          <w:rFonts w:ascii="Calibri" w:hAnsi="Calibri" w:cs="Times New Roman"/>
          <w:sz w:val="22"/>
          <w:szCs w:val="24"/>
        </w:rPr>
        <w:t>Les prestations de ce dispositif ont été définies par la Commission de suivi</w:t>
      </w:r>
      <w:r w:rsidR="00D93C30" w:rsidRPr="00EA0A59">
        <w:rPr>
          <w:rFonts w:ascii="Calibri" w:hAnsi="Calibri" w:cs="Times New Roman"/>
          <w:sz w:val="22"/>
          <w:szCs w:val="24"/>
        </w:rPr>
        <w:t xml:space="preserve"> de l’Accord</w:t>
      </w:r>
      <w:r w:rsidRPr="00EA0A59">
        <w:rPr>
          <w:rFonts w:ascii="Calibri" w:hAnsi="Calibri" w:cs="Times New Roman"/>
          <w:sz w:val="22"/>
          <w:szCs w:val="24"/>
        </w:rPr>
        <w:t>. Elles sont décrites à l’annexe 3 du présent Acc</w:t>
      </w:r>
      <w:r w:rsidR="00DD259D" w:rsidRPr="00EA0A59">
        <w:rPr>
          <w:rFonts w:ascii="Calibri" w:hAnsi="Calibri" w:cs="Times New Roman"/>
          <w:sz w:val="22"/>
          <w:szCs w:val="24"/>
        </w:rPr>
        <w:t>ord.</w:t>
      </w:r>
    </w:p>
    <w:p w14:paraId="593038A2" w14:textId="77777777" w:rsidR="00C62601" w:rsidRPr="00EA0A59" w:rsidRDefault="00C62601" w:rsidP="00C62601">
      <w:pPr>
        <w:spacing w:line="240" w:lineRule="atLeast"/>
        <w:rPr>
          <w:rFonts w:ascii="Calibri" w:hAnsi="Calibri" w:cs="Times New Roman"/>
          <w:sz w:val="22"/>
          <w:szCs w:val="24"/>
        </w:rPr>
      </w:pPr>
    </w:p>
    <w:p w14:paraId="29F97EB0" w14:textId="58DEE9C8" w:rsidR="00C62601" w:rsidRPr="00EA0A59" w:rsidRDefault="00C62601" w:rsidP="00C62601">
      <w:pPr>
        <w:spacing w:line="240" w:lineRule="atLeast"/>
        <w:rPr>
          <w:rFonts w:ascii="Calibri" w:hAnsi="Calibri" w:cs="Times New Roman"/>
          <w:sz w:val="22"/>
          <w:szCs w:val="24"/>
        </w:rPr>
      </w:pPr>
      <w:r w:rsidRPr="00EA0A59">
        <w:rPr>
          <w:rFonts w:ascii="Calibri" w:hAnsi="Calibri" w:cs="Times New Roman"/>
          <w:sz w:val="22"/>
          <w:szCs w:val="24"/>
        </w:rPr>
        <w:t xml:space="preserve">Le financement de ce dispositif est opéré par un prélèvement sur les réserves du régime </w:t>
      </w:r>
      <w:r w:rsidR="0006756B" w:rsidRPr="00EA0A59">
        <w:rPr>
          <w:rFonts w:ascii="Calibri" w:hAnsi="Calibri" w:cs="Times New Roman"/>
          <w:sz w:val="22"/>
          <w:szCs w:val="24"/>
        </w:rPr>
        <w:t>I</w:t>
      </w:r>
      <w:r w:rsidRPr="00EA0A59">
        <w:rPr>
          <w:rFonts w:ascii="Calibri" w:hAnsi="Calibri" w:cs="Times New Roman"/>
          <w:sz w:val="22"/>
          <w:szCs w:val="24"/>
        </w:rPr>
        <w:t>ncapacité-</w:t>
      </w:r>
      <w:r w:rsidR="00140F0C" w:rsidRPr="00EA0A59">
        <w:rPr>
          <w:rFonts w:ascii="Calibri" w:hAnsi="Calibri" w:cs="Times New Roman"/>
          <w:sz w:val="22"/>
          <w:szCs w:val="24"/>
        </w:rPr>
        <w:t>I</w:t>
      </w:r>
      <w:r w:rsidRPr="00EA0A59">
        <w:rPr>
          <w:rFonts w:ascii="Calibri" w:hAnsi="Calibri" w:cs="Times New Roman"/>
          <w:sz w:val="22"/>
          <w:szCs w:val="24"/>
        </w:rPr>
        <w:t>nvalidité-</w:t>
      </w:r>
      <w:r w:rsidR="00140F0C" w:rsidRPr="00EA0A59">
        <w:rPr>
          <w:rFonts w:ascii="Calibri" w:hAnsi="Calibri" w:cs="Times New Roman"/>
          <w:sz w:val="22"/>
          <w:szCs w:val="24"/>
        </w:rPr>
        <w:t>D</w:t>
      </w:r>
      <w:r w:rsidRPr="00EA0A59">
        <w:rPr>
          <w:rFonts w:ascii="Calibri" w:hAnsi="Calibri" w:cs="Times New Roman"/>
          <w:sz w:val="22"/>
          <w:szCs w:val="24"/>
        </w:rPr>
        <w:t>écès ».</w:t>
      </w:r>
    </w:p>
    <w:p w14:paraId="3081DD21" w14:textId="49390F14" w:rsidR="009459F0" w:rsidRPr="00EA0A59" w:rsidRDefault="0006756B" w:rsidP="00DF64CC">
      <w:pPr>
        <w:pStyle w:val="Titre2"/>
        <w:spacing w:after="240" w:line="240" w:lineRule="atLeast"/>
        <w:rPr>
          <w:rFonts w:ascii="Calibri" w:hAnsi="Calibri"/>
          <w:sz w:val="22"/>
        </w:rPr>
      </w:pPr>
      <w:bookmarkStart w:id="81" w:name="_Toc408929097"/>
      <w:bookmarkStart w:id="82" w:name="_Toc193722438"/>
      <w:r w:rsidRPr="00EA0A59">
        <w:rPr>
          <w:rFonts w:ascii="Calibri" w:hAnsi="Calibri"/>
          <w:b/>
          <w:i w:val="0"/>
          <w:sz w:val="22"/>
        </w:rPr>
        <w:t xml:space="preserve">18.4 </w:t>
      </w:r>
      <w:r w:rsidR="00D51FB0" w:rsidRPr="00EA0A59">
        <w:rPr>
          <w:rFonts w:ascii="Calibri" w:hAnsi="Calibri"/>
          <w:b/>
          <w:i w:val="0"/>
          <w:sz w:val="22"/>
        </w:rPr>
        <w:t xml:space="preserve">    </w:t>
      </w:r>
      <w:r w:rsidR="00281576" w:rsidRPr="00EA0A59">
        <w:rPr>
          <w:rFonts w:ascii="Calibri" w:hAnsi="Calibri"/>
          <w:b/>
          <w:i w:val="0"/>
          <w:sz w:val="22"/>
        </w:rPr>
        <w:t>F</w:t>
      </w:r>
      <w:bookmarkEnd w:id="81"/>
      <w:r w:rsidR="00281576" w:rsidRPr="00EA0A59">
        <w:rPr>
          <w:rFonts w:ascii="Calibri" w:hAnsi="Calibri"/>
          <w:b/>
          <w:i w:val="0"/>
          <w:sz w:val="22"/>
        </w:rPr>
        <w:t>onds de solidarit</w:t>
      </w:r>
      <w:r w:rsidRPr="00EA0A59">
        <w:rPr>
          <w:rFonts w:ascii="Calibri" w:hAnsi="Calibri"/>
          <w:b/>
          <w:i w:val="0"/>
          <w:sz w:val="22"/>
        </w:rPr>
        <w:t>é</w:t>
      </w:r>
      <w:bookmarkEnd w:id="82"/>
    </w:p>
    <w:p w14:paraId="6BB733C6" w14:textId="79458C1B"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Afin de pérenniser l’expression d’une solidarité entre salariés en activité et retraités, un fonds de solidarité intergénérationnelle</w:t>
      </w:r>
      <w:r w:rsidR="00320559" w:rsidRPr="00EA0A59">
        <w:rPr>
          <w:rFonts w:ascii="Calibri" w:hAnsi="Calibri" w:cs="Times New Roman"/>
          <w:sz w:val="22"/>
          <w:szCs w:val="24"/>
        </w:rPr>
        <w:t xml:space="preserve"> a été</w:t>
      </w:r>
      <w:r w:rsidRPr="00EA0A59">
        <w:rPr>
          <w:rFonts w:ascii="Calibri" w:hAnsi="Calibri" w:cs="Times New Roman"/>
          <w:sz w:val="22"/>
          <w:szCs w:val="24"/>
        </w:rPr>
        <w:t xml:space="preserve"> créé</w:t>
      </w:r>
      <w:r w:rsidR="00320559" w:rsidRPr="00EA0A59">
        <w:rPr>
          <w:rFonts w:ascii="Calibri" w:hAnsi="Calibri" w:cs="Times New Roman"/>
          <w:sz w:val="22"/>
          <w:szCs w:val="24"/>
        </w:rPr>
        <w:t xml:space="preserve"> et est entré en vigueur le 1</w:t>
      </w:r>
      <w:r w:rsidR="00320559" w:rsidRPr="00EA0A59">
        <w:rPr>
          <w:rFonts w:ascii="Calibri" w:hAnsi="Calibri" w:cs="Times New Roman"/>
          <w:sz w:val="22"/>
          <w:szCs w:val="24"/>
          <w:vertAlign w:val="superscript"/>
        </w:rPr>
        <w:t>er</w:t>
      </w:r>
      <w:r w:rsidR="00320559" w:rsidRPr="00EA0A59">
        <w:rPr>
          <w:rFonts w:ascii="Calibri" w:hAnsi="Calibri" w:cs="Times New Roman"/>
          <w:sz w:val="22"/>
          <w:szCs w:val="24"/>
        </w:rPr>
        <w:t xml:space="preserve"> janvier 2012</w:t>
      </w:r>
      <w:r w:rsidRPr="00EA0A59">
        <w:rPr>
          <w:rFonts w:ascii="Calibri" w:hAnsi="Calibri" w:cs="Times New Roman"/>
          <w:sz w:val="22"/>
          <w:szCs w:val="24"/>
        </w:rPr>
        <w:t xml:space="preserve">. </w:t>
      </w:r>
    </w:p>
    <w:p w14:paraId="6E4A2C89" w14:textId="77777777" w:rsidR="0054401A" w:rsidRPr="00EA0A59" w:rsidRDefault="0054401A">
      <w:pPr>
        <w:spacing w:line="240" w:lineRule="atLeast"/>
        <w:rPr>
          <w:rFonts w:ascii="Calibri" w:hAnsi="Calibri" w:cs="Times New Roman"/>
          <w:sz w:val="22"/>
          <w:szCs w:val="24"/>
        </w:rPr>
      </w:pPr>
    </w:p>
    <w:p w14:paraId="2E9B8805" w14:textId="3F22EBF6"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Ce fonds est alimenté</w:t>
      </w:r>
      <w:r w:rsidR="001258F6" w:rsidRPr="00EA0A59">
        <w:rPr>
          <w:rFonts w:ascii="Calibri" w:hAnsi="Calibri" w:cs="Times New Roman"/>
          <w:sz w:val="22"/>
          <w:szCs w:val="24"/>
        </w:rPr>
        <w:t xml:space="preserve"> </w:t>
      </w:r>
      <w:r w:rsidRPr="00EA0A59">
        <w:rPr>
          <w:rFonts w:ascii="Calibri" w:hAnsi="Calibri" w:cs="Times New Roman"/>
          <w:sz w:val="22"/>
          <w:szCs w:val="24"/>
        </w:rPr>
        <w:t xml:space="preserve">par une contribution salariale obligatoire mensuelle de 0,08% du </w:t>
      </w:r>
      <w:r w:rsidR="00140F0C" w:rsidRPr="00EA0A59">
        <w:rPr>
          <w:rFonts w:ascii="Calibri" w:hAnsi="Calibri" w:cs="Times New Roman"/>
          <w:sz w:val="22"/>
          <w:szCs w:val="24"/>
        </w:rPr>
        <w:t>p</w:t>
      </w:r>
      <w:r w:rsidRPr="00EA0A59">
        <w:rPr>
          <w:rFonts w:ascii="Calibri" w:hAnsi="Calibri" w:cs="Times New Roman"/>
          <w:sz w:val="22"/>
          <w:szCs w:val="24"/>
        </w:rPr>
        <w:t xml:space="preserve">lafond </w:t>
      </w:r>
      <w:r w:rsidR="00140F0C" w:rsidRPr="00EA0A59">
        <w:rPr>
          <w:rFonts w:ascii="Calibri" w:hAnsi="Calibri" w:cs="Times New Roman"/>
          <w:sz w:val="22"/>
          <w:szCs w:val="24"/>
        </w:rPr>
        <w:t>m</w:t>
      </w:r>
      <w:r w:rsidRPr="00EA0A59">
        <w:rPr>
          <w:rFonts w:ascii="Calibri" w:hAnsi="Calibri" w:cs="Times New Roman"/>
          <w:sz w:val="22"/>
          <w:szCs w:val="24"/>
        </w:rPr>
        <w:t>ensuel de</w:t>
      </w:r>
      <w:r w:rsidR="00140F0C" w:rsidRPr="00EA0A59">
        <w:rPr>
          <w:rFonts w:ascii="Calibri" w:hAnsi="Calibri" w:cs="Times New Roman"/>
          <w:sz w:val="22"/>
          <w:szCs w:val="24"/>
        </w:rPr>
        <w:t xml:space="preserve"> la</w:t>
      </w:r>
      <w:r w:rsidRPr="00EA0A59">
        <w:rPr>
          <w:rFonts w:ascii="Calibri" w:hAnsi="Calibri" w:cs="Times New Roman"/>
          <w:sz w:val="22"/>
          <w:szCs w:val="24"/>
        </w:rPr>
        <w:t xml:space="preserve"> </w:t>
      </w:r>
      <w:r w:rsidR="00D31902" w:rsidRPr="00EA0A59">
        <w:rPr>
          <w:rFonts w:ascii="Calibri" w:hAnsi="Calibri" w:cs="Times New Roman"/>
          <w:sz w:val="22"/>
          <w:szCs w:val="24"/>
        </w:rPr>
        <w:t>Sécurité s</w:t>
      </w:r>
      <w:r w:rsidRPr="00EA0A59">
        <w:rPr>
          <w:rFonts w:ascii="Calibri" w:hAnsi="Calibri" w:cs="Times New Roman"/>
          <w:sz w:val="22"/>
          <w:szCs w:val="24"/>
        </w:rPr>
        <w:t>ociale versée par chaque salarié bénéficiaire du régime Frais de santé objet</w:t>
      </w:r>
      <w:r w:rsidR="0076462C" w:rsidRPr="00EA0A59">
        <w:rPr>
          <w:rFonts w:ascii="Calibri" w:hAnsi="Calibri" w:cs="Times New Roman"/>
          <w:sz w:val="22"/>
          <w:szCs w:val="24"/>
        </w:rPr>
        <w:t xml:space="preserve"> du présent Accord</w:t>
      </w:r>
      <w:r w:rsidRPr="00EA0A59">
        <w:rPr>
          <w:rFonts w:ascii="Calibri" w:hAnsi="Calibri" w:cs="Times New Roman"/>
          <w:sz w:val="22"/>
          <w:szCs w:val="24"/>
        </w:rPr>
        <w:t>.</w:t>
      </w:r>
    </w:p>
    <w:p w14:paraId="1FBDF239" w14:textId="77777777" w:rsidR="009459F0" w:rsidRPr="00EA0A59" w:rsidRDefault="009459F0">
      <w:pPr>
        <w:spacing w:line="240" w:lineRule="atLeast"/>
        <w:rPr>
          <w:rFonts w:ascii="Calibri" w:hAnsi="Calibri" w:cs="Times New Roman"/>
          <w:sz w:val="22"/>
          <w:szCs w:val="24"/>
        </w:rPr>
      </w:pPr>
    </w:p>
    <w:p w14:paraId="55023658" w14:textId="39C314DC"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Compte tenu des effectifs des sociétés</w:t>
      </w:r>
      <w:r w:rsidR="0054401A" w:rsidRPr="00EA0A59">
        <w:rPr>
          <w:rFonts w:ascii="Calibri" w:hAnsi="Calibri"/>
          <w:sz w:val="18"/>
        </w:rPr>
        <w:t xml:space="preserve"> </w:t>
      </w:r>
      <w:r w:rsidR="0054401A" w:rsidRPr="00EA0A59">
        <w:rPr>
          <w:rFonts w:ascii="Calibri" w:hAnsi="Calibri" w:cs="Times New Roman"/>
          <w:sz w:val="22"/>
          <w:szCs w:val="24"/>
        </w:rPr>
        <w:t xml:space="preserve">du </w:t>
      </w:r>
      <w:r w:rsidR="0076462C" w:rsidRPr="00EA0A59">
        <w:rPr>
          <w:rFonts w:ascii="Calibri" w:hAnsi="Calibri" w:cs="Times New Roman"/>
          <w:sz w:val="22"/>
          <w:szCs w:val="24"/>
        </w:rPr>
        <w:t xml:space="preserve">Groupe </w:t>
      </w:r>
      <w:r w:rsidR="0054401A" w:rsidRPr="00EA0A59">
        <w:rPr>
          <w:rFonts w:ascii="Calibri" w:hAnsi="Calibri" w:cs="Times New Roman"/>
          <w:sz w:val="22"/>
          <w:szCs w:val="24"/>
        </w:rPr>
        <w:t>concernées par l’</w:t>
      </w:r>
      <w:r w:rsidR="00647ED9" w:rsidRPr="00EA0A59">
        <w:rPr>
          <w:rFonts w:ascii="Calibri" w:hAnsi="Calibri" w:cs="Times New Roman"/>
          <w:sz w:val="22"/>
          <w:szCs w:val="24"/>
        </w:rPr>
        <w:t>Accord</w:t>
      </w:r>
      <w:r w:rsidR="0054401A" w:rsidRPr="00EA0A59">
        <w:rPr>
          <w:rFonts w:ascii="Calibri" w:hAnsi="Calibri" w:cs="Times New Roman"/>
          <w:sz w:val="22"/>
          <w:szCs w:val="24"/>
        </w:rPr>
        <w:t xml:space="preserve"> relatif à la </w:t>
      </w:r>
      <w:r w:rsidR="00140F0C" w:rsidRPr="00EA0A59">
        <w:rPr>
          <w:rFonts w:ascii="Calibri" w:hAnsi="Calibri" w:cs="Times New Roman"/>
          <w:sz w:val="22"/>
          <w:szCs w:val="24"/>
        </w:rPr>
        <w:t>P</w:t>
      </w:r>
      <w:r w:rsidR="0054401A" w:rsidRPr="00EA0A59">
        <w:rPr>
          <w:rFonts w:ascii="Calibri" w:hAnsi="Calibri" w:cs="Times New Roman"/>
          <w:sz w:val="22"/>
          <w:szCs w:val="24"/>
        </w:rPr>
        <w:t xml:space="preserve">révoyance complémentaire des salariés du </w:t>
      </w:r>
      <w:r w:rsidR="005B6118" w:rsidRPr="00EA0A59">
        <w:rPr>
          <w:rFonts w:ascii="Calibri" w:hAnsi="Calibri" w:cs="Times New Roman"/>
          <w:sz w:val="22"/>
          <w:szCs w:val="24"/>
        </w:rPr>
        <w:t xml:space="preserve">Groupe </w:t>
      </w:r>
      <w:r w:rsidR="0054401A" w:rsidRPr="00EA0A59">
        <w:rPr>
          <w:rFonts w:ascii="Calibri" w:hAnsi="Calibri" w:cs="Times New Roman"/>
          <w:sz w:val="22"/>
          <w:szCs w:val="24"/>
        </w:rPr>
        <w:t>Safran du 10 février 2009</w:t>
      </w:r>
      <w:r w:rsidR="005B6118" w:rsidRPr="00EA0A59">
        <w:rPr>
          <w:rFonts w:ascii="Calibri" w:hAnsi="Calibri" w:cs="Times New Roman"/>
          <w:sz w:val="22"/>
          <w:szCs w:val="24"/>
        </w:rPr>
        <w:t xml:space="preserve"> et des structures extérieures ayant choisi d’adhérer au régime</w:t>
      </w:r>
      <w:r w:rsidR="0054401A" w:rsidRPr="00EA0A59">
        <w:rPr>
          <w:rFonts w:ascii="Calibri" w:hAnsi="Calibri" w:cs="Times New Roman"/>
          <w:sz w:val="22"/>
          <w:szCs w:val="24"/>
        </w:rPr>
        <w:t>,</w:t>
      </w:r>
      <w:r w:rsidRPr="00EA0A59">
        <w:rPr>
          <w:rFonts w:ascii="Calibri" w:hAnsi="Calibri" w:cs="Times New Roman"/>
          <w:sz w:val="22"/>
          <w:szCs w:val="24"/>
        </w:rPr>
        <w:t xml:space="preserve"> la dotation annuelle globale au fonds de solidarité représente de l’ordre </w:t>
      </w:r>
      <w:r w:rsidR="00333AEC" w:rsidRPr="00EA0A59">
        <w:rPr>
          <w:rFonts w:ascii="Calibri" w:hAnsi="Calibri" w:cs="Times New Roman"/>
          <w:sz w:val="22"/>
          <w:szCs w:val="24"/>
        </w:rPr>
        <w:t>d’un million d’euros.</w:t>
      </w:r>
      <w:r w:rsidRPr="00EA0A59">
        <w:rPr>
          <w:rFonts w:ascii="Calibri" w:hAnsi="Calibri" w:cs="Times New Roman"/>
          <w:sz w:val="22"/>
          <w:szCs w:val="24"/>
        </w:rPr>
        <w:t xml:space="preserve"> Il est entendu que la dotation annuelle évoluera ensuite en fonction </w:t>
      </w:r>
      <w:r w:rsidR="0054401A" w:rsidRPr="00EA0A59">
        <w:rPr>
          <w:rFonts w:ascii="Calibri" w:hAnsi="Calibri" w:cs="Times New Roman"/>
          <w:sz w:val="22"/>
          <w:szCs w:val="24"/>
        </w:rPr>
        <w:t xml:space="preserve">des évolutions du périmètre du </w:t>
      </w:r>
      <w:r w:rsidR="005B6118" w:rsidRPr="00EA0A59">
        <w:rPr>
          <w:rFonts w:ascii="Calibri" w:hAnsi="Calibri" w:cs="Times New Roman"/>
          <w:sz w:val="22"/>
          <w:szCs w:val="24"/>
        </w:rPr>
        <w:t xml:space="preserve">Groupe </w:t>
      </w:r>
      <w:r w:rsidRPr="00EA0A59">
        <w:rPr>
          <w:rFonts w:ascii="Calibri" w:hAnsi="Calibri" w:cs="Times New Roman"/>
          <w:sz w:val="22"/>
          <w:szCs w:val="24"/>
        </w:rPr>
        <w:t xml:space="preserve">et de la valeur du </w:t>
      </w:r>
      <w:r w:rsidR="00DF0C8A" w:rsidRPr="00EA0A59">
        <w:rPr>
          <w:rFonts w:ascii="Calibri" w:hAnsi="Calibri" w:cs="Times New Roman"/>
          <w:sz w:val="22"/>
          <w:szCs w:val="24"/>
        </w:rPr>
        <w:t>p</w:t>
      </w:r>
      <w:r w:rsidRPr="00EA0A59">
        <w:rPr>
          <w:rFonts w:ascii="Calibri" w:hAnsi="Calibri" w:cs="Times New Roman"/>
          <w:sz w:val="22"/>
          <w:szCs w:val="24"/>
        </w:rPr>
        <w:t xml:space="preserve">lafond </w:t>
      </w:r>
      <w:r w:rsidR="00DF0C8A" w:rsidRPr="00EA0A59">
        <w:rPr>
          <w:rFonts w:ascii="Calibri" w:hAnsi="Calibri" w:cs="Times New Roman"/>
          <w:sz w:val="22"/>
          <w:szCs w:val="24"/>
        </w:rPr>
        <w:t>m</w:t>
      </w:r>
      <w:r w:rsidRPr="00EA0A59">
        <w:rPr>
          <w:rFonts w:ascii="Calibri" w:hAnsi="Calibri" w:cs="Times New Roman"/>
          <w:sz w:val="22"/>
          <w:szCs w:val="24"/>
        </w:rPr>
        <w:t xml:space="preserve">ensuel de </w:t>
      </w:r>
      <w:r w:rsidR="00DF0C8A" w:rsidRPr="00EA0A59">
        <w:rPr>
          <w:rFonts w:ascii="Calibri" w:hAnsi="Calibri" w:cs="Times New Roman"/>
          <w:sz w:val="22"/>
          <w:szCs w:val="24"/>
        </w:rPr>
        <w:t xml:space="preserve">la </w:t>
      </w:r>
      <w:r w:rsidRPr="00EA0A59">
        <w:rPr>
          <w:rFonts w:ascii="Calibri" w:hAnsi="Calibri" w:cs="Times New Roman"/>
          <w:sz w:val="22"/>
          <w:szCs w:val="24"/>
        </w:rPr>
        <w:t xml:space="preserve">Sécurité </w:t>
      </w:r>
      <w:r w:rsidR="00DF0C8A" w:rsidRPr="00EA0A59">
        <w:rPr>
          <w:rFonts w:ascii="Calibri" w:hAnsi="Calibri" w:cs="Times New Roman"/>
          <w:sz w:val="22"/>
          <w:szCs w:val="24"/>
        </w:rPr>
        <w:t>s</w:t>
      </w:r>
      <w:r w:rsidRPr="00EA0A59">
        <w:rPr>
          <w:rFonts w:ascii="Calibri" w:hAnsi="Calibri" w:cs="Times New Roman"/>
          <w:sz w:val="22"/>
          <w:szCs w:val="24"/>
        </w:rPr>
        <w:t>ociale.</w:t>
      </w:r>
    </w:p>
    <w:p w14:paraId="50EBAC4E" w14:textId="77777777" w:rsidR="009459F0" w:rsidRPr="00EA0A59" w:rsidRDefault="009459F0">
      <w:pPr>
        <w:spacing w:line="240" w:lineRule="atLeast"/>
        <w:rPr>
          <w:rFonts w:ascii="Calibri" w:hAnsi="Calibri" w:cs="Times New Roman"/>
          <w:sz w:val="22"/>
          <w:szCs w:val="24"/>
        </w:rPr>
      </w:pPr>
    </w:p>
    <w:p w14:paraId="7C3DFA1C" w14:textId="10FDAB75" w:rsidR="009459F0" w:rsidRPr="00EA0A59" w:rsidRDefault="009459F0" w:rsidP="00110A3E">
      <w:pPr>
        <w:spacing w:line="240" w:lineRule="atLeast"/>
        <w:rPr>
          <w:rFonts w:ascii="Calibri" w:hAnsi="Calibri" w:cs="Times New Roman"/>
          <w:sz w:val="22"/>
          <w:szCs w:val="24"/>
        </w:rPr>
      </w:pPr>
      <w:r w:rsidRPr="00EA0A59">
        <w:rPr>
          <w:rFonts w:ascii="Calibri" w:hAnsi="Calibri" w:cs="Times New Roman"/>
          <w:sz w:val="22"/>
          <w:szCs w:val="24"/>
        </w:rPr>
        <w:t xml:space="preserve">Les contributions des salariés au fonds de solidarité sont totalement indépendantes des cotisations aux régimes de </w:t>
      </w:r>
      <w:r w:rsidR="00140F0C" w:rsidRPr="00EA0A59">
        <w:rPr>
          <w:rFonts w:ascii="Calibri" w:hAnsi="Calibri" w:cs="Times New Roman"/>
          <w:sz w:val="22"/>
          <w:szCs w:val="24"/>
        </w:rPr>
        <w:t>P</w:t>
      </w:r>
      <w:r w:rsidRPr="00EA0A59">
        <w:rPr>
          <w:rFonts w:ascii="Calibri" w:hAnsi="Calibri" w:cs="Times New Roman"/>
          <w:sz w:val="22"/>
          <w:szCs w:val="24"/>
        </w:rPr>
        <w:t>révoyance des salariés actifs et de leurs évolutions, de même qu’elles sont totalement</w:t>
      </w:r>
      <w:r w:rsidR="00110A3E" w:rsidRPr="00EA0A59">
        <w:rPr>
          <w:rFonts w:ascii="Calibri" w:hAnsi="Calibri" w:cs="Times New Roman"/>
          <w:sz w:val="22"/>
          <w:szCs w:val="24"/>
        </w:rPr>
        <w:t xml:space="preserve"> </w:t>
      </w:r>
      <w:r w:rsidRPr="00EA0A59">
        <w:rPr>
          <w:rFonts w:ascii="Calibri" w:hAnsi="Calibri" w:cs="Times New Roman"/>
          <w:sz w:val="22"/>
          <w:szCs w:val="24"/>
        </w:rPr>
        <w:t xml:space="preserve">indépendantes des cotisations aux régimes d’accueil des retraités ou de leurs évolutions. </w:t>
      </w:r>
      <w:r w:rsidRPr="00EA0A59">
        <w:rPr>
          <w:rFonts w:ascii="Calibri" w:hAnsi="Calibri" w:cs="Times New Roman"/>
          <w:sz w:val="22"/>
          <w:szCs w:val="24"/>
        </w:rPr>
        <w:br/>
        <w:t xml:space="preserve">Elles sont également indépendantes de l’ensemble des résultats de ces régimes. </w:t>
      </w:r>
    </w:p>
    <w:p w14:paraId="70B0F2D7" w14:textId="7777777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Par ailleurs, il est expressément convenu que l’obligation du salarié, se limite au seul paiement de la contribution prévue ci-dessus.</w:t>
      </w:r>
    </w:p>
    <w:p w14:paraId="4F6106E2" w14:textId="77777777" w:rsidR="009459F0" w:rsidRPr="00EA0A59" w:rsidRDefault="009459F0">
      <w:pPr>
        <w:spacing w:line="240" w:lineRule="atLeast"/>
        <w:rPr>
          <w:rFonts w:ascii="Calibri" w:hAnsi="Calibri" w:cs="Times New Roman"/>
          <w:sz w:val="22"/>
          <w:szCs w:val="24"/>
        </w:rPr>
      </w:pPr>
    </w:p>
    <w:p w14:paraId="5851F1C7" w14:textId="6EA76EFC"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 xml:space="preserve">Enfin, le fonds de solidarité est un mode de financement, à cotisations définies, des régimes </w:t>
      </w:r>
      <w:r w:rsidR="008E7472" w:rsidRPr="00EA0A59">
        <w:rPr>
          <w:rFonts w:ascii="Calibri" w:hAnsi="Calibri" w:cs="Times New Roman"/>
          <w:sz w:val="22"/>
          <w:szCs w:val="24"/>
        </w:rPr>
        <w:t>F</w:t>
      </w:r>
      <w:r w:rsidRPr="00EA0A59">
        <w:rPr>
          <w:rFonts w:ascii="Calibri" w:hAnsi="Calibri" w:cs="Times New Roman"/>
          <w:sz w:val="22"/>
          <w:szCs w:val="24"/>
        </w:rPr>
        <w:t>rais de santé retraités mais ne donne droit à aucune prestation définie, même différée, au moment du départ à la retraite.</w:t>
      </w:r>
    </w:p>
    <w:p w14:paraId="5AB54BCA" w14:textId="77777777" w:rsidR="009459F0" w:rsidRPr="00EA0A59" w:rsidRDefault="009459F0">
      <w:pPr>
        <w:spacing w:line="240" w:lineRule="atLeast"/>
        <w:rPr>
          <w:rFonts w:ascii="Calibri" w:hAnsi="Calibri" w:cs="Times New Roman"/>
          <w:sz w:val="22"/>
          <w:szCs w:val="24"/>
        </w:rPr>
      </w:pPr>
    </w:p>
    <w:p w14:paraId="78295ED1" w14:textId="357F3407"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Le fonds de solidarité est destiné à être utilisé</w:t>
      </w:r>
      <w:r w:rsidR="0054401A" w:rsidRPr="00EA0A59">
        <w:rPr>
          <w:rFonts w:ascii="Calibri" w:hAnsi="Calibri" w:cs="Times New Roman"/>
          <w:sz w:val="22"/>
          <w:szCs w:val="24"/>
        </w:rPr>
        <w:t xml:space="preserve"> </w:t>
      </w:r>
      <w:r w:rsidRPr="00EA0A59">
        <w:rPr>
          <w:rFonts w:ascii="Calibri" w:hAnsi="Calibri" w:cs="Times New Roman"/>
          <w:sz w:val="22"/>
          <w:szCs w:val="24"/>
        </w:rPr>
        <w:t xml:space="preserve">pour permettre, en relais de l’allègement dégressif des cotisations </w:t>
      </w:r>
      <w:r w:rsidR="008E7472" w:rsidRPr="00EA0A59">
        <w:rPr>
          <w:rFonts w:ascii="Calibri" w:hAnsi="Calibri" w:cs="Times New Roman"/>
          <w:sz w:val="22"/>
          <w:szCs w:val="24"/>
        </w:rPr>
        <w:t>F</w:t>
      </w:r>
      <w:r w:rsidRPr="00EA0A59">
        <w:rPr>
          <w:rFonts w:ascii="Calibri" w:hAnsi="Calibri" w:cs="Times New Roman"/>
          <w:sz w:val="22"/>
          <w:szCs w:val="24"/>
        </w:rPr>
        <w:t>rais de santé des retraités prévu à l’</w:t>
      </w:r>
      <w:r w:rsidR="00512C7C" w:rsidRPr="00EA0A59">
        <w:rPr>
          <w:rFonts w:ascii="Calibri" w:hAnsi="Calibri" w:cs="Times New Roman"/>
          <w:sz w:val="22"/>
          <w:szCs w:val="24"/>
        </w:rPr>
        <w:t>Article</w:t>
      </w:r>
      <w:r w:rsidR="00236AA1" w:rsidRPr="00EA0A59">
        <w:rPr>
          <w:rFonts w:ascii="Calibri" w:hAnsi="Calibri" w:cs="Times New Roman"/>
          <w:sz w:val="22"/>
          <w:szCs w:val="24"/>
        </w:rPr>
        <w:t xml:space="preserve"> 1</w:t>
      </w:r>
      <w:r w:rsidR="00707C3A" w:rsidRPr="00EA0A59">
        <w:rPr>
          <w:rFonts w:ascii="Calibri" w:hAnsi="Calibri" w:cs="Times New Roman"/>
          <w:sz w:val="22"/>
          <w:szCs w:val="24"/>
        </w:rPr>
        <w:t>7</w:t>
      </w:r>
      <w:r w:rsidR="00855054" w:rsidRPr="00EA0A59">
        <w:rPr>
          <w:rFonts w:ascii="Calibri" w:hAnsi="Calibri" w:cs="Times New Roman"/>
          <w:sz w:val="22"/>
          <w:szCs w:val="24"/>
        </w:rPr>
        <w:t xml:space="preserve"> </w:t>
      </w:r>
      <w:r w:rsidR="00236AA1" w:rsidRPr="00EA0A59">
        <w:rPr>
          <w:rFonts w:ascii="Calibri" w:hAnsi="Calibri" w:cs="Times New Roman"/>
          <w:sz w:val="22"/>
          <w:szCs w:val="24"/>
        </w:rPr>
        <w:t xml:space="preserve">du présent </w:t>
      </w:r>
      <w:r w:rsidR="00647ED9" w:rsidRPr="00EA0A59">
        <w:rPr>
          <w:rFonts w:ascii="Calibri" w:hAnsi="Calibri" w:cs="Times New Roman"/>
          <w:sz w:val="22"/>
          <w:szCs w:val="24"/>
        </w:rPr>
        <w:t>Accord</w:t>
      </w:r>
      <w:r w:rsidRPr="00EA0A59">
        <w:rPr>
          <w:rFonts w:ascii="Calibri" w:hAnsi="Calibri" w:cs="Times New Roman"/>
          <w:sz w:val="22"/>
          <w:szCs w:val="24"/>
        </w:rPr>
        <w:t>, de pérenniser un allègement des cotisations de ces mêmes retraités et de leurs conjoints, veufs ou veuves.</w:t>
      </w:r>
    </w:p>
    <w:p w14:paraId="66278158" w14:textId="042B2A93" w:rsidR="009459F0" w:rsidRPr="00EA0A59" w:rsidRDefault="009459F0">
      <w:pPr>
        <w:spacing w:line="240" w:lineRule="atLeast"/>
        <w:rPr>
          <w:rFonts w:ascii="Calibri" w:hAnsi="Calibri" w:cs="Times New Roman"/>
          <w:sz w:val="22"/>
          <w:szCs w:val="24"/>
        </w:rPr>
      </w:pPr>
      <w:r w:rsidRPr="00EA0A59">
        <w:rPr>
          <w:rFonts w:ascii="Calibri" w:hAnsi="Calibri" w:cs="Times New Roman"/>
          <w:sz w:val="22"/>
          <w:szCs w:val="24"/>
        </w:rPr>
        <w:t>La répartition de cet all</w:t>
      </w:r>
      <w:r w:rsidR="0054401A" w:rsidRPr="00EA0A59">
        <w:rPr>
          <w:rFonts w:ascii="Calibri" w:hAnsi="Calibri" w:cs="Times New Roman"/>
          <w:sz w:val="22"/>
          <w:szCs w:val="24"/>
        </w:rPr>
        <w:t>ègement entre les retraités est solidaire et, à ce titre, doit</w:t>
      </w:r>
      <w:r w:rsidRPr="00EA0A59">
        <w:rPr>
          <w:rFonts w:ascii="Calibri" w:hAnsi="Calibri" w:cs="Times New Roman"/>
          <w:sz w:val="22"/>
          <w:szCs w:val="24"/>
        </w:rPr>
        <w:t xml:space="preserve"> tenir compte de</w:t>
      </w:r>
      <w:r w:rsidR="0054401A" w:rsidRPr="00EA0A59">
        <w:rPr>
          <w:rFonts w:ascii="Calibri" w:hAnsi="Calibri" w:cs="Times New Roman"/>
          <w:sz w:val="22"/>
          <w:szCs w:val="24"/>
        </w:rPr>
        <w:t xml:space="preserve"> la situation des retraités </w:t>
      </w:r>
      <w:r w:rsidRPr="00EA0A59">
        <w:rPr>
          <w:rFonts w:ascii="Calibri" w:hAnsi="Calibri" w:cs="Times New Roman"/>
          <w:sz w:val="22"/>
          <w:szCs w:val="24"/>
        </w:rPr>
        <w:t>bénéficiant des ressources les plus faibles.</w:t>
      </w:r>
    </w:p>
    <w:p w14:paraId="070CEB80" w14:textId="39CB8228" w:rsidR="00DD259D" w:rsidRPr="00EA0A59" w:rsidRDefault="00DD259D">
      <w:pPr>
        <w:spacing w:line="240" w:lineRule="atLeast"/>
        <w:rPr>
          <w:rFonts w:ascii="Calibri" w:hAnsi="Calibri" w:cs="Times New Roman"/>
          <w:sz w:val="22"/>
          <w:szCs w:val="24"/>
        </w:rPr>
      </w:pPr>
    </w:p>
    <w:p w14:paraId="4F4D1092" w14:textId="4C53C55B" w:rsidR="00DD259D" w:rsidRPr="00EA0A59" w:rsidRDefault="00DD259D">
      <w:pPr>
        <w:spacing w:line="240" w:lineRule="atLeast"/>
        <w:rPr>
          <w:rFonts w:ascii="Calibri" w:hAnsi="Calibri" w:cs="Times New Roman"/>
          <w:sz w:val="22"/>
          <w:szCs w:val="24"/>
        </w:rPr>
      </w:pPr>
      <w:r w:rsidRPr="00EA0A59">
        <w:rPr>
          <w:rFonts w:ascii="Calibri" w:hAnsi="Calibri" w:cs="Times New Roman"/>
          <w:sz w:val="22"/>
          <w:szCs w:val="24"/>
        </w:rPr>
        <w:t xml:space="preserve">L’utilisation du fonds de solidarité pourra évoluer en fonction des </w:t>
      </w:r>
      <w:r w:rsidR="00707C3A" w:rsidRPr="00EA0A59">
        <w:rPr>
          <w:rFonts w:ascii="Calibri" w:hAnsi="Calibri" w:cs="Times New Roman"/>
          <w:sz w:val="22"/>
          <w:szCs w:val="24"/>
        </w:rPr>
        <w:t xml:space="preserve">propositions qui seront discutées au sein de </w:t>
      </w:r>
      <w:r w:rsidRPr="00EA0A59">
        <w:rPr>
          <w:rFonts w:ascii="Calibri" w:hAnsi="Calibri" w:cs="Times New Roman"/>
          <w:sz w:val="22"/>
          <w:szCs w:val="24"/>
        </w:rPr>
        <w:t>la Commission Degré Elevé de Solidarité.</w:t>
      </w:r>
    </w:p>
    <w:p w14:paraId="1499EBE8" w14:textId="77777777" w:rsidR="009459F0" w:rsidRPr="00EA0A59" w:rsidRDefault="009459F0">
      <w:pPr>
        <w:pStyle w:val="Textedebulles"/>
        <w:spacing w:line="240" w:lineRule="atLeast"/>
        <w:rPr>
          <w:rFonts w:ascii="Calibri" w:hAnsi="Calibri" w:cs="Times New Roman"/>
          <w:sz w:val="22"/>
          <w:szCs w:val="24"/>
        </w:rPr>
      </w:pPr>
    </w:p>
    <w:p w14:paraId="6FFBDC13" w14:textId="7FAADF80" w:rsidR="00236AA1" w:rsidRPr="00EA0A59" w:rsidRDefault="00236AA1">
      <w:pPr>
        <w:pStyle w:val="Textedebulles"/>
        <w:spacing w:line="240" w:lineRule="atLeast"/>
        <w:rPr>
          <w:rFonts w:ascii="Calibri" w:hAnsi="Calibri" w:cs="Times New Roman"/>
          <w:sz w:val="22"/>
          <w:szCs w:val="24"/>
        </w:rPr>
      </w:pPr>
      <w:r w:rsidRPr="00EA0A59">
        <w:rPr>
          <w:rFonts w:ascii="Calibri" w:hAnsi="Calibri" w:cs="Times New Roman"/>
          <w:sz w:val="22"/>
          <w:szCs w:val="24"/>
        </w:rPr>
        <w:t>Les niveaux d’allègement seront définis et revus chaque année, après avis de la Commission</w:t>
      </w:r>
      <w:r w:rsidR="00707C3A" w:rsidRPr="00EA0A59">
        <w:rPr>
          <w:rFonts w:ascii="Calibri" w:hAnsi="Calibri" w:cs="Times New Roman"/>
          <w:sz w:val="22"/>
          <w:szCs w:val="24"/>
        </w:rPr>
        <w:t xml:space="preserve"> Degré Elevé de S</w:t>
      </w:r>
      <w:r w:rsidR="007C2493" w:rsidRPr="00EA0A59">
        <w:rPr>
          <w:rFonts w:ascii="Calibri" w:hAnsi="Calibri" w:cs="Times New Roman"/>
          <w:sz w:val="22"/>
          <w:szCs w:val="24"/>
        </w:rPr>
        <w:t>olidarité</w:t>
      </w:r>
      <w:r w:rsidRPr="00EA0A59">
        <w:rPr>
          <w:rFonts w:ascii="Calibri" w:hAnsi="Calibri" w:cs="Times New Roman"/>
          <w:sz w:val="22"/>
          <w:szCs w:val="24"/>
        </w:rPr>
        <w:t xml:space="preserve">, par la Commission de </w:t>
      </w:r>
      <w:r w:rsidR="00140F0C" w:rsidRPr="00EA0A59">
        <w:rPr>
          <w:rFonts w:ascii="Calibri" w:hAnsi="Calibri" w:cs="Times New Roman"/>
          <w:sz w:val="22"/>
          <w:szCs w:val="24"/>
        </w:rPr>
        <w:t>s</w:t>
      </w:r>
      <w:r w:rsidRPr="00EA0A59">
        <w:rPr>
          <w:rFonts w:ascii="Calibri" w:hAnsi="Calibri" w:cs="Times New Roman"/>
          <w:sz w:val="22"/>
          <w:szCs w:val="24"/>
        </w:rPr>
        <w:t>uivi de l’</w:t>
      </w:r>
      <w:r w:rsidR="00647ED9" w:rsidRPr="00EA0A59">
        <w:rPr>
          <w:rFonts w:ascii="Calibri" w:hAnsi="Calibri" w:cs="Times New Roman"/>
          <w:sz w:val="22"/>
          <w:szCs w:val="24"/>
        </w:rPr>
        <w:t>Accord</w:t>
      </w:r>
      <w:r w:rsidRPr="00EA0A59">
        <w:rPr>
          <w:rFonts w:ascii="Calibri" w:hAnsi="Calibri" w:cs="Times New Roman"/>
          <w:sz w:val="22"/>
          <w:szCs w:val="24"/>
        </w:rPr>
        <w:t xml:space="preserve"> en fonction : </w:t>
      </w:r>
    </w:p>
    <w:p w14:paraId="2C36B8F8" w14:textId="77777777" w:rsidR="00236AA1" w:rsidRPr="00EA0A59" w:rsidRDefault="00236AA1" w:rsidP="00236AA1">
      <w:pPr>
        <w:pStyle w:val="Textedebulles"/>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du</w:t>
      </w:r>
      <w:proofErr w:type="gramEnd"/>
      <w:r w:rsidRPr="00EA0A59">
        <w:rPr>
          <w:rFonts w:ascii="Calibri" w:hAnsi="Calibri" w:cs="Times New Roman"/>
          <w:sz w:val="22"/>
          <w:szCs w:val="24"/>
        </w:rPr>
        <w:t xml:space="preserve"> montant disponible dans le fonds de solidarité, </w:t>
      </w:r>
    </w:p>
    <w:p w14:paraId="1FBBBBA7" w14:textId="4449350D" w:rsidR="007418E2" w:rsidRPr="00EA0A59" w:rsidRDefault="00236AA1" w:rsidP="00BE1C01">
      <w:pPr>
        <w:pStyle w:val="Textedebulles"/>
        <w:numPr>
          <w:ilvl w:val="0"/>
          <w:numId w:val="2"/>
        </w:numPr>
        <w:spacing w:line="240" w:lineRule="atLeast"/>
        <w:rPr>
          <w:rFonts w:ascii="Calibri" w:hAnsi="Calibri" w:cs="Times New Roman"/>
          <w:sz w:val="22"/>
          <w:szCs w:val="24"/>
        </w:rPr>
      </w:pPr>
      <w:proofErr w:type="gramStart"/>
      <w:r w:rsidRPr="00EA0A59">
        <w:rPr>
          <w:rFonts w:ascii="Calibri" w:hAnsi="Calibri" w:cs="Times New Roman"/>
          <w:sz w:val="22"/>
          <w:szCs w:val="24"/>
        </w:rPr>
        <w:t>du</w:t>
      </w:r>
      <w:proofErr w:type="gramEnd"/>
      <w:r w:rsidRPr="00EA0A59">
        <w:rPr>
          <w:rFonts w:ascii="Calibri" w:hAnsi="Calibri" w:cs="Times New Roman"/>
          <w:sz w:val="22"/>
          <w:szCs w:val="24"/>
        </w:rPr>
        <w:t xml:space="preserve"> nombre de retraités ayant adhéré aux régimes d’accueil présentés à l’</w:t>
      </w:r>
      <w:r w:rsidR="00512C7C" w:rsidRPr="00EA0A59">
        <w:rPr>
          <w:rFonts w:ascii="Calibri" w:hAnsi="Calibri" w:cs="Times New Roman"/>
          <w:sz w:val="22"/>
          <w:szCs w:val="24"/>
        </w:rPr>
        <w:t>Article</w:t>
      </w:r>
      <w:r w:rsidRPr="00EA0A59">
        <w:rPr>
          <w:rFonts w:ascii="Calibri" w:hAnsi="Calibri" w:cs="Times New Roman"/>
          <w:sz w:val="22"/>
          <w:szCs w:val="24"/>
        </w:rPr>
        <w:t xml:space="preserve"> 1</w:t>
      </w:r>
      <w:r w:rsidR="00707C3A" w:rsidRPr="00EA0A59">
        <w:rPr>
          <w:rFonts w:ascii="Calibri" w:hAnsi="Calibri" w:cs="Times New Roman"/>
          <w:sz w:val="22"/>
          <w:szCs w:val="24"/>
        </w:rPr>
        <w:t>5</w:t>
      </w:r>
      <w:r w:rsidRPr="00EA0A59">
        <w:rPr>
          <w:rFonts w:ascii="Calibri" w:hAnsi="Calibri" w:cs="Times New Roman"/>
          <w:sz w:val="22"/>
          <w:szCs w:val="24"/>
        </w:rPr>
        <w:t xml:space="preserve"> du présent </w:t>
      </w:r>
      <w:r w:rsidR="00647ED9" w:rsidRPr="00EA0A59">
        <w:rPr>
          <w:rFonts w:ascii="Calibri" w:hAnsi="Calibri" w:cs="Times New Roman"/>
          <w:sz w:val="22"/>
          <w:szCs w:val="24"/>
        </w:rPr>
        <w:t>Accord</w:t>
      </w:r>
      <w:r w:rsidRPr="00EA0A59">
        <w:rPr>
          <w:rFonts w:ascii="Calibri" w:hAnsi="Calibri" w:cs="Times New Roman"/>
          <w:sz w:val="22"/>
          <w:szCs w:val="24"/>
        </w:rPr>
        <w:t>.</w:t>
      </w:r>
    </w:p>
    <w:p w14:paraId="72B111BE" w14:textId="0CC16D5F" w:rsidR="009C025B" w:rsidRPr="00EA0A59" w:rsidRDefault="00236AA1" w:rsidP="002E0906">
      <w:pPr>
        <w:pStyle w:val="Textedebulles"/>
        <w:spacing w:line="240" w:lineRule="atLeast"/>
        <w:rPr>
          <w:rFonts w:ascii="Calibri" w:hAnsi="Calibri" w:cs="Times New Roman"/>
          <w:sz w:val="22"/>
          <w:szCs w:val="24"/>
        </w:rPr>
      </w:pPr>
      <w:r w:rsidRPr="00EA0A59">
        <w:rPr>
          <w:rFonts w:ascii="Calibri" w:hAnsi="Calibri" w:cs="Times New Roman"/>
          <w:sz w:val="22"/>
          <w:szCs w:val="24"/>
        </w:rPr>
        <w:t xml:space="preserve">La Commission de </w:t>
      </w:r>
      <w:r w:rsidR="00140F0C" w:rsidRPr="00EA0A59">
        <w:rPr>
          <w:rFonts w:ascii="Calibri" w:hAnsi="Calibri" w:cs="Times New Roman"/>
          <w:sz w:val="22"/>
          <w:szCs w:val="24"/>
        </w:rPr>
        <w:t>s</w:t>
      </w:r>
      <w:r w:rsidRPr="00EA0A59">
        <w:rPr>
          <w:rFonts w:ascii="Calibri" w:hAnsi="Calibri" w:cs="Times New Roman"/>
          <w:sz w:val="22"/>
          <w:szCs w:val="24"/>
        </w:rPr>
        <w:t xml:space="preserve">uivi </w:t>
      </w:r>
      <w:r w:rsidR="00707C3A" w:rsidRPr="00EA0A59">
        <w:rPr>
          <w:rFonts w:ascii="Calibri" w:hAnsi="Calibri" w:cs="Times New Roman"/>
          <w:sz w:val="22"/>
          <w:szCs w:val="24"/>
        </w:rPr>
        <w:t xml:space="preserve">de l’Accord </w:t>
      </w:r>
      <w:r w:rsidRPr="00EA0A59">
        <w:rPr>
          <w:rFonts w:ascii="Calibri" w:hAnsi="Calibri" w:cs="Times New Roman"/>
          <w:sz w:val="22"/>
          <w:szCs w:val="24"/>
        </w:rPr>
        <w:t>veillera à ce que le montant du financement prélevé sur le fonds de solidarité ne remette pas en cause</w:t>
      </w:r>
      <w:r w:rsidR="00B41A20" w:rsidRPr="00EA0A59">
        <w:rPr>
          <w:rFonts w:ascii="Calibri" w:hAnsi="Calibri" w:cs="Times New Roman"/>
          <w:sz w:val="22"/>
          <w:szCs w:val="24"/>
        </w:rPr>
        <w:t xml:space="preserve"> la pérennité de ce dispositif.</w:t>
      </w:r>
    </w:p>
    <w:p w14:paraId="5CF35682" w14:textId="6DE047A2" w:rsidR="00EA4485" w:rsidRPr="00EA0A59" w:rsidRDefault="00977A86" w:rsidP="00E83F05">
      <w:pPr>
        <w:pStyle w:val="Titre"/>
      </w:pPr>
      <w:r>
        <w:br w:type="column"/>
      </w:r>
      <w:r w:rsidR="0005146B" w:rsidRPr="00EA0A59">
        <w:lastRenderedPageBreak/>
        <w:t>MOYENS DE REPRESENTATION</w:t>
      </w:r>
    </w:p>
    <w:p w14:paraId="7E4AAE09" w14:textId="77777777" w:rsidR="009C025B" w:rsidRPr="00EA0A59" w:rsidRDefault="009C025B" w:rsidP="0005146B">
      <w:pPr>
        <w:pStyle w:val="En-tte"/>
        <w:tabs>
          <w:tab w:val="clear" w:pos="4536"/>
          <w:tab w:val="clear" w:pos="9072"/>
        </w:tabs>
        <w:spacing w:line="240" w:lineRule="atLeast"/>
        <w:jc w:val="center"/>
        <w:rPr>
          <w:rFonts w:ascii="Calibri" w:hAnsi="Calibri" w:cs="Times New Roman"/>
          <w:b/>
          <w:sz w:val="40"/>
          <w:szCs w:val="24"/>
        </w:rPr>
      </w:pPr>
    </w:p>
    <w:p w14:paraId="1203964B" w14:textId="42C2D45A" w:rsidR="0005146B" w:rsidRPr="00EA0A59" w:rsidRDefault="004641F8" w:rsidP="00B41A20">
      <w:pPr>
        <w:pStyle w:val="Titre1"/>
        <w:rPr>
          <w:rFonts w:ascii="Calibri" w:hAnsi="Calibri"/>
          <w:noProof w:val="0"/>
          <w:sz w:val="24"/>
          <w:szCs w:val="24"/>
          <w:u w:val="single"/>
        </w:rPr>
      </w:pPr>
      <w:bookmarkStart w:id="83" w:name="_Toc193722439"/>
      <w:r w:rsidRPr="00EA0A59">
        <w:rPr>
          <w:rFonts w:ascii="Calibri" w:hAnsi="Calibri"/>
          <w:noProof w:val="0"/>
          <w:sz w:val="24"/>
          <w:szCs w:val="24"/>
          <w:u w:val="single"/>
        </w:rPr>
        <w:t>ARTICLE</w:t>
      </w:r>
      <w:r w:rsidR="00996BBF" w:rsidRPr="00EA0A59">
        <w:rPr>
          <w:rFonts w:ascii="Calibri" w:hAnsi="Calibri"/>
          <w:noProof w:val="0"/>
          <w:sz w:val="24"/>
          <w:szCs w:val="24"/>
          <w:u w:val="single"/>
        </w:rPr>
        <w:t xml:space="preserve"> </w:t>
      </w:r>
      <w:r w:rsidR="00707C3A" w:rsidRPr="00EA0A59">
        <w:rPr>
          <w:rFonts w:ascii="Calibri" w:hAnsi="Calibri"/>
          <w:noProof w:val="0"/>
          <w:sz w:val="24"/>
          <w:szCs w:val="24"/>
          <w:u w:val="single"/>
        </w:rPr>
        <w:t>19</w:t>
      </w:r>
      <w:r w:rsidR="00A81E2A" w:rsidRPr="00EA0A59">
        <w:rPr>
          <w:rFonts w:ascii="Calibri" w:hAnsi="Calibri"/>
          <w:noProof w:val="0"/>
          <w:sz w:val="24"/>
          <w:szCs w:val="24"/>
          <w:u w:val="single"/>
        </w:rPr>
        <w:t xml:space="preserve"> </w:t>
      </w:r>
      <w:r w:rsidRPr="00EA0A59">
        <w:rPr>
          <w:rFonts w:ascii="Calibri" w:hAnsi="Calibri"/>
          <w:noProof w:val="0"/>
          <w:sz w:val="24"/>
          <w:szCs w:val="24"/>
          <w:u w:val="single"/>
        </w:rPr>
        <w:t>– MOYENS DE REPRESENTATION</w:t>
      </w:r>
      <w:bookmarkEnd w:id="83"/>
      <w:r w:rsidRPr="00EA0A59">
        <w:rPr>
          <w:rFonts w:ascii="Calibri" w:hAnsi="Calibri"/>
          <w:noProof w:val="0"/>
          <w:sz w:val="24"/>
          <w:szCs w:val="24"/>
          <w:u w:val="single"/>
        </w:rPr>
        <w:t xml:space="preserve"> </w:t>
      </w:r>
    </w:p>
    <w:p w14:paraId="5C6B9D1F" w14:textId="77777777" w:rsidR="00E0527B" w:rsidRPr="00EA0A59" w:rsidRDefault="00E0527B" w:rsidP="0005146B">
      <w:pPr>
        <w:pStyle w:val="Titreniv1"/>
        <w:numPr>
          <w:ilvl w:val="0"/>
          <w:numId w:val="0"/>
        </w:numPr>
        <w:rPr>
          <w:rFonts w:ascii="Calibri" w:hAnsi="Calibri" w:cs="Times New Roman"/>
          <w:b w:val="0"/>
          <w:sz w:val="22"/>
          <w:u w:val="none"/>
        </w:rPr>
      </w:pPr>
    </w:p>
    <w:p w14:paraId="09775B55" w14:textId="77777777" w:rsidR="006D74FB" w:rsidRPr="00EA0A59" w:rsidRDefault="006D74FB" w:rsidP="0005146B">
      <w:pPr>
        <w:pStyle w:val="Titreniv1"/>
        <w:numPr>
          <w:ilvl w:val="0"/>
          <w:numId w:val="0"/>
        </w:numPr>
        <w:rPr>
          <w:rFonts w:ascii="Calibri" w:hAnsi="Calibri" w:cs="Times New Roman"/>
          <w:b w:val="0"/>
          <w:sz w:val="22"/>
          <w:u w:val="none"/>
        </w:rPr>
      </w:pPr>
    </w:p>
    <w:p w14:paraId="36E0EBAC" w14:textId="6C2EEE5C" w:rsidR="0005146B" w:rsidRPr="00EA0A59" w:rsidRDefault="0005146B" w:rsidP="0005146B">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 xml:space="preserve">Le temps consacré par </w:t>
      </w:r>
      <w:r w:rsidR="00FB10FA" w:rsidRPr="00EA0A59">
        <w:rPr>
          <w:rFonts w:ascii="Calibri" w:hAnsi="Calibri" w:cs="Times New Roman"/>
          <w:b w:val="0"/>
          <w:sz w:val="22"/>
          <w:u w:val="none"/>
        </w:rPr>
        <w:t xml:space="preserve">les membres désignés par </w:t>
      </w:r>
      <w:r w:rsidRPr="00EA0A59">
        <w:rPr>
          <w:rFonts w:ascii="Calibri" w:hAnsi="Calibri" w:cs="Times New Roman"/>
          <w:b w:val="0"/>
          <w:sz w:val="22"/>
          <w:u w:val="none"/>
        </w:rPr>
        <w:t xml:space="preserve">les Organisations </w:t>
      </w:r>
      <w:r w:rsidR="00D86E54" w:rsidRPr="00EA0A59">
        <w:rPr>
          <w:rFonts w:ascii="Calibri" w:hAnsi="Calibri" w:cs="Times New Roman"/>
          <w:b w:val="0"/>
          <w:sz w:val="22"/>
          <w:u w:val="none"/>
        </w:rPr>
        <w:t>s</w:t>
      </w:r>
      <w:r w:rsidRPr="00EA0A59">
        <w:rPr>
          <w:rFonts w:ascii="Calibri" w:hAnsi="Calibri" w:cs="Times New Roman"/>
          <w:b w:val="0"/>
          <w:sz w:val="22"/>
          <w:u w:val="none"/>
        </w:rPr>
        <w:t>yndicales</w:t>
      </w:r>
      <w:r w:rsidR="00FB10FA" w:rsidRPr="00EA0A59">
        <w:rPr>
          <w:rFonts w:ascii="Calibri" w:hAnsi="Calibri" w:cs="Times New Roman"/>
          <w:b w:val="0"/>
          <w:sz w:val="22"/>
          <w:u w:val="none"/>
        </w:rPr>
        <w:t xml:space="preserve"> signataires du présent Accord</w:t>
      </w:r>
      <w:r w:rsidRPr="00EA0A59">
        <w:rPr>
          <w:rFonts w:ascii="Calibri" w:hAnsi="Calibri" w:cs="Times New Roman"/>
          <w:b w:val="0"/>
          <w:sz w:val="22"/>
          <w:u w:val="none"/>
        </w:rPr>
        <w:t xml:space="preserve"> aux réunions plénières de la Commission de suivi de l’</w:t>
      </w:r>
      <w:r w:rsidR="00647ED9" w:rsidRPr="00EA0A59">
        <w:rPr>
          <w:rFonts w:ascii="Calibri" w:hAnsi="Calibri" w:cs="Times New Roman"/>
          <w:b w:val="0"/>
          <w:sz w:val="22"/>
          <w:u w:val="none"/>
        </w:rPr>
        <w:t>Accord</w:t>
      </w:r>
      <w:r w:rsidRPr="00EA0A59">
        <w:rPr>
          <w:rFonts w:ascii="Calibri" w:hAnsi="Calibri" w:cs="Times New Roman"/>
          <w:b w:val="0"/>
          <w:sz w:val="22"/>
          <w:u w:val="none"/>
        </w:rPr>
        <w:t xml:space="preserve"> (citée à l’</w:t>
      </w:r>
      <w:r w:rsidR="00512C7C" w:rsidRPr="00EA0A59">
        <w:rPr>
          <w:rFonts w:ascii="Calibri" w:hAnsi="Calibri" w:cs="Times New Roman"/>
          <w:b w:val="0"/>
          <w:sz w:val="22"/>
          <w:u w:val="none"/>
        </w:rPr>
        <w:t>Article</w:t>
      </w:r>
      <w:r w:rsidRPr="00EA0A59">
        <w:rPr>
          <w:rFonts w:ascii="Calibri" w:hAnsi="Calibri" w:cs="Times New Roman"/>
          <w:b w:val="0"/>
          <w:sz w:val="22"/>
          <w:u w:val="none"/>
        </w:rPr>
        <w:t xml:space="preserve"> 13) de la </w:t>
      </w:r>
      <w:r w:rsidR="00707C3A" w:rsidRPr="00EA0A59">
        <w:rPr>
          <w:rFonts w:ascii="Calibri" w:hAnsi="Calibri" w:cs="Times New Roman"/>
          <w:b w:val="0"/>
          <w:sz w:val="22"/>
          <w:u w:val="none"/>
        </w:rPr>
        <w:t>Commission Degré Elevé de S</w:t>
      </w:r>
      <w:r w:rsidR="00896418" w:rsidRPr="00EA0A59">
        <w:rPr>
          <w:rFonts w:ascii="Calibri" w:hAnsi="Calibri" w:cs="Times New Roman"/>
          <w:b w:val="0"/>
          <w:sz w:val="22"/>
          <w:u w:val="none"/>
        </w:rPr>
        <w:t xml:space="preserve">olidarité </w:t>
      </w:r>
      <w:r w:rsidRPr="00EA0A59">
        <w:rPr>
          <w:rFonts w:ascii="Calibri" w:hAnsi="Calibri" w:cs="Times New Roman"/>
          <w:b w:val="0"/>
          <w:sz w:val="22"/>
          <w:u w:val="none"/>
        </w:rPr>
        <w:t>(citée à l’</w:t>
      </w:r>
      <w:r w:rsidR="00512C7C" w:rsidRPr="00EA0A59">
        <w:rPr>
          <w:rFonts w:ascii="Calibri" w:hAnsi="Calibri" w:cs="Times New Roman"/>
          <w:b w:val="0"/>
          <w:sz w:val="22"/>
          <w:u w:val="none"/>
        </w:rPr>
        <w:t>Article</w:t>
      </w:r>
      <w:r w:rsidRPr="00EA0A59">
        <w:rPr>
          <w:rFonts w:ascii="Calibri" w:hAnsi="Calibri" w:cs="Times New Roman"/>
          <w:b w:val="0"/>
          <w:sz w:val="22"/>
          <w:u w:val="none"/>
        </w:rPr>
        <w:t xml:space="preserve"> </w:t>
      </w:r>
      <w:r w:rsidR="00707C3A" w:rsidRPr="00EA0A59">
        <w:rPr>
          <w:rFonts w:ascii="Calibri" w:hAnsi="Calibri" w:cs="Times New Roman"/>
          <w:b w:val="0"/>
          <w:sz w:val="22"/>
          <w:u w:val="none"/>
        </w:rPr>
        <w:t>18</w:t>
      </w:r>
      <w:r w:rsidRPr="00EA0A59">
        <w:rPr>
          <w:rFonts w:ascii="Calibri" w:hAnsi="Calibri" w:cs="Times New Roman"/>
          <w:b w:val="0"/>
          <w:sz w:val="22"/>
          <w:u w:val="none"/>
        </w:rPr>
        <w:t>), et de la Commission Retraités (citée à l’</w:t>
      </w:r>
      <w:r w:rsidR="00512C7C" w:rsidRPr="00EA0A59">
        <w:rPr>
          <w:rFonts w:ascii="Calibri" w:hAnsi="Calibri" w:cs="Times New Roman"/>
          <w:b w:val="0"/>
          <w:sz w:val="22"/>
          <w:u w:val="none"/>
        </w:rPr>
        <w:t>Article</w:t>
      </w:r>
      <w:r w:rsidRPr="00EA0A59">
        <w:rPr>
          <w:rFonts w:ascii="Calibri" w:hAnsi="Calibri" w:cs="Times New Roman"/>
          <w:b w:val="0"/>
          <w:sz w:val="22"/>
          <w:u w:val="none"/>
        </w:rPr>
        <w:t xml:space="preserve"> 1</w:t>
      </w:r>
      <w:r w:rsidR="00707C3A" w:rsidRPr="00EA0A59">
        <w:rPr>
          <w:rFonts w:ascii="Calibri" w:hAnsi="Calibri" w:cs="Times New Roman"/>
          <w:b w:val="0"/>
          <w:sz w:val="22"/>
          <w:u w:val="none"/>
        </w:rPr>
        <w:t>6</w:t>
      </w:r>
      <w:r w:rsidRPr="00EA0A59">
        <w:rPr>
          <w:rFonts w:ascii="Calibri" w:hAnsi="Calibri" w:cs="Times New Roman"/>
          <w:b w:val="0"/>
          <w:sz w:val="22"/>
          <w:u w:val="none"/>
        </w:rPr>
        <w:t>) est considéré comme du temps de travail effectif et payé comme tel.</w:t>
      </w:r>
    </w:p>
    <w:p w14:paraId="60E64367" w14:textId="77777777" w:rsidR="00DC5FCB" w:rsidRDefault="00DC5FCB" w:rsidP="0005146B">
      <w:pPr>
        <w:pStyle w:val="Titreniv1"/>
        <w:numPr>
          <w:ilvl w:val="0"/>
          <w:numId w:val="0"/>
        </w:numPr>
        <w:rPr>
          <w:rFonts w:ascii="Calibri" w:hAnsi="Calibri" w:cs="Times New Roman"/>
          <w:b w:val="0"/>
          <w:sz w:val="22"/>
          <w:u w:val="none"/>
        </w:rPr>
      </w:pPr>
    </w:p>
    <w:p w14:paraId="6DBDE732" w14:textId="27A0DA5F" w:rsidR="0005146B" w:rsidRPr="00EA0A59" w:rsidRDefault="00A6316E" w:rsidP="0005146B">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 xml:space="preserve">Les réunions </w:t>
      </w:r>
      <w:r w:rsidR="0005146B" w:rsidRPr="00EA0A59">
        <w:rPr>
          <w:rFonts w:ascii="Calibri" w:hAnsi="Calibri" w:cs="Times New Roman"/>
          <w:b w:val="0"/>
          <w:sz w:val="22"/>
          <w:u w:val="none"/>
        </w:rPr>
        <w:t>de la Commission de suivi de l’</w:t>
      </w:r>
      <w:r w:rsidR="00647ED9" w:rsidRPr="00EA0A59">
        <w:rPr>
          <w:rFonts w:ascii="Calibri" w:hAnsi="Calibri" w:cs="Times New Roman"/>
          <w:b w:val="0"/>
          <w:sz w:val="22"/>
          <w:u w:val="none"/>
        </w:rPr>
        <w:t>Accord</w:t>
      </w:r>
      <w:r w:rsidR="0005146B" w:rsidRPr="00EA0A59">
        <w:rPr>
          <w:rFonts w:ascii="Calibri" w:hAnsi="Calibri" w:cs="Times New Roman"/>
          <w:b w:val="0"/>
          <w:sz w:val="22"/>
          <w:u w:val="none"/>
        </w:rPr>
        <w:t xml:space="preserve">, de la </w:t>
      </w:r>
      <w:r w:rsidR="00896418" w:rsidRPr="00EA0A59">
        <w:rPr>
          <w:rFonts w:ascii="Calibri" w:hAnsi="Calibri" w:cs="Times New Roman"/>
          <w:b w:val="0"/>
          <w:sz w:val="22"/>
          <w:u w:val="none"/>
        </w:rPr>
        <w:t>Commission Degré Elevé</w:t>
      </w:r>
      <w:r w:rsidR="00707C3A" w:rsidRPr="00EA0A59">
        <w:rPr>
          <w:rFonts w:ascii="Calibri" w:hAnsi="Calibri" w:cs="Times New Roman"/>
          <w:b w:val="0"/>
          <w:sz w:val="22"/>
          <w:u w:val="none"/>
        </w:rPr>
        <w:t xml:space="preserve"> de Solidarité</w:t>
      </w:r>
      <w:r w:rsidR="0005146B" w:rsidRPr="00EA0A59">
        <w:rPr>
          <w:rFonts w:ascii="Calibri" w:hAnsi="Calibri" w:cs="Times New Roman"/>
          <w:b w:val="0"/>
          <w:sz w:val="22"/>
          <w:u w:val="none"/>
        </w:rPr>
        <w:t xml:space="preserve">, et de la Commission Retraités pourront </w:t>
      </w:r>
      <w:r w:rsidR="0067025C" w:rsidRPr="00EA0A59">
        <w:rPr>
          <w:rFonts w:ascii="Calibri" w:hAnsi="Calibri" w:cs="Times New Roman"/>
          <w:b w:val="0"/>
          <w:sz w:val="22"/>
          <w:u w:val="none"/>
        </w:rPr>
        <w:t>être</w:t>
      </w:r>
      <w:r w:rsidR="0005146B" w:rsidRPr="00EA0A59">
        <w:rPr>
          <w:rFonts w:ascii="Calibri" w:hAnsi="Calibri" w:cs="Times New Roman"/>
          <w:b w:val="0"/>
          <w:sz w:val="22"/>
          <w:u w:val="none"/>
        </w:rPr>
        <w:t xml:space="preserve"> précédées d’une réunion préparatoire.</w:t>
      </w:r>
    </w:p>
    <w:p w14:paraId="295B4E78" w14:textId="77777777" w:rsidR="0005146B" w:rsidRPr="00EA0A59" w:rsidRDefault="0005146B" w:rsidP="0005146B">
      <w:pPr>
        <w:pStyle w:val="Titreniv1"/>
        <w:numPr>
          <w:ilvl w:val="0"/>
          <w:numId w:val="0"/>
        </w:numPr>
        <w:rPr>
          <w:rFonts w:ascii="Calibri" w:hAnsi="Calibri" w:cs="Times New Roman"/>
          <w:b w:val="0"/>
          <w:sz w:val="22"/>
          <w:u w:val="none"/>
        </w:rPr>
      </w:pPr>
    </w:p>
    <w:p w14:paraId="2EDE1B40" w14:textId="71BDAFCD" w:rsidR="0005146B" w:rsidRPr="00EA0A59" w:rsidRDefault="00D31902" w:rsidP="0005146B">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 xml:space="preserve">Le temps </w:t>
      </w:r>
      <w:r w:rsidR="0005146B" w:rsidRPr="00EA0A59">
        <w:rPr>
          <w:rFonts w:ascii="Calibri" w:hAnsi="Calibri" w:cs="Times New Roman"/>
          <w:b w:val="0"/>
          <w:sz w:val="22"/>
          <w:u w:val="none"/>
        </w:rPr>
        <w:t>consacré</w:t>
      </w:r>
      <w:r w:rsidRPr="00EA0A59">
        <w:rPr>
          <w:rFonts w:ascii="Calibri" w:hAnsi="Calibri" w:cs="Times New Roman"/>
          <w:b w:val="0"/>
          <w:sz w:val="22"/>
          <w:u w:val="none"/>
        </w:rPr>
        <w:t xml:space="preserve"> par</w:t>
      </w:r>
      <w:r w:rsidR="0005146B" w:rsidRPr="00EA0A59">
        <w:rPr>
          <w:rFonts w:ascii="Calibri" w:hAnsi="Calibri" w:cs="Times New Roman"/>
          <w:b w:val="0"/>
          <w:sz w:val="22"/>
          <w:u w:val="none"/>
        </w:rPr>
        <w:t xml:space="preserve"> </w:t>
      </w:r>
      <w:r w:rsidR="000316E6" w:rsidRPr="00EA0A59">
        <w:rPr>
          <w:rFonts w:ascii="Calibri" w:hAnsi="Calibri" w:cs="Times New Roman"/>
          <w:b w:val="0"/>
          <w:sz w:val="22"/>
          <w:u w:val="none"/>
        </w:rPr>
        <w:t>les membres désignés par les</w:t>
      </w:r>
      <w:r w:rsidR="0005146B" w:rsidRPr="00EA0A59">
        <w:rPr>
          <w:rFonts w:ascii="Calibri" w:hAnsi="Calibri" w:cs="Times New Roman"/>
          <w:b w:val="0"/>
          <w:sz w:val="22"/>
          <w:u w:val="none"/>
        </w:rPr>
        <w:t xml:space="preserve"> Organisations </w:t>
      </w:r>
      <w:r w:rsidR="00D86E54" w:rsidRPr="00EA0A59">
        <w:rPr>
          <w:rFonts w:ascii="Calibri" w:hAnsi="Calibri" w:cs="Times New Roman"/>
          <w:b w:val="0"/>
          <w:sz w:val="22"/>
          <w:u w:val="none"/>
        </w:rPr>
        <w:t>s</w:t>
      </w:r>
      <w:r w:rsidR="0005146B" w:rsidRPr="00EA0A59">
        <w:rPr>
          <w:rFonts w:ascii="Calibri" w:hAnsi="Calibri" w:cs="Times New Roman"/>
          <w:b w:val="0"/>
          <w:sz w:val="22"/>
          <w:u w:val="none"/>
        </w:rPr>
        <w:t>yndicales aux réunions préparatoires est considéré comme du temps de travail effectif et payé comme tel, dans la limite d’une demi-journée par réunion préparatoire.</w:t>
      </w:r>
    </w:p>
    <w:p w14:paraId="48443511" w14:textId="77777777" w:rsidR="00DC5FCB" w:rsidRDefault="00DC5FCB" w:rsidP="0005146B">
      <w:pPr>
        <w:pStyle w:val="Titreniv1"/>
        <w:numPr>
          <w:ilvl w:val="0"/>
          <w:numId w:val="0"/>
        </w:numPr>
        <w:rPr>
          <w:rFonts w:ascii="Calibri" w:hAnsi="Calibri" w:cs="Times New Roman"/>
          <w:b w:val="0"/>
          <w:sz w:val="22"/>
          <w:u w:val="none"/>
        </w:rPr>
      </w:pPr>
    </w:p>
    <w:p w14:paraId="19C82EEF" w14:textId="67306FF7" w:rsidR="0005146B" w:rsidRPr="00EA0A59" w:rsidRDefault="0005146B" w:rsidP="0005146B">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 xml:space="preserve">En outre, un crédit de </w:t>
      </w:r>
      <w:r w:rsidR="000D67E0" w:rsidRPr="00EA0A59">
        <w:rPr>
          <w:rFonts w:ascii="Calibri" w:hAnsi="Calibri" w:cs="Times New Roman"/>
          <w:b w:val="0"/>
          <w:sz w:val="22"/>
          <w:u w:val="none"/>
        </w:rPr>
        <w:t xml:space="preserve">24 </w:t>
      </w:r>
      <w:r w:rsidRPr="00EA0A59">
        <w:rPr>
          <w:rFonts w:ascii="Calibri" w:hAnsi="Calibri" w:cs="Times New Roman"/>
          <w:b w:val="0"/>
          <w:sz w:val="22"/>
          <w:u w:val="none"/>
        </w:rPr>
        <w:t xml:space="preserve">heures par an sera </w:t>
      </w:r>
      <w:r w:rsidR="00312269" w:rsidRPr="00EA0A59">
        <w:rPr>
          <w:rFonts w:ascii="Calibri" w:hAnsi="Calibri" w:cs="Times New Roman"/>
          <w:b w:val="0"/>
          <w:sz w:val="22"/>
          <w:u w:val="none"/>
        </w:rPr>
        <w:t>a</w:t>
      </w:r>
      <w:r w:rsidR="00647ED9" w:rsidRPr="00EA0A59">
        <w:rPr>
          <w:rFonts w:ascii="Calibri" w:hAnsi="Calibri" w:cs="Times New Roman"/>
          <w:b w:val="0"/>
          <w:sz w:val="22"/>
          <w:u w:val="none"/>
        </w:rPr>
        <w:t>ccord</w:t>
      </w:r>
      <w:r w:rsidRPr="00EA0A59">
        <w:rPr>
          <w:rFonts w:ascii="Calibri" w:hAnsi="Calibri" w:cs="Times New Roman"/>
          <w:b w:val="0"/>
          <w:sz w:val="22"/>
          <w:u w:val="none"/>
        </w:rPr>
        <w:t xml:space="preserve">é à chaque </w:t>
      </w:r>
      <w:r w:rsidR="000316E6" w:rsidRPr="00EA0A59">
        <w:rPr>
          <w:rFonts w:ascii="Calibri" w:hAnsi="Calibri" w:cs="Times New Roman"/>
          <w:b w:val="0"/>
          <w:sz w:val="22"/>
          <w:u w:val="none"/>
        </w:rPr>
        <w:t>membre</w:t>
      </w:r>
      <w:r w:rsidR="00D31902" w:rsidRPr="00EA0A59">
        <w:rPr>
          <w:rFonts w:ascii="Calibri" w:hAnsi="Calibri" w:cs="Times New Roman"/>
          <w:b w:val="0"/>
          <w:sz w:val="22"/>
          <w:u w:val="none"/>
        </w:rPr>
        <w:t xml:space="preserve"> de la C</w:t>
      </w:r>
      <w:r w:rsidR="002A2906" w:rsidRPr="00EA0A59">
        <w:rPr>
          <w:rFonts w:ascii="Calibri" w:hAnsi="Calibri" w:cs="Times New Roman"/>
          <w:b w:val="0"/>
          <w:sz w:val="22"/>
          <w:u w:val="none"/>
        </w:rPr>
        <w:t>ommission de suivi de l’Accord désigné par les Organisations syndicales signataires du présent Accord.</w:t>
      </w:r>
      <w:r w:rsidR="000316E6" w:rsidRPr="00EA0A59">
        <w:rPr>
          <w:rFonts w:ascii="Calibri" w:hAnsi="Calibri" w:cs="Times New Roman"/>
          <w:b w:val="0"/>
          <w:sz w:val="22"/>
          <w:u w:val="none"/>
        </w:rPr>
        <w:t xml:space="preserve"> </w:t>
      </w:r>
    </w:p>
    <w:p w14:paraId="124D92B3" w14:textId="77777777" w:rsidR="008E6BB7" w:rsidRPr="00EA0A59" w:rsidRDefault="008E6BB7" w:rsidP="0005146B">
      <w:pPr>
        <w:pStyle w:val="Titreniv1"/>
        <w:numPr>
          <w:ilvl w:val="0"/>
          <w:numId w:val="0"/>
        </w:numPr>
        <w:rPr>
          <w:rFonts w:ascii="Calibri" w:hAnsi="Calibri" w:cs="Times New Roman"/>
          <w:b w:val="0"/>
          <w:sz w:val="22"/>
          <w:u w:val="none"/>
        </w:rPr>
      </w:pPr>
    </w:p>
    <w:p w14:paraId="0A8C20F9" w14:textId="0AC3B79C" w:rsidR="0005146B" w:rsidRDefault="0005146B" w:rsidP="0005146B">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Les frais de déplacement des</w:t>
      </w:r>
      <w:r w:rsidR="002A2906" w:rsidRPr="00EA0A59">
        <w:rPr>
          <w:rFonts w:ascii="Calibri" w:hAnsi="Calibri" w:cs="Times New Roman"/>
          <w:b w:val="0"/>
          <w:sz w:val="22"/>
          <w:u w:val="none"/>
        </w:rPr>
        <w:t xml:space="preserve"> </w:t>
      </w:r>
      <w:r w:rsidR="000316E6" w:rsidRPr="00EA0A59">
        <w:rPr>
          <w:rFonts w:ascii="Calibri" w:hAnsi="Calibri" w:cs="Times New Roman"/>
          <w:b w:val="0"/>
          <w:sz w:val="22"/>
          <w:u w:val="none"/>
        </w:rPr>
        <w:t>membres désignés par les O</w:t>
      </w:r>
      <w:r w:rsidRPr="00EA0A59">
        <w:rPr>
          <w:rFonts w:ascii="Calibri" w:hAnsi="Calibri" w:cs="Times New Roman"/>
          <w:b w:val="0"/>
          <w:sz w:val="22"/>
          <w:u w:val="none"/>
        </w:rPr>
        <w:t xml:space="preserve">rganisations </w:t>
      </w:r>
      <w:r w:rsidR="00D86E54" w:rsidRPr="00EA0A59">
        <w:rPr>
          <w:rFonts w:ascii="Calibri" w:hAnsi="Calibri" w:cs="Times New Roman"/>
          <w:b w:val="0"/>
          <w:sz w:val="22"/>
          <w:u w:val="none"/>
        </w:rPr>
        <w:t>s</w:t>
      </w:r>
      <w:r w:rsidRPr="00EA0A59">
        <w:rPr>
          <w:rFonts w:ascii="Calibri" w:hAnsi="Calibri" w:cs="Times New Roman"/>
          <w:b w:val="0"/>
          <w:sz w:val="22"/>
          <w:u w:val="none"/>
        </w:rPr>
        <w:t>yndicales pour se rendre aux réunions plénières et préparatoires sont pris en charge dans les conditions fixées par la réglementation en vigueur dans leur Société d’appartenance.</w:t>
      </w:r>
    </w:p>
    <w:p w14:paraId="11678543" w14:textId="18D58AA8" w:rsidR="00BE36B9" w:rsidRDefault="00BE36B9" w:rsidP="0005146B">
      <w:pPr>
        <w:pStyle w:val="Titreniv1"/>
        <w:numPr>
          <w:ilvl w:val="0"/>
          <w:numId w:val="0"/>
        </w:numPr>
        <w:rPr>
          <w:rFonts w:ascii="Calibri" w:hAnsi="Calibri" w:cs="Times New Roman"/>
          <w:b w:val="0"/>
          <w:sz w:val="22"/>
          <w:u w:val="none"/>
        </w:rPr>
      </w:pPr>
    </w:p>
    <w:p w14:paraId="71EBBF35" w14:textId="2D7C329C" w:rsidR="00BE36B9" w:rsidRPr="00EA0A59" w:rsidRDefault="00BE36B9" w:rsidP="00BE36B9">
      <w:pPr>
        <w:pStyle w:val="Titreniv1"/>
        <w:numPr>
          <w:ilvl w:val="0"/>
          <w:numId w:val="0"/>
        </w:numPr>
        <w:rPr>
          <w:rFonts w:ascii="Calibri" w:hAnsi="Calibri" w:cs="Times New Roman"/>
          <w:b w:val="0"/>
          <w:sz w:val="22"/>
          <w:u w:val="none"/>
        </w:rPr>
      </w:pPr>
      <w:r>
        <w:rPr>
          <w:rFonts w:ascii="Calibri" w:hAnsi="Calibri" w:cs="Times New Roman"/>
          <w:b w:val="0"/>
          <w:sz w:val="22"/>
          <w:u w:val="none"/>
        </w:rPr>
        <w:t>Le temps dédié à la formation des membres de la Commission de suivi visé à l’article 13.2</w:t>
      </w:r>
      <w:r w:rsidR="00FE2DD8">
        <w:rPr>
          <w:rFonts w:ascii="Calibri" w:hAnsi="Calibri" w:cs="Times New Roman"/>
          <w:b w:val="0"/>
          <w:sz w:val="22"/>
          <w:u w:val="none"/>
        </w:rPr>
        <w:t xml:space="preserve"> et à l’article 13.3</w:t>
      </w:r>
      <w:r>
        <w:rPr>
          <w:rFonts w:ascii="Calibri" w:hAnsi="Calibri" w:cs="Times New Roman"/>
          <w:b w:val="0"/>
          <w:sz w:val="22"/>
          <w:u w:val="none"/>
        </w:rPr>
        <w:t xml:space="preserve"> est considéré comme du temps de travail effectif et payé comme tel. </w:t>
      </w:r>
    </w:p>
    <w:p w14:paraId="2AEB8774" w14:textId="0A68BC01" w:rsidR="00DC5FCB" w:rsidRDefault="00DC5FCB" w:rsidP="0005146B">
      <w:pPr>
        <w:pStyle w:val="Titreniv1"/>
        <w:numPr>
          <w:ilvl w:val="0"/>
          <w:numId w:val="0"/>
        </w:numPr>
        <w:rPr>
          <w:rFonts w:ascii="Calibri" w:hAnsi="Calibri" w:cs="Times New Roman"/>
          <w:b w:val="0"/>
          <w:sz w:val="22"/>
          <w:u w:val="none"/>
        </w:rPr>
      </w:pPr>
    </w:p>
    <w:p w14:paraId="6DF854B8" w14:textId="0FD9A069" w:rsidR="009C025B" w:rsidRPr="00EA0A59" w:rsidRDefault="003B5302" w:rsidP="0005146B">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 xml:space="preserve">Ces dispositions n’ont pas vocation à remettre en cause les dispositions plus favorables relatives aux moyens de représentation existantes dans les sociétés entrant dans le périmètre du présent </w:t>
      </w:r>
      <w:r w:rsidR="00647ED9" w:rsidRPr="00EA0A59">
        <w:rPr>
          <w:rFonts w:ascii="Calibri" w:hAnsi="Calibri" w:cs="Times New Roman"/>
          <w:b w:val="0"/>
          <w:sz w:val="22"/>
          <w:u w:val="none"/>
        </w:rPr>
        <w:t>Accord</w:t>
      </w:r>
      <w:r w:rsidRPr="00EA0A59">
        <w:rPr>
          <w:rFonts w:ascii="Calibri" w:hAnsi="Calibri" w:cs="Times New Roman"/>
          <w:b w:val="0"/>
          <w:sz w:val="22"/>
          <w:u w:val="none"/>
        </w:rPr>
        <w:t>.</w:t>
      </w:r>
    </w:p>
    <w:p w14:paraId="6AD7171E" w14:textId="77777777" w:rsidR="009C025B" w:rsidRPr="00EA0A59" w:rsidRDefault="009C025B" w:rsidP="0005146B">
      <w:pPr>
        <w:pStyle w:val="Titreniv1"/>
        <w:numPr>
          <w:ilvl w:val="0"/>
          <w:numId w:val="0"/>
        </w:numPr>
        <w:rPr>
          <w:rFonts w:ascii="Calibri" w:hAnsi="Calibri" w:cs="Times New Roman"/>
          <w:b w:val="0"/>
          <w:sz w:val="22"/>
          <w:u w:val="none"/>
        </w:rPr>
      </w:pPr>
    </w:p>
    <w:p w14:paraId="589ED8E7" w14:textId="77777777" w:rsidR="009C025B" w:rsidRPr="00EA0A59" w:rsidRDefault="009C025B" w:rsidP="0005146B">
      <w:pPr>
        <w:pStyle w:val="Titreniv1"/>
        <w:numPr>
          <w:ilvl w:val="0"/>
          <w:numId w:val="0"/>
        </w:numPr>
        <w:rPr>
          <w:rFonts w:ascii="Calibri" w:hAnsi="Calibri" w:cs="Times New Roman"/>
          <w:b w:val="0"/>
          <w:sz w:val="22"/>
          <w:u w:val="none"/>
        </w:rPr>
      </w:pPr>
    </w:p>
    <w:p w14:paraId="60F3EB42" w14:textId="77777777" w:rsidR="009C025B" w:rsidRPr="00EA0A59" w:rsidRDefault="009C025B" w:rsidP="0005146B">
      <w:pPr>
        <w:pStyle w:val="Titreniv1"/>
        <w:numPr>
          <w:ilvl w:val="0"/>
          <w:numId w:val="0"/>
        </w:numPr>
        <w:rPr>
          <w:rFonts w:ascii="Calibri" w:hAnsi="Calibri" w:cs="Times New Roman"/>
          <w:b w:val="0"/>
          <w:sz w:val="22"/>
          <w:u w:val="none"/>
        </w:rPr>
      </w:pPr>
    </w:p>
    <w:p w14:paraId="08953EE9" w14:textId="77777777" w:rsidR="009C025B" w:rsidRPr="00EA0A59" w:rsidRDefault="009C025B" w:rsidP="0005146B">
      <w:pPr>
        <w:pStyle w:val="Titreniv1"/>
        <w:numPr>
          <w:ilvl w:val="0"/>
          <w:numId w:val="0"/>
        </w:numPr>
        <w:rPr>
          <w:rFonts w:ascii="Calibri" w:hAnsi="Calibri" w:cs="Times New Roman"/>
          <w:b w:val="0"/>
          <w:sz w:val="22"/>
          <w:u w:val="none"/>
        </w:rPr>
      </w:pPr>
    </w:p>
    <w:p w14:paraId="609B34C1" w14:textId="77777777" w:rsidR="009C025B" w:rsidRPr="00EA0A59" w:rsidRDefault="009C025B" w:rsidP="0005146B">
      <w:pPr>
        <w:pStyle w:val="Titreniv1"/>
        <w:numPr>
          <w:ilvl w:val="0"/>
          <w:numId w:val="0"/>
        </w:numPr>
        <w:rPr>
          <w:rFonts w:ascii="Calibri" w:hAnsi="Calibri" w:cs="Times New Roman"/>
          <w:b w:val="0"/>
          <w:sz w:val="22"/>
          <w:u w:val="none"/>
        </w:rPr>
      </w:pPr>
    </w:p>
    <w:p w14:paraId="3D43AE39" w14:textId="77777777" w:rsidR="009C025B" w:rsidRPr="00EA0A59" w:rsidRDefault="009C025B" w:rsidP="0005146B">
      <w:pPr>
        <w:pStyle w:val="Titreniv1"/>
        <w:numPr>
          <w:ilvl w:val="0"/>
          <w:numId w:val="0"/>
        </w:numPr>
        <w:rPr>
          <w:rFonts w:ascii="Calibri" w:hAnsi="Calibri" w:cs="Times New Roman"/>
          <w:b w:val="0"/>
          <w:sz w:val="22"/>
          <w:u w:val="none"/>
        </w:rPr>
      </w:pPr>
    </w:p>
    <w:p w14:paraId="687F9FF0" w14:textId="77777777" w:rsidR="009C025B" w:rsidRPr="00EA0A59" w:rsidRDefault="009C025B" w:rsidP="0005146B">
      <w:pPr>
        <w:pStyle w:val="Titreniv1"/>
        <w:numPr>
          <w:ilvl w:val="0"/>
          <w:numId w:val="0"/>
        </w:numPr>
        <w:rPr>
          <w:rFonts w:ascii="Calibri" w:hAnsi="Calibri" w:cs="Times New Roman"/>
          <w:b w:val="0"/>
          <w:sz w:val="22"/>
          <w:u w:val="none"/>
        </w:rPr>
      </w:pPr>
    </w:p>
    <w:p w14:paraId="0327B539" w14:textId="77777777" w:rsidR="009C025B" w:rsidRPr="00EA0A59" w:rsidRDefault="009C025B" w:rsidP="0005146B">
      <w:pPr>
        <w:pStyle w:val="Titreniv1"/>
        <w:numPr>
          <w:ilvl w:val="0"/>
          <w:numId w:val="0"/>
        </w:numPr>
        <w:rPr>
          <w:rFonts w:ascii="Calibri" w:hAnsi="Calibri" w:cs="Times New Roman"/>
          <w:b w:val="0"/>
          <w:sz w:val="22"/>
          <w:u w:val="none"/>
        </w:rPr>
      </w:pPr>
    </w:p>
    <w:p w14:paraId="256008ED" w14:textId="77777777" w:rsidR="009C025B" w:rsidRPr="00EA0A59" w:rsidRDefault="009C025B" w:rsidP="0005146B">
      <w:pPr>
        <w:pStyle w:val="Titreniv1"/>
        <w:numPr>
          <w:ilvl w:val="0"/>
          <w:numId w:val="0"/>
        </w:numPr>
        <w:rPr>
          <w:rFonts w:ascii="Calibri" w:hAnsi="Calibri" w:cs="Times New Roman"/>
          <w:b w:val="0"/>
          <w:sz w:val="22"/>
          <w:u w:val="none"/>
        </w:rPr>
      </w:pPr>
    </w:p>
    <w:p w14:paraId="70432EEF" w14:textId="77777777" w:rsidR="009C025B" w:rsidRPr="00EA0A59" w:rsidRDefault="009C025B" w:rsidP="0005146B">
      <w:pPr>
        <w:pStyle w:val="Titreniv1"/>
        <w:numPr>
          <w:ilvl w:val="0"/>
          <w:numId w:val="0"/>
        </w:numPr>
        <w:rPr>
          <w:rFonts w:ascii="Calibri" w:hAnsi="Calibri" w:cs="Times New Roman"/>
          <w:b w:val="0"/>
          <w:sz w:val="22"/>
          <w:u w:val="none"/>
        </w:rPr>
      </w:pPr>
    </w:p>
    <w:p w14:paraId="5C6C7890" w14:textId="77777777" w:rsidR="009C025B" w:rsidRPr="00EA0A59" w:rsidRDefault="009C025B" w:rsidP="0005146B">
      <w:pPr>
        <w:pStyle w:val="Titreniv1"/>
        <w:numPr>
          <w:ilvl w:val="0"/>
          <w:numId w:val="0"/>
        </w:numPr>
        <w:rPr>
          <w:rFonts w:ascii="Calibri" w:hAnsi="Calibri" w:cs="Times New Roman"/>
          <w:b w:val="0"/>
          <w:sz w:val="22"/>
          <w:u w:val="none"/>
        </w:rPr>
      </w:pPr>
    </w:p>
    <w:p w14:paraId="485A2253" w14:textId="77777777" w:rsidR="009C025B" w:rsidRPr="00EA0A59" w:rsidRDefault="009C025B" w:rsidP="0005146B">
      <w:pPr>
        <w:pStyle w:val="Titreniv1"/>
        <w:numPr>
          <w:ilvl w:val="0"/>
          <w:numId w:val="0"/>
        </w:numPr>
        <w:rPr>
          <w:rFonts w:ascii="Calibri" w:hAnsi="Calibri" w:cs="Times New Roman"/>
          <w:b w:val="0"/>
          <w:sz w:val="22"/>
          <w:u w:val="none"/>
        </w:rPr>
      </w:pPr>
    </w:p>
    <w:p w14:paraId="44E3A737" w14:textId="77777777" w:rsidR="009C025B" w:rsidRPr="00EA0A59" w:rsidRDefault="009C025B" w:rsidP="0005146B">
      <w:pPr>
        <w:pStyle w:val="Titreniv1"/>
        <w:numPr>
          <w:ilvl w:val="0"/>
          <w:numId w:val="0"/>
        </w:numPr>
        <w:rPr>
          <w:rFonts w:ascii="Calibri" w:hAnsi="Calibri" w:cs="Times New Roman"/>
          <w:b w:val="0"/>
          <w:sz w:val="22"/>
          <w:u w:val="none"/>
        </w:rPr>
      </w:pPr>
    </w:p>
    <w:p w14:paraId="6C92B362" w14:textId="77777777" w:rsidR="009C025B" w:rsidRPr="00EA0A59" w:rsidRDefault="009C025B" w:rsidP="0005146B">
      <w:pPr>
        <w:pStyle w:val="Titreniv1"/>
        <w:numPr>
          <w:ilvl w:val="0"/>
          <w:numId w:val="0"/>
        </w:numPr>
        <w:rPr>
          <w:rFonts w:ascii="Calibri" w:hAnsi="Calibri" w:cs="Times New Roman"/>
          <w:b w:val="0"/>
          <w:sz w:val="22"/>
          <w:u w:val="none"/>
        </w:rPr>
      </w:pPr>
    </w:p>
    <w:p w14:paraId="52F89E9A" w14:textId="77777777" w:rsidR="009C025B" w:rsidRPr="00EA0A59" w:rsidRDefault="009C025B" w:rsidP="0005146B">
      <w:pPr>
        <w:pStyle w:val="Titreniv1"/>
        <w:numPr>
          <w:ilvl w:val="0"/>
          <w:numId w:val="0"/>
        </w:numPr>
        <w:rPr>
          <w:rFonts w:ascii="Calibri" w:hAnsi="Calibri" w:cs="Times New Roman"/>
          <w:b w:val="0"/>
          <w:sz w:val="22"/>
          <w:u w:val="none"/>
        </w:rPr>
      </w:pPr>
    </w:p>
    <w:p w14:paraId="733DD124" w14:textId="77777777" w:rsidR="00D53747" w:rsidRPr="00EA0A59" w:rsidRDefault="004641F8" w:rsidP="000740AF">
      <w:pPr>
        <w:pStyle w:val="Titre"/>
      </w:pPr>
      <w:r w:rsidRPr="00EA0A59">
        <w:br w:type="page"/>
      </w:r>
    </w:p>
    <w:p w14:paraId="26E95848" w14:textId="258D4F0F" w:rsidR="00EA4485" w:rsidRPr="00EA0A59" w:rsidRDefault="00EA4485" w:rsidP="000014A1">
      <w:pPr>
        <w:pStyle w:val="Titre"/>
        <w:tabs>
          <w:tab w:val="left" w:pos="576"/>
        </w:tabs>
      </w:pPr>
      <w:r w:rsidRPr="00EA0A59">
        <w:lastRenderedPageBreak/>
        <w:t>INFORMATION DU PERSONNEL</w:t>
      </w:r>
    </w:p>
    <w:p w14:paraId="60EC8FEE" w14:textId="77777777" w:rsidR="009C025B" w:rsidRPr="00EA0A59" w:rsidRDefault="009C025B" w:rsidP="00EA4485">
      <w:pPr>
        <w:pStyle w:val="En-tte"/>
        <w:tabs>
          <w:tab w:val="clear" w:pos="4536"/>
          <w:tab w:val="clear" w:pos="9072"/>
        </w:tabs>
        <w:spacing w:line="240" w:lineRule="atLeast"/>
        <w:jc w:val="center"/>
        <w:rPr>
          <w:rFonts w:ascii="Calibri" w:hAnsi="Calibri" w:cs="Times New Roman"/>
          <w:b/>
          <w:sz w:val="40"/>
          <w:szCs w:val="24"/>
        </w:rPr>
      </w:pPr>
    </w:p>
    <w:p w14:paraId="6E5A8C21" w14:textId="56FFBC5F" w:rsidR="009459F0" w:rsidRPr="00EA0A59" w:rsidRDefault="004641F8" w:rsidP="00B41A20">
      <w:pPr>
        <w:pStyle w:val="Titre1"/>
        <w:rPr>
          <w:rFonts w:ascii="Calibri" w:hAnsi="Calibri"/>
          <w:noProof w:val="0"/>
          <w:sz w:val="24"/>
          <w:szCs w:val="24"/>
          <w:u w:val="single"/>
        </w:rPr>
      </w:pPr>
      <w:bookmarkStart w:id="84" w:name="_Toc408929101"/>
      <w:bookmarkStart w:id="85" w:name="_Toc193722440"/>
      <w:r w:rsidRPr="00EA0A59">
        <w:rPr>
          <w:rFonts w:ascii="Calibri" w:hAnsi="Calibri"/>
          <w:noProof w:val="0"/>
          <w:sz w:val="24"/>
          <w:szCs w:val="24"/>
          <w:u w:val="single"/>
        </w:rPr>
        <w:t>ARTICLE</w:t>
      </w:r>
      <w:r w:rsidRPr="00EA0A59">
        <w:rPr>
          <w:rFonts w:ascii="Calibri" w:hAnsi="Calibri"/>
          <w:noProof w:val="0"/>
          <w:color w:val="auto"/>
          <w:sz w:val="24"/>
          <w:szCs w:val="24"/>
          <w:u w:val="single"/>
        </w:rPr>
        <w:t xml:space="preserve"> </w:t>
      </w:r>
      <w:r w:rsidR="005826DD" w:rsidRPr="00EA0A59">
        <w:rPr>
          <w:rFonts w:ascii="Calibri" w:hAnsi="Calibri"/>
          <w:noProof w:val="0"/>
          <w:color w:val="auto"/>
          <w:sz w:val="24"/>
          <w:szCs w:val="24"/>
          <w:u w:val="single"/>
        </w:rPr>
        <w:t xml:space="preserve"> 2</w:t>
      </w:r>
      <w:r w:rsidR="00707C3A" w:rsidRPr="00EA0A59">
        <w:rPr>
          <w:rFonts w:ascii="Calibri" w:hAnsi="Calibri"/>
          <w:noProof w:val="0"/>
          <w:color w:val="auto"/>
          <w:sz w:val="24"/>
          <w:szCs w:val="24"/>
          <w:u w:val="single"/>
        </w:rPr>
        <w:t>0</w:t>
      </w:r>
      <w:r w:rsidR="00A81E2A" w:rsidRPr="00EA0A59">
        <w:rPr>
          <w:rFonts w:ascii="Calibri" w:hAnsi="Calibri"/>
          <w:noProof w:val="0"/>
          <w:color w:val="auto"/>
          <w:sz w:val="24"/>
          <w:szCs w:val="24"/>
          <w:u w:val="single"/>
        </w:rPr>
        <w:t xml:space="preserve"> </w:t>
      </w:r>
      <w:r w:rsidRPr="00EA0A59">
        <w:rPr>
          <w:rFonts w:ascii="Calibri" w:hAnsi="Calibri"/>
          <w:noProof w:val="0"/>
          <w:sz w:val="24"/>
          <w:szCs w:val="24"/>
          <w:u w:val="single"/>
        </w:rPr>
        <w:t>– I</w:t>
      </w:r>
      <w:bookmarkEnd w:id="84"/>
      <w:r w:rsidRPr="00EA0A59">
        <w:rPr>
          <w:rFonts w:ascii="Calibri" w:hAnsi="Calibri"/>
          <w:noProof w:val="0"/>
          <w:sz w:val="24"/>
          <w:szCs w:val="24"/>
          <w:u w:val="single"/>
        </w:rPr>
        <w:t>NFORMATION COLLECTIVE</w:t>
      </w:r>
      <w:bookmarkEnd w:id="85"/>
    </w:p>
    <w:p w14:paraId="6DEEADEC" w14:textId="7F257436" w:rsidR="00D86E54" w:rsidRPr="00EA0A59" w:rsidRDefault="00D86E54" w:rsidP="003B5302">
      <w:pPr>
        <w:pStyle w:val="Titreniv1"/>
        <w:numPr>
          <w:ilvl w:val="0"/>
          <w:numId w:val="0"/>
        </w:numPr>
        <w:rPr>
          <w:rFonts w:ascii="Calibri" w:hAnsi="Calibri" w:cs="Times New Roman"/>
          <w:b w:val="0"/>
          <w:sz w:val="22"/>
          <w:szCs w:val="24"/>
          <w:u w:val="none"/>
        </w:rPr>
      </w:pPr>
    </w:p>
    <w:p w14:paraId="08DA0EF0" w14:textId="14B48F6B" w:rsidR="003B5302" w:rsidRPr="00EA0A59" w:rsidRDefault="003B5302" w:rsidP="003B5302">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 xml:space="preserve">Le </w:t>
      </w:r>
      <w:r w:rsidR="0067025C" w:rsidRPr="00EA0A59">
        <w:rPr>
          <w:rFonts w:ascii="Calibri" w:hAnsi="Calibri" w:cs="Times New Roman"/>
          <w:b w:val="0"/>
          <w:sz w:val="22"/>
          <w:szCs w:val="24"/>
          <w:u w:val="none"/>
        </w:rPr>
        <w:t>personnel</w:t>
      </w:r>
      <w:r w:rsidR="002A2906" w:rsidRPr="00EA0A59">
        <w:rPr>
          <w:rFonts w:ascii="Calibri" w:hAnsi="Calibri" w:cs="Times New Roman"/>
          <w:b w:val="0"/>
          <w:sz w:val="22"/>
          <w:szCs w:val="24"/>
          <w:u w:val="none"/>
        </w:rPr>
        <w:t xml:space="preserve"> est informé</w:t>
      </w:r>
      <w:r w:rsidRPr="00EA0A59">
        <w:rPr>
          <w:rFonts w:ascii="Calibri" w:hAnsi="Calibri" w:cs="Times New Roman"/>
          <w:b w:val="0"/>
          <w:sz w:val="22"/>
          <w:szCs w:val="24"/>
          <w:u w:val="none"/>
        </w:rPr>
        <w:t xml:space="preserve"> de l’existence du présent </w:t>
      </w:r>
      <w:r w:rsidR="00647ED9" w:rsidRPr="00EA0A59">
        <w:rPr>
          <w:rFonts w:ascii="Calibri" w:hAnsi="Calibri" w:cs="Times New Roman"/>
          <w:b w:val="0"/>
          <w:sz w:val="22"/>
          <w:szCs w:val="24"/>
          <w:u w:val="none"/>
        </w:rPr>
        <w:t>Accord</w:t>
      </w:r>
      <w:r w:rsidRPr="00EA0A59">
        <w:rPr>
          <w:rFonts w:ascii="Calibri" w:hAnsi="Calibri" w:cs="Times New Roman"/>
          <w:b w:val="0"/>
          <w:sz w:val="22"/>
          <w:szCs w:val="24"/>
          <w:u w:val="none"/>
        </w:rPr>
        <w:t xml:space="preserve"> de Groupe et de son contenu.</w:t>
      </w:r>
    </w:p>
    <w:p w14:paraId="307BD079" w14:textId="77777777" w:rsidR="003B5302" w:rsidRPr="00EA0A59" w:rsidRDefault="003B5302" w:rsidP="003B5302">
      <w:pPr>
        <w:pStyle w:val="Titreniv1"/>
        <w:numPr>
          <w:ilvl w:val="0"/>
          <w:numId w:val="0"/>
        </w:numPr>
        <w:rPr>
          <w:rFonts w:ascii="Calibri" w:hAnsi="Calibri" w:cs="Times New Roman"/>
          <w:b w:val="0"/>
          <w:sz w:val="22"/>
          <w:szCs w:val="24"/>
          <w:u w:val="none"/>
        </w:rPr>
      </w:pPr>
    </w:p>
    <w:p w14:paraId="18F99025" w14:textId="77777777" w:rsidR="003B5302" w:rsidRPr="00EA0A59" w:rsidRDefault="003B5302" w:rsidP="003B5302">
      <w:pPr>
        <w:pStyle w:val="Titreniv1"/>
        <w:numPr>
          <w:ilvl w:val="0"/>
          <w:numId w:val="0"/>
        </w:numPr>
        <w:rPr>
          <w:rFonts w:ascii="Calibri" w:hAnsi="Calibri" w:cs="Times New Roman"/>
          <w:b w:val="0"/>
          <w:sz w:val="24"/>
          <w:szCs w:val="24"/>
          <w:u w:val="none"/>
        </w:rPr>
      </w:pPr>
      <w:r w:rsidRPr="00EA0A59">
        <w:rPr>
          <w:rFonts w:ascii="Calibri" w:hAnsi="Calibri" w:cs="Times New Roman"/>
          <w:b w:val="0"/>
          <w:sz w:val="22"/>
          <w:szCs w:val="24"/>
          <w:u w:val="none"/>
        </w:rPr>
        <w:t xml:space="preserve">Le présent </w:t>
      </w:r>
      <w:r w:rsidR="00647ED9" w:rsidRPr="00EA0A59">
        <w:rPr>
          <w:rFonts w:ascii="Calibri" w:hAnsi="Calibri" w:cs="Times New Roman"/>
          <w:b w:val="0"/>
          <w:sz w:val="22"/>
          <w:szCs w:val="24"/>
          <w:u w:val="none"/>
        </w:rPr>
        <w:t>Accord</w:t>
      </w:r>
      <w:r w:rsidRPr="00EA0A59">
        <w:rPr>
          <w:rFonts w:ascii="Calibri" w:hAnsi="Calibri" w:cs="Times New Roman"/>
          <w:b w:val="0"/>
          <w:sz w:val="22"/>
          <w:szCs w:val="24"/>
          <w:u w:val="none"/>
        </w:rPr>
        <w:t xml:space="preserve"> sera mis </w:t>
      </w:r>
      <w:r w:rsidR="002155BD" w:rsidRPr="00EA0A59">
        <w:rPr>
          <w:rFonts w:ascii="Calibri" w:hAnsi="Calibri" w:cs="Times New Roman"/>
          <w:b w:val="0"/>
          <w:sz w:val="22"/>
          <w:szCs w:val="24"/>
          <w:u w:val="none"/>
        </w:rPr>
        <w:t>en ligne sur le site Intranet de</w:t>
      </w:r>
      <w:r w:rsidRPr="00EA0A59">
        <w:rPr>
          <w:rFonts w:ascii="Calibri" w:hAnsi="Calibri" w:cs="Times New Roman"/>
          <w:b w:val="0"/>
          <w:sz w:val="22"/>
          <w:szCs w:val="24"/>
          <w:u w:val="none"/>
        </w:rPr>
        <w:t xml:space="preserve"> Safran.</w:t>
      </w:r>
    </w:p>
    <w:p w14:paraId="391B9B48" w14:textId="77777777" w:rsidR="00F8737D" w:rsidRPr="00EA0A59" w:rsidRDefault="00F8737D" w:rsidP="00F8737D">
      <w:pPr>
        <w:widowControl/>
        <w:spacing w:line="300" w:lineRule="atLeast"/>
        <w:rPr>
          <w:rFonts w:ascii="Calibri" w:hAnsi="Calibri" w:cs="Times New Roman"/>
          <w:sz w:val="24"/>
        </w:rPr>
      </w:pPr>
      <w:bookmarkStart w:id="86" w:name="_Toc408929104"/>
    </w:p>
    <w:p w14:paraId="7320E9B4" w14:textId="77777777" w:rsidR="00F27533" w:rsidRPr="00EA0A59" w:rsidRDefault="00F27533" w:rsidP="00F8737D">
      <w:pPr>
        <w:widowControl/>
        <w:spacing w:line="300" w:lineRule="atLeast"/>
        <w:rPr>
          <w:rFonts w:ascii="Calibri" w:hAnsi="Calibri" w:cs="Times New Roman"/>
          <w:sz w:val="24"/>
        </w:rPr>
      </w:pPr>
    </w:p>
    <w:p w14:paraId="50B28258" w14:textId="6CA7886B" w:rsidR="003B5302" w:rsidRPr="00EA0A59" w:rsidRDefault="004641F8" w:rsidP="00B41A20">
      <w:pPr>
        <w:pStyle w:val="Titre1"/>
        <w:rPr>
          <w:rFonts w:ascii="Calibri" w:hAnsi="Calibri"/>
          <w:noProof w:val="0"/>
          <w:sz w:val="24"/>
          <w:szCs w:val="24"/>
          <w:u w:val="single"/>
        </w:rPr>
      </w:pPr>
      <w:bookmarkStart w:id="87" w:name="_Toc193722441"/>
      <w:r w:rsidRPr="00EA0A59">
        <w:rPr>
          <w:rFonts w:ascii="Calibri" w:hAnsi="Calibri"/>
          <w:noProof w:val="0"/>
          <w:sz w:val="24"/>
          <w:szCs w:val="24"/>
          <w:u w:val="single"/>
        </w:rPr>
        <w:t xml:space="preserve">ARTICLE </w:t>
      </w:r>
      <w:r w:rsidR="005826DD" w:rsidRPr="00EA0A59">
        <w:rPr>
          <w:rFonts w:ascii="Calibri" w:hAnsi="Calibri"/>
          <w:noProof w:val="0"/>
          <w:color w:val="auto"/>
          <w:sz w:val="24"/>
          <w:szCs w:val="24"/>
          <w:u w:val="single"/>
        </w:rPr>
        <w:t xml:space="preserve"> </w:t>
      </w:r>
      <w:r w:rsidR="00707C3A" w:rsidRPr="00EA0A59">
        <w:rPr>
          <w:rFonts w:ascii="Calibri" w:hAnsi="Calibri"/>
          <w:noProof w:val="0"/>
          <w:color w:val="auto"/>
          <w:sz w:val="24"/>
          <w:szCs w:val="24"/>
          <w:u w:val="single"/>
        </w:rPr>
        <w:t>21</w:t>
      </w:r>
      <w:r w:rsidRPr="00EA0A59">
        <w:rPr>
          <w:rFonts w:ascii="Calibri" w:hAnsi="Calibri"/>
          <w:noProof w:val="0"/>
          <w:color w:val="auto"/>
          <w:sz w:val="24"/>
          <w:szCs w:val="24"/>
          <w:u w:val="single"/>
        </w:rPr>
        <w:t xml:space="preserve"> </w:t>
      </w:r>
      <w:r w:rsidRPr="00EA0A59">
        <w:rPr>
          <w:rFonts w:ascii="Calibri" w:hAnsi="Calibri"/>
          <w:noProof w:val="0"/>
          <w:sz w:val="24"/>
          <w:szCs w:val="24"/>
          <w:u w:val="single"/>
        </w:rPr>
        <w:t>– INFORMATION INDIVIDUELLE</w:t>
      </w:r>
      <w:bookmarkEnd w:id="87"/>
      <w:r w:rsidRPr="00EA0A59">
        <w:rPr>
          <w:rFonts w:ascii="Calibri" w:hAnsi="Calibri"/>
          <w:noProof w:val="0"/>
          <w:sz w:val="24"/>
          <w:szCs w:val="24"/>
          <w:u w:val="single"/>
        </w:rPr>
        <w:t xml:space="preserve"> </w:t>
      </w:r>
    </w:p>
    <w:p w14:paraId="670934CD" w14:textId="0372D99B" w:rsidR="00D86E54" w:rsidRPr="00EA0A59" w:rsidRDefault="00D86E54" w:rsidP="00F8737D">
      <w:pPr>
        <w:widowControl/>
        <w:spacing w:line="300" w:lineRule="atLeast"/>
        <w:rPr>
          <w:rFonts w:ascii="Calibri" w:hAnsi="Calibri" w:cs="Times New Roman"/>
          <w:sz w:val="22"/>
        </w:rPr>
      </w:pPr>
    </w:p>
    <w:p w14:paraId="02B826E8" w14:textId="50C8F9B3" w:rsidR="00F8737D" w:rsidRPr="00EA0A59" w:rsidRDefault="003B5302" w:rsidP="00F8737D">
      <w:pPr>
        <w:widowControl/>
        <w:spacing w:line="300" w:lineRule="atLeast"/>
        <w:rPr>
          <w:rFonts w:ascii="Calibri" w:hAnsi="Calibri" w:cs="Times New Roman"/>
          <w:sz w:val="22"/>
        </w:rPr>
      </w:pPr>
      <w:r w:rsidRPr="00EA0A59">
        <w:rPr>
          <w:rFonts w:ascii="Calibri" w:hAnsi="Calibri" w:cs="Times New Roman"/>
          <w:sz w:val="22"/>
        </w:rPr>
        <w:t>Il sera</w:t>
      </w:r>
      <w:r w:rsidR="00F8737D" w:rsidRPr="00EA0A59">
        <w:rPr>
          <w:rFonts w:ascii="Calibri" w:hAnsi="Calibri" w:cs="Times New Roman"/>
          <w:sz w:val="22"/>
        </w:rPr>
        <w:t xml:space="preserve"> remis </w:t>
      </w:r>
      <w:r w:rsidR="0004554E" w:rsidRPr="00EA0A59">
        <w:rPr>
          <w:rFonts w:ascii="Calibri" w:hAnsi="Calibri" w:cs="Times New Roman"/>
          <w:sz w:val="22"/>
        </w:rPr>
        <w:t xml:space="preserve">à </w:t>
      </w:r>
      <w:r w:rsidR="00F8737D" w:rsidRPr="00EA0A59">
        <w:rPr>
          <w:rFonts w:ascii="Calibri" w:hAnsi="Calibri" w:cs="Times New Roman"/>
          <w:sz w:val="22"/>
        </w:rPr>
        <w:t xml:space="preserve">tout nouvel embauché une notice d’information détaillée présentant les garanties prévues par le présent dispositif et leurs modalités d’application, ainsi qu’une information sur les cotisations. </w:t>
      </w:r>
    </w:p>
    <w:p w14:paraId="2C4E2A00" w14:textId="77777777" w:rsidR="00DC5FCB" w:rsidRDefault="00DC5FCB" w:rsidP="00F8737D">
      <w:pPr>
        <w:widowControl/>
        <w:spacing w:line="300" w:lineRule="atLeast"/>
        <w:rPr>
          <w:rFonts w:ascii="Calibri" w:hAnsi="Calibri" w:cs="Times New Roman"/>
          <w:sz w:val="22"/>
        </w:rPr>
      </w:pPr>
    </w:p>
    <w:p w14:paraId="6DB94262" w14:textId="4D6B66A8" w:rsidR="00F8737D" w:rsidRPr="00EA0A59" w:rsidRDefault="0054401A" w:rsidP="00F8737D">
      <w:pPr>
        <w:widowControl/>
        <w:spacing w:line="300" w:lineRule="atLeast"/>
        <w:rPr>
          <w:rFonts w:ascii="Calibri" w:hAnsi="Calibri" w:cs="Times New Roman"/>
          <w:sz w:val="22"/>
        </w:rPr>
      </w:pPr>
      <w:r w:rsidRPr="00EA0A59">
        <w:rPr>
          <w:rFonts w:ascii="Calibri" w:hAnsi="Calibri" w:cs="Times New Roman"/>
          <w:sz w:val="22"/>
        </w:rPr>
        <w:t xml:space="preserve">De même, les salariés </w:t>
      </w:r>
      <w:r w:rsidR="0038582C" w:rsidRPr="00EA0A59">
        <w:rPr>
          <w:rFonts w:ascii="Calibri" w:hAnsi="Calibri" w:cs="Times New Roman"/>
          <w:sz w:val="22"/>
        </w:rPr>
        <w:t>de Safran</w:t>
      </w:r>
      <w:r w:rsidR="003B5302" w:rsidRPr="00EA0A59">
        <w:rPr>
          <w:rFonts w:ascii="Calibri" w:hAnsi="Calibri" w:cs="Times New Roman"/>
          <w:sz w:val="22"/>
        </w:rPr>
        <w:t xml:space="preserve"> </w:t>
      </w:r>
      <w:r w:rsidRPr="00EA0A59">
        <w:rPr>
          <w:rFonts w:ascii="Calibri" w:hAnsi="Calibri" w:cs="Times New Roman"/>
          <w:sz w:val="22"/>
        </w:rPr>
        <w:t>s</w:t>
      </w:r>
      <w:r w:rsidR="003B5302" w:rsidRPr="00EA0A59">
        <w:rPr>
          <w:rFonts w:ascii="Calibri" w:hAnsi="Calibri" w:cs="Times New Roman"/>
          <w:sz w:val="22"/>
        </w:rPr>
        <w:t>er</w:t>
      </w:r>
      <w:r w:rsidRPr="00EA0A59">
        <w:rPr>
          <w:rFonts w:ascii="Calibri" w:hAnsi="Calibri" w:cs="Times New Roman"/>
          <w:sz w:val="22"/>
        </w:rPr>
        <w:t>ont</w:t>
      </w:r>
      <w:r w:rsidR="00F8737D" w:rsidRPr="00EA0A59">
        <w:rPr>
          <w:rFonts w:ascii="Calibri" w:hAnsi="Calibri" w:cs="Times New Roman"/>
          <w:sz w:val="22"/>
        </w:rPr>
        <w:t xml:space="preserve"> informés individuellement de toute modification touchant les garanties et les cotisations.</w:t>
      </w:r>
    </w:p>
    <w:p w14:paraId="14ACC2D6" w14:textId="77777777" w:rsidR="00DC5FCB" w:rsidRDefault="00DC5FCB" w:rsidP="00F8737D">
      <w:pPr>
        <w:pStyle w:val="Titreniv1"/>
        <w:numPr>
          <w:ilvl w:val="0"/>
          <w:numId w:val="0"/>
        </w:numPr>
        <w:rPr>
          <w:rFonts w:ascii="Calibri" w:hAnsi="Calibri" w:cs="Times New Roman"/>
          <w:b w:val="0"/>
          <w:sz w:val="22"/>
          <w:u w:val="none"/>
        </w:rPr>
      </w:pPr>
    </w:p>
    <w:p w14:paraId="77349AF8" w14:textId="3BBB1F4E" w:rsidR="00F8737D" w:rsidRPr="00EA0A59" w:rsidRDefault="003B5302" w:rsidP="00F8737D">
      <w:pPr>
        <w:pStyle w:val="Titreniv1"/>
        <w:numPr>
          <w:ilvl w:val="0"/>
          <w:numId w:val="0"/>
        </w:numPr>
        <w:rPr>
          <w:rFonts w:ascii="Calibri" w:hAnsi="Calibri" w:cs="Times New Roman"/>
          <w:b w:val="0"/>
          <w:sz w:val="22"/>
          <w:u w:val="none"/>
        </w:rPr>
      </w:pPr>
      <w:r w:rsidRPr="00EA0A59">
        <w:rPr>
          <w:rFonts w:ascii="Calibri" w:hAnsi="Calibri" w:cs="Times New Roman"/>
          <w:b w:val="0"/>
          <w:sz w:val="22"/>
          <w:u w:val="none"/>
        </w:rPr>
        <w:t xml:space="preserve">Il sera remis à chaque nouveau retraité, une notice </w:t>
      </w:r>
      <w:r w:rsidR="00BB742C" w:rsidRPr="00EA0A59">
        <w:rPr>
          <w:rFonts w:ascii="Calibri" w:hAnsi="Calibri" w:cs="Times New Roman"/>
          <w:b w:val="0"/>
          <w:sz w:val="22"/>
          <w:u w:val="none"/>
        </w:rPr>
        <w:t xml:space="preserve">d’information </w:t>
      </w:r>
      <w:r w:rsidRPr="00EA0A59">
        <w:rPr>
          <w:rFonts w:ascii="Calibri" w:hAnsi="Calibri" w:cs="Times New Roman"/>
          <w:b w:val="0"/>
          <w:sz w:val="22"/>
          <w:u w:val="none"/>
        </w:rPr>
        <w:t>détaillée présentant les garanties des régimes d’accueil Frais de santé proposés aux retraités, les cotisations correspondantes et les modalités d’adhésion.</w:t>
      </w:r>
    </w:p>
    <w:p w14:paraId="5AD8DDEA" w14:textId="77777777" w:rsidR="00DC5FCB" w:rsidRDefault="00DC5FCB" w:rsidP="00F8737D">
      <w:pPr>
        <w:pStyle w:val="Titreniv1"/>
        <w:numPr>
          <w:ilvl w:val="0"/>
          <w:numId w:val="0"/>
        </w:numPr>
        <w:rPr>
          <w:rFonts w:ascii="Calibri" w:hAnsi="Calibri" w:cs="Times New Roman"/>
          <w:b w:val="0"/>
          <w:sz w:val="22"/>
          <w:u w:val="none"/>
        </w:rPr>
      </w:pPr>
    </w:p>
    <w:p w14:paraId="382A061E" w14:textId="57ED0D65" w:rsidR="003B5302" w:rsidRPr="00EA0A59" w:rsidRDefault="003B5302" w:rsidP="00F8737D">
      <w:pPr>
        <w:pStyle w:val="Titreniv1"/>
        <w:numPr>
          <w:ilvl w:val="0"/>
          <w:numId w:val="0"/>
        </w:numPr>
        <w:rPr>
          <w:rFonts w:ascii="Calibri" w:hAnsi="Calibri" w:cs="Times New Roman"/>
          <w:b w:val="0"/>
          <w:snapToGrid w:val="0"/>
          <w:color w:val="000000"/>
          <w:sz w:val="22"/>
          <w:szCs w:val="24"/>
          <w:u w:val="none"/>
        </w:rPr>
      </w:pPr>
      <w:r w:rsidRPr="00EA0A59">
        <w:rPr>
          <w:rFonts w:ascii="Calibri" w:hAnsi="Calibri" w:cs="Times New Roman"/>
          <w:b w:val="0"/>
          <w:sz w:val="22"/>
          <w:u w:val="none"/>
        </w:rPr>
        <w:t xml:space="preserve">De </w:t>
      </w:r>
      <w:r w:rsidR="0067025C" w:rsidRPr="00EA0A59">
        <w:rPr>
          <w:rFonts w:ascii="Calibri" w:hAnsi="Calibri" w:cs="Times New Roman"/>
          <w:b w:val="0"/>
          <w:sz w:val="22"/>
          <w:u w:val="none"/>
        </w:rPr>
        <w:t>même</w:t>
      </w:r>
      <w:r w:rsidRPr="00EA0A59">
        <w:rPr>
          <w:rFonts w:ascii="Calibri" w:hAnsi="Calibri" w:cs="Times New Roman"/>
          <w:b w:val="0"/>
          <w:sz w:val="22"/>
          <w:u w:val="none"/>
        </w:rPr>
        <w:t xml:space="preserve"> les retraités qui auront adhéré aux régimes d’accueil seront informés individuellement de toute modification touchant les garanties et les cotisations.</w:t>
      </w:r>
    </w:p>
    <w:p w14:paraId="3F3987A3" w14:textId="77777777" w:rsidR="001D4C2E" w:rsidRPr="00EA0A59" w:rsidRDefault="001D4C2E" w:rsidP="00F8737D">
      <w:pPr>
        <w:pStyle w:val="Titreniv1"/>
        <w:numPr>
          <w:ilvl w:val="0"/>
          <w:numId w:val="0"/>
        </w:numPr>
        <w:rPr>
          <w:rFonts w:ascii="Calibri" w:hAnsi="Calibri" w:cs="Times New Roman"/>
          <w:snapToGrid w:val="0"/>
          <w:color w:val="000000"/>
          <w:sz w:val="22"/>
          <w:szCs w:val="24"/>
        </w:rPr>
      </w:pPr>
    </w:p>
    <w:p w14:paraId="1D1550C8" w14:textId="77777777" w:rsidR="00C34267" w:rsidRPr="00EA0A59" w:rsidRDefault="00C34267" w:rsidP="00F8737D">
      <w:pPr>
        <w:pStyle w:val="Titreniv1"/>
        <w:numPr>
          <w:ilvl w:val="0"/>
          <w:numId w:val="0"/>
        </w:numPr>
        <w:rPr>
          <w:rFonts w:ascii="Calibri" w:hAnsi="Calibri" w:cs="Times New Roman"/>
          <w:snapToGrid w:val="0"/>
          <w:color w:val="000000"/>
          <w:sz w:val="24"/>
          <w:szCs w:val="24"/>
        </w:rPr>
      </w:pPr>
    </w:p>
    <w:p w14:paraId="55C8D6F5" w14:textId="77777777" w:rsidR="00C34267" w:rsidRPr="00EA0A59" w:rsidRDefault="00C34267" w:rsidP="00F8737D">
      <w:pPr>
        <w:pStyle w:val="Titreniv1"/>
        <w:numPr>
          <w:ilvl w:val="0"/>
          <w:numId w:val="0"/>
        </w:numPr>
        <w:rPr>
          <w:rFonts w:ascii="Calibri" w:hAnsi="Calibri" w:cs="Times New Roman"/>
          <w:snapToGrid w:val="0"/>
          <w:color w:val="000000"/>
          <w:sz w:val="24"/>
          <w:szCs w:val="24"/>
        </w:rPr>
      </w:pPr>
    </w:p>
    <w:p w14:paraId="14EB47BA" w14:textId="77777777" w:rsidR="00F27533" w:rsidRPr="00EA0A59" w:rsidRDefault="00F27533" w:rsidP="00F8737D">
      <w:pPr>
        <w:pStyle w:val="Titreniv1"/>
        <w:numPr>
          <w:ilvl w:val="0"/>
          <w:numId w:val="0"/>
        </w:numPr>
        <w:rPr>
          <w:rFonts w:ascii="Calibri" w:hAnsi="Calibri" w:cs="Times New Roman"/>
          <w:snapToGrid w:val="0"/>
          <w:color w:val="000000"/>
          <w:sz w:val="24"/>
          <w:szCs w:val="24"/>
        </w:rPr>
      </w:pPr>
    </w:p>
    <w:p w14:paraId="212B726E" w14:textId="77777777" w:rsidR="00F27533" w:rsidRPr="00EA0A59" w:rsidRDefault="00F27533" w:rsidP="00F8737D">
      <w:pPr>
        <w:pStyle w:val="Titreniv1"/>
        <w:numPr>
          <w:ilvl w:val="0"/>
          <w:numId w:val="0"/>
        </w:numPr>
        <w:rPr>
          <w:rFonts w:ascii="Calibri" w:hAnsi="Calibri" w:cs="Times New Roman"/>
          <w:snapToGrid w:val="0"/>
          <w:color w:val="000000"/>
          <w:sz w:val="24"/>
          <w:szCs w:val="24"/>
        </w:rPr>
      </w:pPr>
    </w:p>
    <w:p w14:paraId="1AD1A0DB" w14:textId="77777777" w:rsidR="00C34267" w:rsidRPr="00EA0A59" w:rsidRDefault="00E80A50" w:rsidP="000740AF">
      <w:pPr>
        <w:pStyle w:val="Titre"/>
        <w:rPr>
          <w:snapToGrid w:val="0"/>
        </w:rPr>
      </w:pPr>
      <w:r w:rsidRPr="00EA0A59">
        <w:rPr>
          <w:snapToGrid w:val="0"/>
        </w:rPr>
        <w:br w:type="page"/>
      </w:r>
      <w:r w:rsidR="00C34267" w:rsidRPr="00EA0A59">
        <w:rPr>
          <w:snapToGrid w:val="0"/>
        </w:rPr>
        <w:lastRenderedPageBreak/>
        <w:t>DISPOSITIONS DIVERSES</w:t>
      </w:r>
    </w:p>
    <w:p w14:paraId="7714C28E" w14:textId="77777777" w:rsidR="00F27533" w:rsidRPr="00EA0A59" w:rsidRDefault="00F27533" w:rsidP="00C34267">
      <w:pPr>
        <w:pStyle w:val="Titreniv1"/>
        <w:numPr>
          <w:ilvl w:val="0"/>
          <w:numId w:val="0"/>
        </w:numPr>
        <w:jc w:val="center"/>
        <w:rPr>
          <w:rFonts w:ascii="Calibri" w:hAnsi="Calibri" w:cs="Times New Roman"/>
          <w:snapToGrid w:val="0"/>
          <w:color w:val="000000"/>
          <w:sz w:val="40"/>
          <w:szCs w:val="24"/>
          <w:u w:val="none"/>
        </w:rPr>
      </w:pPr>
    </w:p>
    <w:p w14:paraId="7278A8FC" w14:textId="72295D4A" w:rsidR="00C34267" w:rsidRPr="00EA0A59" w:rsidRDefault="004641F8" w:rsidP="00B41A20">
      <w:pPr>
        <w:pStyle w:val="Titre1"/>
        <w:rPr>
          <w:rFonts w:ascii="Calibri" w:hAnsi="Calibri"/>
          <w:noProof w:val="0"/>
          <w:sz w:val="24"/>
          <w:szCs w:val="24"/>
          <w:u w:val="single"/>
        </w:rPr>
      </w:pPr>
      <w:bookmarkStart w:id="88" w:name="_Toc193722442"/>
      <w:r w:rsidRPr="00EA0A59">
        <w:rPr>
          <w:rFonts w:ascii="Calibri" w:hAnsi="Calibri"/>
          <w:noProof w:val="0"/>
          <w:sz w:val="24"/>
          <w:szCs w:val="24"/>
          <w:u w:val="single"/>
        </w:rPr>
        <w:t>ARTICLE</w:t>
      </w:r>
      <w:r w:rsidR="00996BBF" w:rsidRPr="00EA0A59">
        <w:rPr>
          <w:rFonts w:ascii="Calibri" w:hAnsi="Calibri"/>
          <w:noProof w:val="0"/>
          <w:sz w:val="24"/>
          <w:szCs w:val="24"/>
          <w:u w:val="single"/>
        </w:rPr>
        <w:t xml:space="preserve"> </w:t>
      </w:r>
      <w:r w:rsidRPr="00EA0A59">
        <w:rPr>
          <w:rFonts w:ascii="Calibri" w:hAnsi="Calibri"/>
          <w:noProof w:val="0"/>
          <w:color w:val="auto"/>
          <w:sz w:val="24"/>
          <w:szCs w:val="24"/>
          <w:u w:val="single"/>
        </w:rPr>
        <w:t>2</w:t>
      </w:r>
      <w:r w:rsidR="00707C3A" w:rsidRPr="00EA0A59">
        <w:rPr>
          <w:rFonts w:ascii="Calibri" w:hAnsi="Calibri"/>
          <w:noProof w:val="0"/>
          <w:color w:val="auto"/>
          <w:sz w:val="24"/>
          <w:szCs w:val="24"/>
          <w:u w:val="single"/>
        </w:rPr>
        <w:t>2</w:t>
      </w:r>
      <w:r w:rsidRPr="00EA0A59">
        <w:rPr>
          <w:rFonts w:ascii="Calibri" w:hAnsi="Calibri"/>
          <w:noProof w:val="0"/>
          <w:sz w:val="24"/>
          <w:szCs w:val="24"/>
          <w:u w:val="single"/>
        </w:rPr>
        <w:t xml:space="preserve"> – MODIFICATION DE LA LEGISLATION</w:t>
      </w:r>
      <w:bookmarkEnd w:id="88"/>
      <w:r w:rsidRPr="00EA0A59">
        <w:rPr>
          <w:rFonts w:ascii="Calibri" w:hAnsi="Calibri"/>
          <w:noProof w:val="0"/>
          <w:sz w:val="24"/>
          <w:szCs w:val="24"/>
          <w:u w:val="single"/>
        </w:rPr>
        <w:t xml:space="preserve"> </w:t>
      </w:r>
    </w:p>
    <w:p w14:paraId="6AD62862" w14:textId="58346470" w:rsidR="00D86E54" w:rsidRPr="00EA0A59" w:rsidRDefault="00D86E54" w:rsidP="00C34267">
      <w:pPr>
        <w:pStyle w:val="Titreniv1"/>
        <w:numPr>
          <w:ilvl w:val="0"/>
          <w:numId w:val="0"/>
        </w:numPr>
        <w:rPr>
          <w:rFonts w:ascii="Calibri" w:hAnsi="Calibri" w:cs="Times New Roman"/>
          <w:b w:val="0"/>
          <w:sz w:val="22"/>
          <w:szCs w:val="24"/>
          <w:u w:val="none"/>
        </w:rPr>
      </w:pPr>
    </w:p>
    <w:p w14:paraId="5061ECBD" w14:textId="48A7DD00" w:rsidR="00C34267" w:rsidRPr="00EA0A59" w:rsidRDefault="00B41A20" w:rsidP="00C34267">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Dans le</w:t>
      </w:r>
      <w:r w:rsidR="00BA3C0A" w:rsidRPr="00EA0A59">
        <w:rPr>
          <w:rFonts w:ascii="Calibri" w:hAnsi="Calibri" w:cs="Times New Roman"/>
          <w:b w:val="0"/>
          <w:sz w:val="22"/>
          <w:szCs w:val="24"/>
          <w:u w:val="none"/>
        </w:rPr>
        <w:t xml:space="preserve"> cas où intervien</w:t>
      </w:r>
      <w:r w:rsidRPr="00EA0A59">
        <w:rPr>
          <w:rFonts w:ascii="Calibri" w:hAnsi="Calibri" w:cs="Times New Roman"/>
          <w:b w:val="0"/>
          <w:sz w:val="22"/>
          <w:szCs w:val="24"/>
          <w:u w:val="none"/>
        </w:rPr>
        <w:t>draien</w:t>
      </w:r>
      <w:r w:rsidR="00BA3C0A" w:rsidRPr="00EA0A59">
        <w:rPr>
          <w:rFonts w:ascii="Calibri" w:hAnsi="Calibri" w:cs="Times New Roman"/>
          <w:b w:val="0"/>
          <w:sz w:val="22"/>
          <w:szCs w:val="24"/>
          <w:u w:val="none"/>
        </w:rPr>
        <w:t xml:space="preserve">t des modifications de la législation ou de la </w:t>
      </w:r>
      <w:r w:rsidR="0067025C" w:rsidRPr="00EA0A59">
        <w:rPr>
          <w:rFonts w:ascii="Calibri" w:hAnsi="Calibri" w:cs="Times New Roman"/>
          <w:b w:val="0"/>
          <w:sz w:val="22"/>
          <w:szCs w:val="24"/>
          <w:u w:val="none"/>
        </w:rPr>
        <w:t>réglementation</w:t>
      </w:r>
      <w:r w:rsidR="00BA3C0A" w:rsidRPr="00EA0A59">
        <w:rPr>
          <w:rFonts w:ascii="Calibri" w:hAnsi="Calibri" w:cs="Times New Roman"/>
          <w:b w:val="0"/>
          <w:sz w:val="22"/>
          <w:szCs w:val="24"/>
          <w:u w:val="none"/>
        </w:rPr>
        <w:t xml:space="preserve"> sociale ou fiscale ou des décisions jurisprudentielles susceptibles </w:t>
      </w:r>
      <w:proofErr w:type="gramStart"/>
      <w:r w:rsidR="00BA3C0A" w:rsidRPr="00EA0A59">
        <w:rPr>
          <w:rFonts w:ascii="Calibri" w:hAnsi="Calibri" w:cs="Times New Roman"/>
          <w:b w:val="0"/>
          <w:sz w:val="22"/>
          <w:szCs w:val="24"/>
          <w:u w:val="none"/>
        </w:rPr>
        <w:t>d’avoir</w:t>
      </w:r>
      <w:proofErr w:type="gramEnd"/>
      <w:r w:rsidR="00BA3C0A" w:rsidRPr="00EA0A59">
        <w:rPr>
          <w:rFonts w:ascii="Calibri" w:hAnsi="Calibri" w:cs="Times New Roman"/>
          <w:b w:val="0"/>
          <w:sz w:val="22"/>
          <w:szCs w:val="24"/>
          <w:u w:val="none"/>
        </w:rPr>
        <w:t xml:space="preserve"> des conséquences sur l’</w:t>
      </w:r>
      <w:r w:rsidR="00647ED9" w:rsidRPr="00EA0A59">
        <w:rPr>
          <w:rFonts w:ascii="Calibri" w:hAnsi="Calibri" w:cs="Times New Roman"/>
          <w:b w:val="0"/>
          <w:sz w:val="22"/>
          <w:szCs w:val="24"/>
          <w:u w:val="none"/>
        </w:rPr>
        <w:t>Accord</w:t>
      </w:r>
      <w:r w:rsidR="00BA3C0A" w:rsidRPr="00EA0A59">
        <w:rPr>
          <w:rFonts w:ascii="Calibri" w:hAnsi="Calibri" w:cs="Times New Roman"/>
          <w:b w:val="0"/>
          <w:sz w:val="22"/>
          <w:szCs w:val="24"/>
          <w:u w:val="none"/>
        </w:rPr>
        <w:t>, les parties signataires se rencontreraient dans les trois mois suivant la publication de ces textes ou décisions pour examiner la suite éventuelle à donner.</w:t>
      </w:r>
    </w:p>
    <w:p w14:paraId="1572BD5E" w14:textId="61FF3863" w:rsidR="00BA3C0A" w:rsidRPr="00EA0A59" w:rsidRDefault="00BA3C0A" w:rsidP="00C34267">
      <w:pPr>
        <w:pStyle w:val="Titreniv1"/>
        <w:numPr>
          <w:ilvl w:val="0"/>
          <w:numId w:val="0"/>
        </w:numPr>
        <w:rPr>
          <w:rFonts w:ascii="Calibri" w:hAnsi="Calibri" w:cs="Times New Roman"/>
          <w:b w:val="0"/>
          <w:sz w:val="24"/>
          <w:szCs w:val="24"/>
          <w:u w:val="none"/>
        </w:rPr>
      </w:pPr>
    </w:p>
    <w:p w14:paraId="6DD7832E" w14:textId="37ECD9CB" w:rsidR="00BA3C0A" w:rsidRPr="00EA0A59" w:rsidRDefault="004641F8" w:rsidP="00B41A20">
      <w:pPr>
        <w:pStyle w:val="Titre1"/>
        <w:rPr>
          <w:rFonts w:ascii="Calibri" w:hAnsi="Calibri"/>
          <w:noProof w:val="0"/>
          <w:sz w:val="24"/>
          <w:szCs w:val="24"/>
          <w:u w:val="single"/>
        </w:rPr>
      </w:pPr>
      <w:bookmarkStart w:id="89" w:name="_Toc193722443"/>
      <w:r w:rsidRPr="00EA0A59">
        <w:rPr>
          <w:rFonts w:ascii="Calibri" w:hAnsi="Calibri"/>
          <w:noProof w:val="0"/>
          <w:sz w:val="24"/>
          <w:szCs w:val="24"/>
          <w:u w:val="single"/>
        </w:rPr>
        <w:t>ARTICLE</w:t>
      </w:r>
      <w:r w:rsidR="00996BBF" w:rsidRPr="00EA0A59">
        <w:rPr>
          <w:rFonts w:ascii="Calibri" w:hAnsi="Calibri"/>
          <w:noProof w:val="0"/>
          <w:sz w:val="24"/>
          <w:szCs w:val="24"/>
          <w:u w:val="single"/>
        </w:rPr>
        <w:t xml:space="preserve"> </w:t>
      </w:r>
      <w:r w:rsidRPr="00EA0A59">
        <w:rPr>
          <w:rFonts w:ascii="Calibri" w:hAnsi="Calibri"/>
          <w:noProof w:val="0"/>
          <w:color w:val="auto"/>
          <w:sz w:val="24"/>
          <w:szCs w:val="24"/>
          <w:u w:val="single"/>
        </w:rPr>
        <w:t>2</w:t>
      </w:r>
      <w:r w:rsidR="00707C3A" w:rsidRPr="00EA0A59">
        <w:rPr>
          <w:rFonts w:ascii="Calibri" w:hAnsi="Calibri"/>
          <w:noProof w:val="0"/>
          <w:color w:val="auto"/>
          <w:sz w:val="24"/>
          <w:szCs w:val="24"/>
          <w:u w:val="single"/>
        </w:rPr>
        <w:t>3</w:t>
      </w:r>
      <w:r w:rsidRPr="00EA0A59">
        <w:rPr>
          <w:rFonts w:ascii="Calibri" w:hAnsi="Calibri"/>
          <w:noProof w:val="0"/>
          <w:sz w:val="24"/>
          <w:szCs w:val="24"/>
          <w:u w:val="single"/>
        </w:rPr>
        <w:t xml:space="preserve"> – LITIGES</w:t>
      </w:r>
      <w:bookmarkEnd w:id="89"/>
    </w:p>
    <w:p w14:paraId="7929848F" w14:textId="6E53D758" w:rsidR="00D86E54" w:rsidRPr="00EA0A59" w:rsidRDefault="00D86E54" w:rsidP="00BA3C0A">
      <w:pPr>
        <w:pStyle w:val="Titreniv1"/>
        <w:numPr>
          <w:ilvl w:val="0"/>
          <w:numId w:val="0"/>
        </w:numPr>
        <w:rPr>
          <w:rFonts w:ascii="Calibri" w:hAnsi="Calibri" w:cs="Times New Roman"/>
          <w:b w:val="0"/>
          <w:sz w:val="22"/>
          <w:szCs w:val="24"/>
          <w:u w:val="none"/>
        </w:rPr>
      </w:pPr>
    </w:p>
    <w:p w14:paraId="7BC71668" w14:textId="2487648F" w:rsidR="00BA3C0A" w:rsidRPr="00EA0A59" w:rsidRDefault="00BA3C0A" w:rsidP="00BA3C0A">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 xml:space="preserve">Avant d’avoir recours aux procédures prévues par la réglementation en vigueur, les parties s’efforcent de résoudre, dans le cadre du Groupe, les litiges afférents à l’application du présent </w:t>
      </w:r>
      <w:r w:rsidR="00647ED9" w:rsidRPr="00EA0A59">
        <w:rPr>
          <w:rFonts w:ascii="Calibri" w:hAnsi="Calibri" w:cs="Times New Roman"/>
          <w:b w:val="0"/>
          <w:sz w:val="22"/>
          <w:szCs w:val="24"/>
          <w:u w:val="none"/>
        </w:rPr>
        <w:t>Accord</w:t>
      </w:r>
      <w:r w:rsidRPr="00EA0A59">
        <w:rPr>
          <w:rFonts w:ascii="Calibri" w:hAnsi="Calibri" w:cs="Times New Roman"/>
          <w:b w:val="0"/>
          <w:sz w:val="22"/>
          <w:szCs w:val="24"/>
          <w:u w:val="none"/>
        </w:rPr>
        <w:t>.</w:t>
      </w:r>
    </w:p>
    <w:p w14:paraId="1FB3957C" w14:textId="77777777" w:rsidR="00F27533" w:rsidRPr="00EA0A59" w:rsidRDefault="00F27533" w:rsidP="00BA3C0A">
      <w:pPr>
        <w:pStyle w:val="Titreniv1"/>
        <w:numPr>
          <w:ilvl w:val="0"/>
          <w:numId w:val="0"/>
        </w:numPr>
        <w:rPr>
          <w:rFonts w:ascii="Calibri" w:hAnsi="Calibri" w:cs="Times New Roman"/>
          <w:b w:val="0"/>
          <w:sz w:val="22"/>
          <w:szCs w:val="24"/>
          <w:u w:val="none"/>
        </w:rPr>
      </w:pPr>
    </w:p>
    <w:p w14:paraId="477A79B5" w14:textId="77777777" w:rsidR="00BA3C0A" w:rsidRPr="00EA0A59" w:rsidRDefault="00BA3C0A" w:rsidP="00BA3C0A">
      <w:pPr>
        <w:pStyle w:val="Titreniv1"/>
        <w:numPr>
          <w:ilvl w:val="0"/>
          <w:numId w:val="0"/>
        </w:numPr>
        <w:rPr>
          <w:rFonts w:ascii="Calibri" w:hAnsi="Calibri" w:cs="Times New Roman"/>
          <w:sz w:val="24"/>
          <w:szCs w:val="24"/>
        </w:rPr>
      </w:pPr>
    </w:p>
    <w:p w14:paraId="409BEF6B" w14:textId="146C089B" w:rsidR="00B33801" w:rsidRPr="00EA0A59" w:rsidRDefault="004641F8" w:rsidP="00B41A20">
      <w:pPr>
        <w:pStyle w:val="Titre1"/>
        <w:rPr>
          <w:rFonts w:ascii="Calibri" w:hAnsi="Calibri"/>
          <w:noProof w:val="0"/>
          <w:sz w:val="24"/>
          <w:szCs w:val="24"/>
          <w:u w:val="single"/>
        </w:rPr>
      </w:pPr>
      <w:bookmarkStart w:id="90" w:name="_Toc193722444"/>
      <w:r w:rsidRPr="00EA0A59">
        <w:rPr>
          <w:rFonts w:ascii="Calibri" w:hAnsi="Calibri"/>
          <w:noProof w:val="0"/>
          <w:sz w:val="24"/>
          <w:szCs w:val="24"/>
          <w:u w:val="single"/>
        </w:rPr>
        <w:t>ARTICLE</w:t>
      </w:r>
      <w:r w:rsidR="00996BBF" w:rsidRPr="00EA0A59">
        <w:rPr>
          <w:rFonts w:ascii="Calibri" w:hAnsi="Calibri"/>
          <w:noProof w:val="0"/>
          <w:sz w:val="24"/>
          <w:szCs w:val="24"/>
          <w:u w:val="single"/>
        </w:rPr>
        <w:t xml:space="preserve"> </w:t>
      </w:r>
      <w:r w:rsidRPr="00EA0A59">
        <w:rPr>
          <w:rFonts w:ascii="Calibri" w:hAnsi="Calibri"/>
          <w:noProof w:val="0"/>
          <w:color w:val="auto"/>
          <w:sz w:val="24"/>
          <w:szCs w:val="24"/>
          <w:u w:val="single"/>
        </w:rPr>
        <w:t>2</w:t>
      </w:r>
      <w:r w:rsidR="00707C3A" w:rsidRPr="00EA0A59">
        <w:rPr>
          <w:rFonts w:ascii="Calibri" w:hAnsi="Calibri"/>
          <w:noProof w:val="0"/>
          <w:color w:val="auto"/>
          <w:sz w:val="24"/>
          <w:szCs w:val="24"/>
          <w:u w:val="single"/>
        </w:rPr>
        <w:t>4</w:t>
      </w:r>
      <w:r w:rsidRPr="00EA0A59">
        <w:rPr>
          <w:rFonts w:ascii="Calibri" w:hAnsi="Calibri"/>
          <w:noProof w:val="0"/>
          <w:sz w:val="24"/>
          <w:szCs w:val="24"/>
          <w:u w:val="single"/>
        </w:rPr>
        <w:t xml:space="preserve"> – DUREE</w:t>
      </w:r>
      <w:r w:rsidR="005848C3" w:rsidRPr="00EA0A59">
        <w:rPr>
          <w:rFonts w:ascii="Calibri" w:hAnsi="Calibri"/>
          <w:noProof w:val="0"/>
          <w:sz w:val="24"/>
          <w:szCs w:val="24"/>
          <w:u w:val="single"/>
        </w:rPr>
        <w:t>,</w:t>
      </w:r>
      <w:r w:rsidRPr="00EA0A59">
        <w:rPr>
          <w:rFonts w:ascii="Calibri" w:hAnsi="Calibri"/>
          <w:noProof w:val="0"/>
          <w:sz w:val="24"/>
          <w:szCs w:val="24"/>
          <w:u w:val="single"/>
        </w:rPr>
        <w:t xml:space="preserve"> REVISION, DENONCIATION</w:t>
      </w:r>
      <w:bookmarkEnd w:id="90"/>
    </w:p>
    <w:p w14:paraId="393CAD78" w14:textId="77777777" w:rsidR="00B33801" w:rsidRPr="00EA0A59" w:rsidRDefault="00B33801" w:rsidP="00B33801">
      <w:pPr>
        <w:pStyle w:val="Titreniv1"/>
        <w:numPr>
          <w:ilvl w:val="0"/>
          <w:numId w:val="0"/>
        </w:numPr>
        <w:rPr>
          <w:rFonts w:ascii="Calibri" w:hAnsi="Calibri" w:cs="Times New Roman"/>
          <w:b w:val="0"/>
          <w:sz w:val="24"/>
          <w:szCs w:val="24"/>
          <w:u w:val="none"/>
        </w:rPr>
      </w:pPr>
    </w:p>
    <w:p w14:paraId="3B9B9B3F" w14:textId="17B27EA5" w:rsidR="00907B76" w:rsidRPr="00EA0A59" w:rsidRDefault="00907B76" w:rsidP="00907B76">
      <w:pPr>
        <w:rPr>
          <w:rFonts w:asciiTheme="minorHAnsi" w:hAnsiTheme="minorHAnsi"/>
          <w:i/>
          <w:sz w:val="22"/>
        </w:rPr>
      </w:pPr>
      <w:r>
        <w:rPr>
          <w:rFonts w:asciiTheme="minorHAnsi" w:hAnsiTheme="minorHAnsi"/>
          <w:i/>
          <w:sz w:val="22"/>
        </w:rPr>
        <w:t>L’article 24</w:t>
      </w:r>
      <w:r w:rsidRPr="00EA0A59">
        <w:rPr>
          <w:rFonts w:asciiTheme="minorHAnsi" w:hAnsiTheme="minorHAnsi"/>
          <w:i/>
          <w:sz w:val="22"/>
        </w:rPr>
        <w:t xml:space="preserve"> de l’Accord relatif à la Prévoyance complémentaire des salariés du Groupe Safran du 10 février 2009 est modifiée de la manière suivante :</w:t>
      </w:r>
    </w:p>
    <w:p w14:paraId="572F16CC" w14:textId="77777777" w:rsidR="00333AEC" w:rsidRPr="00EA0A59" w:rsidRDefault="00333AEC" w:rsidP="00B33801">
      <w:pPr>
        <w:pStyle w:val="Titreniv1"/>
        <w:numPr>
          <w:ilvl w:val="0"/>
          <w:numId w:val="0"/>
        </w:numPr>
        <w:rPr>
          <w:rFonts w:ascii="Calibri" w:hAnsi="Calibri" w:cs="Times New Roman"/>
          <w:b w:val="0"/>
          <w:sz w:val="22"/>
          <w:szCs w:val="24"/>
          <w:u w:val="none"/>
        </w:rPr>
      </w:pPr>
    </w:p>
    <w:p w14:paraId="448A81DA" w14:textId="0F8AAAD2" w:rsidR="00B33801" w:rsidRPr="00EA0A59" w:rsidRDefault="00180963" w:rsidP="00B33801">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L’</w:t>
      </w:r>
      <w:r w:rsidR="00647ED9" w:rsidRPr="00EA0A59">
        <w:rPr>
          <w:rFonts w:ascii="Calibri" w:hAnsi="Calibri" w:cs="Times New Roman"/>
          <w:b w:val="0"/>
          <w:sz w:val="22"/>
          <w:szCs w:val="24"/>
          <w:u w:val="none"/>
        </w:rPr>
        <w:t>Accord</w:t>
      </w:r>
      <w:r w:rsidR="00B33801" w:rsidRPr="00EA0A59">
        <w:rPr>
          <w:rFonts w:ascii="Calibri" w:hAnsi="Calibri" w:cs="Times New Roman"/>
          <w:b w:val="0"/>
          <w:sz w:val="22"/>
          <w:szCs w:val="24"/>
          <w:u w:val="none"/>
        </w:rPr>
        <w:t xml:space="preserve"> de Groupe </w:t>
      </w:r>
      <w:r w:rsidRPr="00EA0A59">
        <w:rPr>
          <w:rFonts w:ascii="Calibri" w:hAnsi="Calibri" w:cs="Times New Roman"/>
          <w:b w:val="0"/>
          <w:sz w:val="22"/>
          <w:szCs w:val="24"/>
          <w:u w:val="none"/>
        </w:rPr>
        <w:t>a été</w:t>
      </w:r>
      <w:r w:rsidR="00B33801" w:rsidRPr="00EA0A59">
        <w:rPr>
          <w:rFonts w:ascii="Calibri" w:hAnsi="Calibri" w:cs="Times New Roman"/>
          <w:b w:val="0"/>
          <w:sz w:val="22"/>
          <w:szCs w:val="24"/>
          <w:u w:val="none"/>
        </w:rPr>
        <w:t xml:space="preserve"> conclu pour une durée </w:t>
      </w:r>
      <w:r w:rsidR="0067025C" w:rsidRPr="00EA0A59">
        <w:rPr>
          <w:rFonts w:ascii="Calibri" w:hAnsi="Calibri" w:cs="Times New Roman"/>
          <w:b w:val="0"/>
          <w:sz w:val="22"/>
          <w:szCs w:val="24"/>
          <w:u w:val="none"/>
        </w:rPr>
        <w:t>indéterminée</w:t>
      </w:r>
      <w:r w:rsidR="00BB742C" w:rsidRPr="00EA0A59">
        <w:rPr>
          <w:rFonts w:ascii="Calibri" w:hAnsi="Calibri" w:cs="Times New Roman"/>
          <w:b w:val="0"/>
          <w:sz w:val="22"/>
          <w:szCs w:val="24"/>
          <w:u w:val="none"/>
        </w:rPr>
        <w:t>. I</w:t>
      </w:r>
      <w:r w:rsidR="00B41A20" w:rsidRPr="00EA0A59">
        <w:rPr>
          <w:rFonts w:ascii="Calibri" w:hAnsi="Calibri" w:cs="Times New Roman"/>
          <w:b w:val="0"/>
          <w:sz w:val="22"/>
          <w:szCs w:val="24"/>
          <w:u w:val="none"/>
        </w:rPr>
        <w:t>l a pris effet à compter du 1</w:t>
      </w:r>
      <w:r w:rsidR="00B41A20" w:rsidRPr="00EA0A59">
        <w:rPr>
          <w:rFonts w:ascii="Calibri" w:hAnsi="Calibri" w:cs="Times New Roman"/>
          <w:b w:val="0"/>
          <w:sz w:val="22"/>
          <w:szCs w:val="24"/>
          <w:u w:val="none"/>
          <w:vertAlign w:val="superscript"/>
        </w:rPr>
        <w:t>er</w:t>
      </w:r>
      <w:r w:rsidR="00B41A20" w:rsidRPr="00EA0A59">
        <w:rPr>
          <w:rFonts w:ascii="Calibri" w:hAnsi="Calibri" w:cs="Times New Roman"/>
          <w:b w:val="0"/>
          <w:sz w:val="22"/>
          <w:szCs w:val="24"/>
          <w:u w:val="none"/>
        </w:rPr>
        <w:t xml:space="preserve"> juillet 2009.</w:t>
      </w:r>
      <w:r w:rsidR="00B33801" w:rsidRPr="00EA0A59">
        <w:rPr>
          <w:rFonts w:ascii="Calibri" w:hAnsi="Calibri" w:cs="Times New Roman"/>
          <w:b w:val="0"/>
          <w:sz w:val="22"/>
          <w:szCs w:val="24"/>
          <w:u w:val="none"/>
        </w:rPr>
        <w:t xml:space="preserve"> </w:t>
      </w:r>
    </w:p>
    <w:p w14:paraId="10A457B3" w14:textId="77777777" w:rsidR="00B41A20" w:rsidRPr="00EA0A59" w:rsidRDefault="00B41A20" w:rsidP="00B33801">
      <w:pPr>
        <w:pStyle w:val="Titreniv1"/>
        <w:numPr>
          <w:ilvl w:val="0"/>
          <w:numId w:val="0"/>
        </w:numPr>
        <w:rPr>
          <w:rFonts w:ascii="Calibri" w:hAnsi="Calibri" w:cs="Times New Roman"/>
          <w:b w:val="0"/>
          <w:sz w:val="22"/>
          <w:szCs w:val="24"/>
          <w:u w:val="none"/>
        </w:rPr>
      </w:pPr>
    </w:p>
    <w:p w14:paraId="0BC516CB" w14:textId="60E94F0A" w:rsidR="00B41A20" w:rsidRPr="00EA0A59" w:rsidRDefault="00B41A20" w:rsidP="00B41A20">
      <w:pPr>
        <w:pStyle w:val="Titreniv1"/>
        <w:numPr>
          <w:ilvl w:val="0"/>
          <w:numId w:val="0"/>
        </w:numPr>
        <w:rPr>
          <w:rFonts w:ascii="Calibri" w:hAnsi="Calibri" w:cs="Times New Roman"/>
          <w:b w:val="0"/>
          <w:strike/>
          <w:sz w:val="22"/>
          <w:szCs w:val="24"/>
          <w:u w:val="none"/>
        </w:rPr>
      </w:pPr>
      <w:r w:rsidRPr="00EA0A59">
        <w:rPr>
          <w:rFonts w:ascii="Calibri" w:hAnsi="Calibri" w:cs="Times New Roman"/>
          <w:b w:val="0"/>
          <w:sz w:val="22"/>
          <w:szCs w:val="24"/>
          <w:u w:val="none"/>
        </w:rPr>
        <w:t xml:space="preserve">Le présent Avenant est conclu pour une durée indéterminée. Il prend effet à compter </w:t>
      </w:r>
      <w:r w:rsidR="00C54FA4" w:rsidRPr="00EA0A59">
        <w:rPr>
          <w:rFonts w:ascii="Calibri" w:hAnsi="Calibri" w:cs="Times New Roman"/>
          <w:b w:val="0"/>
          <w:sz w:val="22"/>
          <w:szCs w:val="24"/>
          <w:u w:val="none"/>
        </w:rPr>
        <w:t>du 1</w:t>
      </w:r>
      <w:r w:rsidR="00C54FA4" w:rsidRPr="00EA0A59">
        <w:rPr>
          <w:rFonts w:ascii="Calibri" w:hAnsi="Calibri" w:cs="Times New Roman"/>
          <w:b w:val="0"/>
          <w:sz w:val="22"/>
          <w:szCs w:val="24"/>
          <w:u w:val="none"/>
          <w:vertAlign w:val="superscript"/>
        </w:rPr>
        <w:t>er</w:t>
      </w:r>
      <w:r w:rsidR="00C54FA4" w:rsidRPr="00EA0A59">
        <w:rPr>
          <w:rFonts w:ascii="Calibri" w:hAnsi="Calibri" w:cs="Times New Roman"/>
          <w:b w:val="0"/>
          <w:sz w:val="22"/>
          <w:szCs w:val="24"/>
          <w:u w:val="none"/>
        </w:rPr>
        <w:t xml:space="preserve"> </w:t>
      </w:r>
      <w:r w:rsidR="00E83F05">
        <w:rPr>
          <w:rFonts w:ascii="Calibri" w:hAnsi="Calibri" w:cs="Times New Roman"/>
          <w:b w:val="0"/>
          <w:sz w:val="22"/>
          <w:szCs w:val="24"/>
          <w:u w:val="none"/>
        </w:rPr>
        <w:t>septembre</w:t>
      </w:r>
      <w:r w:rsidR="00D10536">
        <w:rPr>
          <w:rFonts w:ascii="Calibri" w:hAnsi="Calibri" w:cs="Times New Roman"/>
          <w:b w:val="0"/>
          <w:sz w:val="22"/>
          <w:szCs w:val="24"/>
          <w:u w:val="none"/>
        </w:rPr>
        <w:t xml:space="preserve"> 2025</w:t>
      </w:r>
      <w:r w:rsidR="00162D09" w:rsidRPr="00EA0A59">
        <w:rPr>
          <w:rFonts w:ascii="Calibri" w:hAnsi="Calibri" w:cs="Times New Roman"/>
          <w:b w:val="0"/>
          <w:sz w:val="22"/>
          <w:szCs w:val="24"/>
          <w:u w:val="none"/>
        </w:rPr>
        <w:t>.</w:t>
      </w:r>
    </w:p>
    <w:p w14:paraId="23081608" w14:textId="77777777" w:rsidR="00B33801" w:rsidRPr="00EA0A59" w:rsidRDefault="00B33801" w:rsidP="00B33801">
      <w:pPr>
        <w:pStyle w:val="Titreniv1"/>
        <w:numPr>
          <w:ilvl w:val="0"/>
          <w:numId w:val="0"/>
        </w:numPr>
        <w:rPr>
          <w:rFonts w:ascii="Calibri" w:hAnsi="Calibri" w:cs="Times New Roman"/>
          <w:b w:val="0"/>
          <w:sz w:val="22"/>
          <w:szCs w:val="24"/>
          <w:u w:val="none"/>
        </w:rPr>
      </w:pPr>
    </w:p>
    <w:p w14:paraId="0841F1CC" w14:textId="77777777" w:rsidR="00B33801" w:rsidRPr="00EA0A59" w:rsidRDefault="00B33801" w:rsidP="00B33801">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 xml:space="preserve">Il peut </w:t>
      </w:r>
      <w:r w:rsidR="0067025C" w:rsidRPr="00EA0A59">
        <w:rPr>
          <w:rFonts w:ascii="Calibri" w:hAnsi="Calibri" w:cs="Times New Roman"/>
          <w:b w:val="0"/>
          <w:sz w:val="22"/>
          <w:szCs w:val="24"/>
          <w:u w:val="none"/>
        </w:rPr>
        <w:t>être</w:t>
      </w:r>
      <w:r w:rsidRPr="00EA0A59">
        <w:rPr>
          <w:rFonts w:ascii="Calibri" w:hAnsi="Calibri" w:cs="Times New Roman"/>
          <w:b w:val="0"/>
          <w:sz w:val="22"/>
          <w:szCs w:val="24"/>
          <w:u w:val="none"/>
        </w:rPr>
        <w:t xml:space="preserve"> modifié par avenant négocié entre les parties, dans les conditions de révision telles que prévues par la règlementation en vigueur.</w:t>
      </w:r>
    </w:p>
    <w:p w14:paraId="64E5DE1F" w14:textId="77777777" w:rsidR="00B33801" w:rsidRPr="00EA0A59" w:rsidRDefault="00B33801" w:rsidP="00B33801">
      <w:pPr>
        <w:pStyle w:val="Titreniv1"/>
        <w:numPr>
          <w:ilvl w:val="0"/>
          <w:numId w:val="0"/>
        </w:numPr>
        <w:rPr>
          <w:rFonts w:ascii="Calibri" w:hAnsi="Calibri" w:cs="Times New Roman"/>
          <w:b w:val="0"/>
          <w:sz w:val="22"/>
          <w:szCs w:val="24"/>
          <w:u w:val="none"/>
        </w:rPr>
      </w:pPr>
    </w:p>
    <w:p w14:paraId="6187423F" w14:textId="53B68DCF" w:rsidR="00B33801" w:rsidRPr="00EA0A59" w:rsidRDefault="00B33801" w:rsidP="00B33801">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 xml:space="preserve">Le présent </w:t>
      </w:r>
      <w:r w:rsidR="00647ED9" w:rsidRPr="00EA0A59">
        <w:rPr>
          <w:rFonts w:ascii="Calibri" w:hAnsi="Calibri" w:cs="Times New Roman"/>
          <w:b w:val="0"/>
          <w:sz w:val="22"/>
          <w:szCs w:val="24"/>
          <w:u w:val="none"/>
        </w:rPr>
        <w:t>Accord</w:t>
      </w:r>
      <w:r w:rsidRPr="00EA0A59">
        <w:rPr>
          <w:rFonts w:ascii="Calibri" w:hAnsi="Calibri" w:cs="Times New Roman"/>
          <w:b w:val="0"/>
          <w:sz w:val="22"/>
          <w:szCs w:val="24"/>
          <w:u w:val="none"/>
        </w:rPr>
        <w:t xml:space="preserve"> de Groupe pourra </w:t>
      </w:r>
      <w:r w:rsidR="0067025C" w:rsidRPr="00EA0A59">
        <w:rPr>
          <w:rFonts w:ascii="Calibri" w:hAnsi="Calibri" w:cs="Times New Roman"/>
          <w:b w:val="0"/>
          <w:sz w:val="22"/>
          <w:szCs w:val="24"/>
          <w:u w:val="none"/>
        </w:rPr>
        <w:t>être</w:t>
      </w:r>
      <w:r w:rsidRPr="00EA0A59">
        <w:rPr>
          <w:rFonts w:ascii="Calibri" w:hAnsi="Calibri" w:cs="Times New Roman"/>
          <w:b w:val="0"/>
          <w:sz w:val="22"/>
          <w:szCs w:val="24"/>
          <w:u w:val="none"/>
        </w:rPr>
        <w:t xml:space="preserve"> dénoncé à tout moment par l’une ou l’autre des parties signataires</w:t>
      </w:r>
      <w:r w:rsidR="001D1B4C" w:rsidRPr="00EA0A59">
        <w:rPr>
          <w:rFonts w:ascii="Calibri" w:hAnsi="Calibri" w:cs="Times New Roman"/>
          <w:b w:val="0"/>
          <w:sz w:val="22"/>
          <w:szCs w:val="24"/>
          <w:u w:val="none"/>
        </w:rPr>
        <w:t xml:space="preserve"> dans les conditions prévues par la règlementation en vigueur</w:t>
      </w:r>
      <w:r w:rsidRPr="00EA0A59">
        <w:rPr>
          <w:rFonts w:ascii="Calibri" w:hAnsi="Calibri" w:cs="Times New Roman"/>
          <w:b w:val="0"/>
          <w:sz w:val="22"/>
          <w:szCs w:val="24"/>
          <w:u w:val="none"/>
        </w:rPr>
        <w:t xml:space="preserve"> sous réserve d’un préavis de deux mois, la dénonciation sera notifiée à l’ensemble des parties signataires et fera l’objet d’un dépôt à la</w:t>
      </w:r>
      <w:r w:rsidR="00253A2C" w:rsidRPr="00EA0A59">
        <w:rPr>
          <w:rFonts w:ascii="Calibri" w:hAnsi="Calibri"/>
          <w:b w:val="0"/>
          <w:sz w:val="22"/>
          <w:u w:val="none"/>
        </w:rPr>
        <w:t xml:space="preserve"> </w:t>
      </w:r>
      <w:r w:rsidR="00C11FEF" w:rsidRPr="00EA0A59">
        <w:rPr>
          <w:rFonts w:ascii="Calibri" w:hAnsi="Calibri"/>
          <w:b w:val="0"/>
          <w:sz w:val="22"/>
          <w:u w:val="none"/>
        </w:rPr>
        <w:t xml:space="preserve">Direction Régionale </w:t>
      </w:r>
      <w:r w:rsidR="00B9296A" w:rsidRPr="00EA0A59">
        <w:rPr>
          <w:rFonts w:ascii="Calibri" w:hAnsi="Calibri"/>
          <w:b w:val="0"/>
          <w:sz w:val="22"/>
          <w:u w:val="none"/>
        </w:rPr>
        <w:t xml:space="preserve">et Interdépartementale </w:t>
      </w:r>
      <w:r w:rsidR="00C11FEF" w:rsidRPr="00EA0A59">
        <w:rPr>
          <w:rFonts w:ascii="Calibri" w:hAnsi="Calibri"/>
          <w:b w:val="0"/>
          <w:sz w:val="22"/>
          <w:u w:val="none"/>
        </w:rPr>
        <w:t>de l’Economie, de l’Emploi, du Travail et des Solidarités (DR</w:t>
      </w:r>
      <w:r w:rsidR="00B9296A" w:rsidRPr="00EA0A59">
        <w:rPr>
          <w:rFonts w:ascii="Calibri" w:hAnsi="Calibri"/>
          <w:b w:val="0"/>
          <w:sz w:val="22"/>
          <w:u w:val="none"/>
        </w:rPr>
        <w:t>I</w:t>
      </w:r>
      <w:r w:rsidR="00C11FEF" w:rsidRPr="00EA0A59">
        <w:rPr>
          <w:rFonts w:ascii="Calibri" w:hAnsi="Calibri"/>
          <w:b w:val="0"/>
          <w:sz w:val="22"/>
          <w:u w:val="none"/>
        </w:rPr>
        <w:t>EETS)</w:t>
      </w:r>
      <w:r w:rsidR="00276796" w:rsidRPr="00EA0A59">
        <w:rPr>
          <w:rFonts w:ascii="Calibri" w:hAnsi="Calibri"/>
          <w:b w:val="0"/>
          <w:sz w:val="22"/>
          <w:u w:val="none"/>
        </w:rPr>
        <w:t xml:space="preserve"> </w:t>
      </w:r>
      <w:r w:rsidR="00EF2A11" w:rsidRPr="00EA0A59">
        <w:rPr>
          <w:rFonts w:ascii="Calibri" w:eastAsia="Calibri" w:hAnsi="Calibri" w:cs="Calibri"/>
          <w:b w:val="0"/>
          <w:bCs w:val="0"/>
          <w:sz w:val="22"/>
          <w:szCs w:val="22"/>
          <w:u w:val="none"/>
          <w:lang w:eastAsia="en-US"/>
        </w:rPr>
        <w:t>d’Ile-de-France</w:t>
      </w:r>
      <w:r w:rsidRPr="00EA0A59">
        <w:rPr>
          <w:rFonts w:ascii="Calibri" w:hAnsi="Calibri" w:cs="Times New Roman"/>
          <w:b w:val="0"/>
          <w:sz w:val="22"/>
          <w:szCs w:val="24"/>
          <w:u w:val="none"/>
        </w:rPr>
        <w:t>.</w:t>
      </w:r>
    </w:p>
    <w:p w14:paraId="1D0555D0" w14:textId="77777777" w:rsidR="00B33801" w:rsidRPr="00EA0A59" w:rsidRDefault="00B33801" w:rsidP="00B33801">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En cas de dénonciation, l’</w:t>
      </w:r>
      <w:r w:rsidR="00647ED9" w:rsidRPr="00EA0A59">
        <w:rPr>
          <w:rFonts w:ascii="Calibri" w:hAnsi="Calibri" w:cs="Times New Roman"/>
          <w:b w:val="0"/>
          <w:sz w:val="22"/>
          <w:szCs w:val="24"/>
          <w:u w:val="none"/>
        </w:rPr>
        <w:t>Accord</w:t>
      </w:r>
      <w:r w:rsidRPr="00EA0A59">
        <w:rPr>
          <w:rFonts w:ascii="Calibri" w:hAnsi="Calibri" w:cs="Times New Roman"/>
          <w:b w:val="0"/>
          <w:sz w:val="22"/>
          <w:szCs w:val="24"/>
          <w:u w:val="none"/>
        </w:rPr>
        <w:t xml:space="preserve"> demeure</w:t>
      </w:r>
      <w:r w:rsidR="00B41A20" w:rsidRPr="00EA0A59">
        <w:rPr>
          <w:rFonts w:ascii="Calibri" w:hAnsi="Calibri" w:cs="Times New Roman"/>
          <w:b w:val="0"/>
          <w:sz w:val="22"/>
          <w:szCs w:val="24"/>
          <w:u w:val="none"/>
        </w:rPr>
        <w:t>ra</w:t>
      </w:r>
      <w:r w:rsidRPr="00EA0A59">
        <w:rPr>
          <w:rFonts w:ascii="Calibri" w:hAnsi="Calibri" w:cs="Times New Roman"/>
          <w:b w:val="0"/>
          <w:sz w:val="22"/>
          <w:szCs w:val="24"/>
          <w:u w:val="none"/>
        </w:rPr>
        <w:t xml:space="preserve"> provisoirement applicable dans les conditions prévues </w:t>
      </w:r>
      <w:r w:rsidR="001D1B4C" w:rsidRPr="00EA0A59">
        <w:rPr>
          <w:rFonts w:ascii="Calibri" w:hAnsi="Calibri" w:cs="Times New Roman"/>
          <w:b w:val="0"/>
          <w:sz w:val="22"/>
          <w:szCs w:val="24"/>
          <w:u w:val="none"/>
        </w:rPr>
        <w:t>par la règlementation en vigueur</w:t>
      </w:r>
      <w:r w:rsidR="00B41A20" w:rsidRPr="00EA0A59">
        <w:rPr>
          <w:rFonts w:ascii="Calibri" w:hAnsi="Calibri" w:cs="Times New Roman"/>
          <w:b w:val="0"/>
          <w:sz w:val="22"/>
          <w:szCs w:val="24"/>
          <w:u w:val="none"/>
        </w:rPr>
        <w:t xml:space="preserve"> </w:t>
      </w:r>
      <w:r w:rsidRPr="00EA0A59">
        <w:rPr>
          <w:rFonts w:ascii="Calibri" w:hAnsi="Calibri" w:cs="Times New Roman"/>
          <w:b w:val="0"/>
          <w:sz w:val="22"/>
          <w:szCs w:val="24"/>
          <w:u w:val="none"/>
        </w:rPr>
        <w:t>au troisième alinéa de l’</w:t>
      </w:r>
      <w:r w:rsidR="00512C7C" w:rsidRPr="00EA0A59">
        <w:rPr>
          <w:rFonts w:ascii="Calibri" w:hAnsi="Calibri" w:cs="Times New Roman"/>
          <w:b w:val="0"/>
          <w:sz w:val="22"/>
          <w:szCs w:val="24"/>
          <w:u w:val="none"/>
        </w:rPr>
        <w:t>Article</w:t>
      </w:r>
      <w:r w:rsidRPr="00EA0A59">
        <w:rPr>
          <w:rFonts w:ascii="Calibri" w:hAnsi="Calibri" w:cs="Times New Roman"/>
          <w:b w:val="0"/>
          <w:sz w:val="22"/>
          <w:szCs w:val="24"/>
          <w:u w:val="none"/>
        </w:rPr>
        <w:t xml:space="preserve"> L. 226</w:t>
      </w:r>
      <w:r w:rsidR="002155BD" w:rsidRPr="00EA0A59">
        <w:rPr>
          <w:rFonts w:ascii="Calibri" w:hAnsi="Calibri" w:cs="Times New Roman"/>
          <w:b w:val="0"/>
          <w:sz w:val="22"/>
          <w:szCs w:val="24"/>
          <w:u w:val="none"/>
        </w:rPr>
        <w:t>1-10 du Code du travail (soit 15</w:t>
      </w:r>
      <w:r w:rsidRPr="00EA0A59">
        <w:rPr>
          <w:rFonts w:ascii="Calibri" w:hAnsi="Calibri" w:cs="Times New Roman"/>
          <w:b w:val="0"/>
          <w:sz w:val="22"/>
          <w:szCs w:val="24"/>
          <w:u w:val="none"/>
        </w:rPr>
        <w:t xml:space="preserve"> mois maximum).</w:t>
      </w:r>
    </w:p>
    <w:p w14:paraId="70B9C7C1" w14:textId="77777777" w:rsidR="00B33801" w:rsidRPr="00EA0A59" w:rsidRDefault="00B33801" w:rsidP="00B33801">
      <w:pPr>
        <w:pStyle w:val="Titreniv1"/>
        <w:numPr>
          <w:ilvl w:val="0"/>
          <w:numId w:val="0"/>
        </w:numPr>
        <w:rPr>
          <w:rFonts w:ascii="Calibri" w:hAnsi="Calibri" w:cs="Times New Roman"/>
          <w:b w:val="0"/>
          <w:sz w:val="22"/>
          <w:szCs w:val="24"/>
          <w:u w:val="none"/>
        </w:rPr>
      </w:pPr>
    </w:p>
    <w:p w14:paraId="463CB13A" w14:textId="3640FB85" w:rsidR="00D50836" w:rsidRPr="00EA0A59" w:rsidRDefault="00B33801" w:rsidP="00B33801">
      <w:pPr>
        <w:pStyle w:val="Titreniv1"/>
        <w:numPr>
          <w:ilvl w:val="0"/>
          <w:numId w:val="0"/>
        </w:numPr>
        <w:rPr>
          <w:rFonts w:ascii="Calibri" w:hAnsi="Calibri" w:cs="Times New Roman"/>
          <w:b w:val="0"/>
          <w:sz w:val="22"/>
          <w:szCs w:val="24"/>
          <w:u w:val="none"/>
        </w:rPr>
      </w:pPr>
      <w:r w:rsidRPr="00EA0A59">
        <w:rPr>
          <w:rFonts w:ascii="Calibri" w:hAnsi="Calibri" w:cs="Times New Roman"/>
          <w:b w:val="0"/>
          <w:sz w:val="22"/>
          <w:szCs w:val="24"/>
          <w:u w:val="none"/>
        </w:rPr>
        <w:t xml:space="preserve">En tout état de cause, et sauf </w:t>
      </w:r>
      <w:r w:rsidR="00555D10" w:rsidRPr="00EA0A59">
        <w:rPr>
          <w:rFonts w:ascii="Calibri" w:hAnsi="Calibri" w:cs="Times New Roman"/>
          <w:b w:val="0"/>
          <w:sz w:val="22"/>
          <w:szCs w:val="24"/>
          <w:u w:val="none"/>
        </w:rPr>
        <w:t>a</w:t>
      </w:r>
      <w:r w:rsidR="00647ED9" w:rsidRPr="00EA0A59">
        <w:rPr>
          <w:rFonts w:ascii="Calibri" w:hAnsi="Calibri" w:cs="Times New Roman"/>
          <w:b w:val="0"/>
          <w:sz w:val="22"/>
          <w:szCs w:val="24"/>
          <w:u w:val="none"/>
        </w:rPr>
        <w:t>ccord</w:t>
      </w:r>
      <w:r w:rsidRPr="00EA0A59">
        <w:rPr>
          <w:rFonts w:ascii="Calibri" w:hAnsi="Calibri" w:cs="Times New Roman"/>
          <w:b w:val="0"/>
          <w:sz w:val="22"/>
          <w:szCs w:val="24"/>
          <w:u w:val="none"/>
        </w:rPr>
        <w:t xml:space="preserve"> contraire des parties et des organismes assureurs, la dénonciation ne pourra avoir d’effet qu’à l’échéance des contrats d’assurance collective. </w:t>
      </w:r>
    </w:p>
    <w:p w14:paraId="523E518A" w14:textId="77777777" w:rsidR="0061106A" w:rsidRPr="00EA0A59" w:rsidRDefault="0061106A" w:rsidP="00B33801">
      <w:pPr>
        <w:pStyle w:val="Titreniv1"/>
        <w:numPr>
          <w:ilvl w:val="0"/>
          <w:numId w:val="0"/>
        </w:numPr>
        <w:rPr>
          <w:rFonts w:ascii="Calibri" w:hAnsi="Calibri" w:cs="Times New Roman"/>
          <w:b w:val="0"/>
          <w:sz w:val="22"/>
          <w:szCs w:val="24"/>
          <w:u w:val="none"/>
        </w:rPr>
      </w:pPr>
    </w:p>
    <w:p w14:paraId="3BCAF08D" w14:textId="77777777" w:rsidR="0061106A" w:rsidRPr="00EA0A59" w:rsidRDefault="0061106A" w:rsidP="00B33801">
      <w:pPr>
        <w:pStyle w:val="Titreniv1"/>
        <w:numPr>
          <w:ilvl w:val="0"/>
          <w:numId w:val="0"/>
        </w:numPr>
        <w:rPr>
          <w:rFonts w:ascii="Calibri" w:hAnsi="Calibri" w:cs="Times New Roman"/>
          <w:b w:val="0"/>
          <w:sz w:val="24"/>
          <w:szCs w:val="24"/>
          <w:u w:val="none"/>
        </w:rPr>
      </w:pPr>
    </w:p>
    <w:p w14:paraId="737B2DC2" w14:textId="74755BD2" w:rsidR="009459F0" w:rsidRPr="00EA0A59" w:rsidRDefault="004641F8" w:rsidP="00B41A20">
      <w:pPr>
        <w:pStyle w:val="Titre1"/>
        <w:rPr>
          <w:rFonts w:ascii="Calibri" w:hAnsi="Calibri"/>
          <w:noProof w:val="0"/>
          <w:sz w:val="24"/>
          <w:szCs w:val="24"/>
          <w:u w:val="single"/>
        </w:rPr>
      </w:pPr>
      <w:bookmarkStart w:id="91" w:name="_Toc193722445"/>
      <w:r w:rsidRPr="00EA0A59">
        <w:rPr>
          <w:rFonts w:ascii="Calibri" w:hAnsi="Calibri"/>
          <w:noProof w:val="0"/>
          <w:sz w:val="24"/>
          <w:szCs w:val="24"/>
          <w:u w:val="single"/>
        </w:rPr>
        <w:t>ARTICLE</w:t>
      </w:r>
      <w:r w:rsidR="00996BBF" w:rsidRPr="00EA0A59">
        <w:rPr>
          <w:rFonts w:ascii="Calibri" w:hAnsi="Calibri"/>
          <w:noProof w:val="0"/>
          <w:sz w:val="24"/>
          <w:szCs w:val="24"/>
          <w:u w:val="single"/>
        </w:rPr>
        <w:t xml:space="preserve"> </w:t>
      </w:r>
      <w:r w:rsidRPr="00EA0A59">
        <w:rPr>
          <w:rFonts w:ascii="Calibri" w:hAnsi="Calibri"/>
          <w:noProof w:val="0"/>
          <w:color w:val="auto"/>
          <w:sz w:val="24"/>
          <w:szCs w:val="24"/>
          <w:u w:val="single"/>
        </w:rPr>
        <w:t>2</w:t>
      </w:r>
      <w:r w:rsidR="005848C3" w:rsidRPr="00EA0A59">
        <w:rPr>
          <w:rFonts w:ascii="Calibri" w:hAnsi="Calibri"/>
          <w:noProof w:val="0"/>
          <w:color w:val="auto"/>
          <w:sz w:val="24"/>
          <w:szCs w:val="24"/>
          <w:u w:val="single"/>
        </w:rPr>
        <w:t>5</w:t>
      </w:r>
      <w:r w:rsidRPr="00EA0A59">
        <w:rPr>
          <w:rFonts w:ascii="Calibri" w:hAnsi="Calibri"/>
          <w:noProof w:val="0"/>
          <w:sz w:val="24"/>
          <w:szCs w:val="24"/>
          <w:u w:val="single"/>
        </w:rPr>
        <w:t xml:space="preserve"> – </w:t>
      </w:r>
      <w:bookmarkEnd w:id="86"/>
      <w:r w:rsidRPr="00EA0A59">
        <w:rPr>
          <w:rFonts w:ascii="Calibri" w:hAnsi="Calibri"/>
          <w:noProof w:val="0"/>
          <w:sz w:val="24"/>
          <w:szCs w:val="24"/>
          <w:u w:val="single"/>
        </w:rPr>
        <w:t>RESILIATION DU CONTRAT D’ASSURANCE</w:t>
      </w:r>
      <w:bookmarkEnd w:id="91"/>
    </w:p>
    <w:p w14:paraId="0091D441" w14:textId="4291B260" w:rsidR="00D86E54" w:rsidRPr="00EA0A59" w:rsidRDefault="00D86E54" w:rsidP="00F8737D">
      <w:pPr>
        <w:widowControl/>
        <w:spacing w:line="300" w:lineRule="atLeast"/>
        <w:rPr>
          <w:rFonts w:ascii="Calibri" w:hAnsi="Calibri" w:cs="Times New Roman"/>
          <w:sz w:val="22"/>
        </w:rPr>
      </w:pPr>
    </w:p>
    <w:p w14:paraId="632B10A6" w14:textId="2D506725" w:rsidR="00F8737D" w:rsidRPr="00EA0A59" w:rsidRDefault="00F8737D" w:rsidP="00F8737D">
      <w:pPr>
        <w:widowControl/>
        <w:spacing w:line="300" w:lineRule="atLeast"/>
        <w:rPr>
          <w:rFonts w:ascii="Calibri" w:hAnsi="Calibri" w:cs="Times New Roman"/>
          <w:sz w:val="22"/>
        </w:rPr>
      </w:pPr>
      <w:r w:rsidRPr="00EA0A59">
        <w:rPr>
          <w:rFonts w:ascii="Calibri" w:hAnsi="Calibri" w:cs="Times New Roman"/>
          <w:sz w:val="22"/>
        </w:rPr>
        <w:t>Dans l’hypothèse où le</w:t>
      </w:r>
      <w:r w:rsidR="004466D1" w:rsidRPr="00EA0A59">
        <w:rPr>
          <w:rFonts w:ascii="Calibri" w:hAnsi="Calibri" w:cs="Times New Roman"/>
          <w:sz w:val="22"/>
        </w:rPr>
        <w:t>(s)</w:t>
      </w:r>
      <w:r w:rsidRPr="00EA0A59">
        <w:rPr>
          <w:rFonts w:ascii="Calibri" w:hAnsi="Calibri" w:cs="Times New Roman"/>
          <w:sz w:val="22"/>
        </w:rPr>
        <w:t xml:space="preserve"> contrat</w:t>
      </w:r>
      <w:r w:rsidR="004466D1" w:rsidRPr="00EA0A59">
        <w:rPr>
          <w:rFonts w:ascii="Calibri" w:hAnsi="Calibri" w:cs="Times New Roman"/>
          <w:sz w:val="22"/>
        </w:rPr>
        <w:t>(s)</w:t>
      </w:r>
      <w:r w:rsidRPr="00EA0A59">
        <w:rPr>
          <w:rFonts w:ascii="Calibri" w:hAnsi="Calibri" w:cs="Times New Roman"/>
          <w:sz w:val="22"/>
        </w:rPr>
        <w:t xml:space="preserve"> collectif</w:t>
      </w:r>
      <w:r w:rsidR="004466D1" w:rsidRPr="00EA0A59">
        <w:rPr>
          <w:rFonts w:ascii="Calibri" w:hAnsi="Calibri" w:cs="Times New Roman"/>
          <w:sz w:val="22"/>
        </w:rPr>
        <w:t>(s)</w:t>
      </w:r>
      <w:r w:rsidRPr="00EA0A59">
        <w:rPr>
          <w:rFonts w:ascii="Calibri" w:hAnsi="Calibri" w:cs="Times New Roman"/>
          <w:sz w:val="22"/>
        </w:rPr>
        <w:t xml:space="preserve"> de prévoyance viendrai</w:t>
      </w:r>
      <w:r w:rsidR="004466D1" w:rsidRPr="00EA0A59">
        <w:rPr>
          <w:rFonts w:ascii="Calibri" w:hAnsi="Calibri" w:cs="Times New Roman"/>
          <w:sz w:val="22"/>
        </w:rPr>
        <w:t>(en)</w:t>
      </w:r>
      <w:r w:rsidRPr="00EA0A59">
        <w:rPr>
          <w:rFonts w:ascii="Calibri" w:hAnsi="Calibri" w:cs="Times New Roman"/>
          <w:sz w:val="22"/>
        </w:rPr>
        <w:t>t à être résilié</w:t>
      </w:r>
      <w:r w:rsidR="004466D1" w:rsidRPr="00EA0A59">
        <w:rPr>
          <w:rFonts w:ascii="Calibri" w:hAnsi="Calibri" w:cs="Times New Roman"/>
          <w:sz w:val="22"/>
        </w:rPr>
        <w:t xml:space="preserve">(s) par le(s) </w:t>
      </w:r>
      <w:r w:rsidRPr="00EA0A59">
        <w:rPr>
          <w:rFonts w:ascii="Calibri" w:hAnsi="Calibri" w:cs="Times New Roman"/>
          <w:sz w:val="22"/>
        </w:rPr>
        <w:t>orga</w:t>
      </w:r>
      <w:r w:rsidR="0054401A" w:rsidRPr="00EA0A59">
        <w:rPr>
          <w:rFonts w:ascii="Calibri" w:hAnsi="Calibri" w:cs="Times New Roman"/>
          <w:sz w:val="22"/>
        </w:rPr>
        <w:t>nisme</w:t>
      </w:r>
      <w:r w:rsidR="004466D1" w:rsidRPr="00EA0A59">
        <w:rPr>
          <w:rFonts w:ascii="Calibri" w:hAnsi="Calibri" w:cs="Times New Roman"/>
          <w:sz w:val="22"/>
        </w:rPr>
        <w:t>(s) assureur(s)</w:t>
      </w:r>
      <w:r w:rsidR="0012394B" w:rsidRPr="00EA0A59">
        <w:rPr>
          <w:rFonts w:ascii="Calibri" w:hAnsi="Calibri" w:cs="Times New Roman"/>
          <w:sz w:val="22"/>
        </w:rPr>
        <w:t>,</w:t>
      </w:r>
      <w:r w:rsidR="004466D1" w:rsidRPr="00EA0A59">
        <w:rPr>
          <w:rFonts w:ascii="Calibri" w:hAnsi="Calibri" w:cs="Times New Roman"/>
          <w:sz w:val="22"/>
        </w:rPr>
        <w:t xml:space="preserve"> les parties conviennent de se réunir</w:t>
      </w:r>
      <w:r w:rsidR="0012394B" w:rsidRPr="00EA0A59">
        <w:rPr>
          <w:rFonts w:ascii="Calibri" w:hAnsi="Calibri" w:cs="Times New Roman"/>
          <w:sz w:val="22"/>
        </w:rPr>
        <w:t xml:space="preserve"> </w:t>
      </w:r>
      <w:r w:rsidRPr="00EA0A59">
        <w:rPr>
          <w:rFonts w:ascii="Calibri" w:hAnsi="Calibri" w:cs="Times New Roman"/>
          <w:sz w:val="22"/>
        </w:rPr>
        <w:t xml:space="preserve">dans les 15 jours suivant la résiliation, </w:t>
      </w:r>
      <w:r w:rsidR="004466D1" w:rsidRPr="00EA0A59">
        <w:rPr>
          <w:rFonts w:ascii="Calibri" w:hAnsi="Calibri" w:cs="Times New Roman"/>
          <w:sz w:val="22"/>
        </w:rPr>
        <w:t xml:space="preserve">pour </w:t>
      </w:r>
      <w:r w:rsidRPr="00EA0A59">
        <w:rPr>
          <w:rFonts w:ascii="Calibri" w:hAnsi="Calibri" w:cs="Times New Roman"/>
          <w:sz w:val="22"/>
        </w:rPr>
        <w:t>examine</w:t>
      </w:r>
      <w:r w:rsidR="004466D1" w:rsidRPr="00EA0A59">
        <w:rPr>
          <w:rFonts w:ascii="Calibri" w:hAnsi="Calibri" w:cs="Times New Roman"/>
          <w:sz w:val="22"/>
        </w:rPr>
        <w:t>r</w:t>
      </w:r>
      <w:r w:rsidRPr="00EA0A59">
        <w:rPr>
          <w:rFonts w:ascii="Calibri" w:hAnsi="Calibri" w:cs="Times New Roman"/>
          <w:sz w:val="22"/>
        </w:rPr>
        <w:t xml:space="preserve"> les conditions de</w:t>
      </w:r>
      <w:r w:rsidR="004466D1" w:rsidRPr="00EA0A59">
        <w:rPr>
          <w:rFonts w:ascii="Calibri" w:hAnsi="Calibri" w:cs="Times New Roman"/>
          <w:sz w:val="22"/>
        </w:rPr>
        <w:t xml:space="preserve"> la révision du présent </w:t>
      </w:r>
      <w:r w:rsidR="00647ED9" w:rsidRPr="00EA0A59">
        <w:rPr>
          <w:rFonts w:ascii="Calibri" w:hAnsi="Calibri" w:cs="Times New Roman"/>
          <w:sz w:val="22"/>
        </w:rPr>
        <w:t>Accord</w:t>
      </w:r>
      <w:r w:rsidRPr="00EA0A59">
        <w:rPr>
          <w:rFonts w:ascii="Calibri" w:hAnsi="Calibri" w:cs="Times New Roman"/>
          <w:sz w:val="22"/>
        </w:rPr>
        <w:t>.</w:t>
      </w:r>
    </w:p>
    <w:p w14:paraId="062A99F5" w14:textId="77777777" w:rsidR="00F8737D" w:rsidRPr="00EA0A59" w:rsidRDefault="00F8737D" w:rsidP="00F8737D">
      <w:pPr>
        <w:widowControl/>
        <w:spacing w:line="300" w:lineRule="atLeast"/>
        <w:ind w:left="397"/>
        <w:rPr>
          <w:rFonts w:ascii="Calibri" w:hAnsi="Calibri" w:cs="Times New Roman"/>
          <w:sz w:val="22"/>
        </w:rPr>
      </w:pPr>
    </w:p>
    <w:p w14:paraId="2B6103D4" w14:textId="77777777" w:rsidR="00F8737D" w:rsidRPr="00EA0A59" w:rsidRDefault="00F8737D" w:rsidP="00F8737D">
      <w:pPr>
        <w:widowControl/>
        <w:spacing w:line="300" w:lineRule="atLeast"/>
        <w:rPr>
          <w:rFonts w:ascii="Calibri" w:hAnsi="Calibri" w:cs="Times New Roman"/>
          <w:sz w:val="22"/>
        </w:rPr>
      </w:pPr>
      <w:r w:rsidRPr="00EA0A59">
        <w:rPr>
          <w:rFonts w:ascii="Calibri" w:hAnsi="Calibri" w:cs="Times New Roman"/>
          <w:sz w:val="22"/>
        </w:rPr>
        <w:t>Si, à l’issue du préavis de résiliation du co</w:t>
      </w:r>
      <w:r w:rsidR="00290705" w:rsidRPr="00EA0A59">
        <w:rPr>
          <w:rFonts w:ascii="Calibri" w:hAnsi="Calibri" w:cs="Times New Roman"/>
          <w:sz w:val="22"/>
        </w:rPr>
        <w:t xml:space="preserve">ntrat, aucune </w:t>
      </w:r>
      <w:r w:rsidRPr="00EA0A59">
        <w:rPr>
          <w:rFonts w:ascii="Calibri" w:hAnsi="Calibri" w:cs="Times New Roman"/>
          <w:sz w:val="22"/>
        </w:rPr>
        <w:t xml:space="preserve">modification </w:t>
      </w:r>
      <w:r w:rsidR="004466D1" w:rsidRPr="00EA0A59">
        <w:rPr>
          <w:rFonts w:ascii="Calibri" w:hAnsi="Calibri" w:cs="Times New Roman"/>
          <w:sz w:val="22"/>
        </w:rPr>
        <w:t xml:space="preserve">ou nouvel </w:t>
      </w:r>
      <w:r w:rsidR="00290705" w:rsidRPr="00EA0A59">
        <w:rPr>
          <w:rFonts w:ascii="Calibri" w:hAnsi="Calibri" w:cs="Times New Roman"/>
          <w:sz w:val="22"/>
        </w:rPr>
        <w:t>a</w:t>
      </w:r>
      <w:r w:rsidR="00647ED9" w:rsidRPr="00EA0A59">
        <w:rPr>
          <w:rFonts w:ascii="Calibri" w:hAnsi="Calibri" w:cs="Times New Roman"/>
          <w:sz w:val="22"/>
        </w:rPr>
        <w:t>ccord</w:t>
      </w:r>
      <w:r w:rsidR="004466D1" w:rsidRPr="00EA0A59">
        <w:rPr>
          <w:rFonts w:ascii="Calibri" w:hAnsi="Calibri" w:cs="Times New Roman"/>
          <w:sz w:val="22"/>
        </w:rPr>
        <w:t xml:space="preserve"> </w:t>
      </w:r>
      <w:r w:rsidRPr="00EA0A59">
        <w:rPr>
          <w:rFonts w:ascii="Calibri" w:hAnsi="Calibri" w:cs="Times New Roman"/>
          <w:sz w:val="22"/>
        </w:rPr>
        <w:t>n’a été</w:t>
      </w:r>
      <w:r w:rsidR="004466D1" w:rsidRPr="00EA0A59">
        <w:rPr>
          <w:rFonts w:ascii="Calibri" w:hAnsi="Calibri" w:cs="Times New Roman"/>
          <w:sz w:val="22"/>
        </w:rPr>
        <w:t xml:space="preserve"> signé</w:t>
      </w:r>
      <w:r w:rsidRPr="00EA0A59">
        <w:rPr>
          <w:rFonts w:ascii="Calibri" w:hAnsi="Calibri" w:cs="Times New Roman"/>
          <w:sz w:val="22"/>
        </w:rPr>
        <w:t xml:space="preserve">, </w:t>
      </w:r>
      <w:r w:rsidR="004466D1" w:rsidRPr="00EA0A59">
        <w:rPr>
          <w:rFonts w:ascii="Calibri" w:hAnsi="Calibri" w:cs="Times New Roman"/>
          <w:sz w:val="22"/>
        </w:rPr>
        <w:t xml:space="preserve">le présent </w:t>
      </w:r>
      <w:r w:rsidR="00647ED9" w:rsidRPr="00EA0A59">
        <w:rPr>
          <w:rFonts w:ascii="Calibri" w:hAnsi="Calibri" w:cs="Times New Roman"/>
          <w:sz w:val="22"/>
        </w:rPr>
        <w:t>Accord</w:t>
      </w:r>
      <w:r w:rsidR="004466D1" w:rsidRPr="00EA0A59">
        <w:rPr>
          <w:rFonts w:ascii="Calibri" w:hAnsi="Calibri" w:cs="Times New Roman"/>
          <w:sz w:val="22"/>
        </w:rPr>
        <w:t xml:space="preserve"> </w:t>
      </w:r>
      <w:r w:rsidR="0054401A" w:rsidRPr="00EA0A59">
        <w:rPr>
          <w:rFonts w:ascii="Calibri" w:hAnsi="Calibri" w:cs="Times New Roman"/>
          <w:sz w:val="22"/>
        </w:rPr>
        <w:t>cesse</w:t>
      </w:r>
      <w:r w:rsidR="004466D1" w:rsidRPr="00EA0A59">
        <w:rPr>
          <w:rFonts w:ascii="Calibri" w:hAnsi="Calibri" w:cs="Times New Roman"/>
          <w:sz w:val="22"/>
        </w:rPr>
        <w:t>ra</w:t>
      </w:r>
      <w:r w:rsidRPr="00EA0A59">
        <w:rPr>
          <w:rFonts w:ascii="Calibri" w:hAnsi="Calibri" w:cs="Times New Roman"/>
          <w:sz w:val="22"/>
        </w:rPr>
        <w:t xml:space="preserve"> de plein droit de s’appliquer.</w:t>
      </w:r>
    </w:p>
    <w:p w14:paraId="0153F11C" w14:textId="33FAC164" w:rsidR="002155BD" w:rsidRPr="00EA0A59" w:rsidRDefault="002155BD" w:rsidP="006D4CE8">
      <w:pPr>
        <w:widowControl/>
        <w:spacing w:line="300" w:lineRule="atLeast"/>
        <w:rPr>
          <w:rFonts w:ascii="Calibri" w:hAnsi="Calibri" w:cs="Times New Roman"/>
          <w:sz w:val="24"/>
          <w:szCs w:val="24"/>
        </w:rPr>
      </w:pPr>
    </w:p>
    <w:p w14:paraId="0C557CC4" w14:textId="615408C4" w:rsidR="00E90000" w:rsidRPr="00EA0A59" w:rsidRDefault="004641F8" w:rsidP="00B41A20">
      <w:pPr>
        <w:pStyle w:val="Titre1"/>
        <w:rPr>
          <w:rFonts w:ascii="Calibri" w:hAnsi="Calibri"/>
          <w:noProof w:val="0"/>
          <w:sz w:val="24"/>
          <w:szCs w:val="24"/>
          <w:u w:val="single"/>
        </w:rPr>
      </w:pPr>
      <w:bookmarkStart w:id="92" w:name="_Toc193722446"/>
      <w:r w:rsidRPr="00EA0A59">
        <w:rPr>
          <w:rFonts w:ascii="Calibri" w:hAnsi="Calibri"/>
          <w:noProof w:val="0"/>
          <w:sz w:val="24"/>
          <w:szCs w:val="24"/>
          <w:u w:val="single"/>
        </w:rPr>
        <w:t>ARTICLE</w:t>
      </w:r>
      <w:r w:rsidR="00996BBF" w:rsidRPr="00EA0A59">
        <w:rPr>
          <w:rFonts w:ascii="Calibri" w:hAnsi="Calibri"/>
          <w:noProof w:val="0"/>
          <w:sz w:val="24"/>
          <w:szCs w:val="24"/>
          <w:u w:val="single"/>
        </w:rPr>
        <w:t xml:space="preserve"> </w:t>
      </w:r>
      <w:r w:rsidRPr="00EA0A59">
        <w:rPr>
          <w:rFonts w:ascii="Calibri" w:hAnsi="Calibri"/>
          <w:noProof w:val="0"/>
          <w:color w:val="auto"/>
          <w:sz w:val="24"/>
          <w:szCs w:val="24"/>
          <w:u w:val="single"/>
        </w:rPr>
        <w:t>2</w:t>
      </w:r>
      <w:r w:rsidR="005848C3" w:rsidRPr="00EA0A59">
        <w:rPr>
          <w:rFonts w:ascii="Calibri" w:hAnsi="Calibri"/>
          <w:noProof w:val="0"/>
          <w:color w:val="auto"/>
          <w:sz w:val="24"/>
          <w:szCs w:val="24"/>
          <w:u w:val="single"/>
        </w:rPr>
        <w:t>6</w:t>
      </w:r>
      <w:r w:rsidRPr="00EA0A59">
        <w:rPr>
          <w:rFonts w:ascii="Calibri" w:hAnsi="Calibri"/>
          <w:noProof w:val="0"/>
          <w:sz w:val="24"/>
          <w:szCs w:val="24"/>
          <w:u w:val="single"/>
        </w:rPr>
        <w:t xml:space="preserve"> – </w:t>
      </w:r>
      <w:r w:rsidR="007E7265" w:rsidRPr="00EA0A59">
        <w:rPr>
          <w:rFonts w:ascii="Calibri" w:hAnsi="Calibri"/>
          <w:noProof w:val="0"/>
          <w:sz w:val="24"/>
          <w:szCs w:val="24"/>
          <w:u w:val="single"/>
        </w:rPr>
        <w:t>DEPÔT</w:t>
      </w:r>
      <w:r w:rsidR="00D10536">
        <w:rPr>
          <w:rFonts w:ascii="Calibri" w:hAnsi="Calibri"/>
          <w:noProof w:val="0"/>
          <w:sz w:val="24"/>
          <w:szCs w:val="24"/>
          <w:u w:val="single"/>
        </w:rPr>
        <w:t xml:space="preserve"> ET PUBLICITE</w:t>
      </w:r>
      <w:bookmarkEnd w:id="92"/>
    </w:p>
    <w:p w14:paraId="5B33B053" w14:textId="378CD8FB" w:rsidR="00B41A20" w:rsidRDefault="00B41A20" w:rsidP="00B41A20">
      <w:pPr>
        <w:spacing w:before="240" w:after="200" w:line="240" w:lineRule="atLeast"/>
        <w:ind w:right="-2"/>
        <w:rPr>
          <w:rFonts w:ascii="Calibri" w:eastAsia="Calibri" w:hAnsi="Calibri" w:cs="Calibri"/>
          <w:bCs/>
          <w:sz w:val="22"/>
          <w:szCs w:val="22"/>
          <w:lang w:eastAsia="en-US"/>
        </w:rPr>
      </w:pPr>
      <w:r w:rsidRPr="00EA0A59">
        <w:rPr>
          <w:rFonts w:ascii="Calibri" w:eastAsia="Calibri" w:hAnsi="Calibri" w:cs="Calibri"/>
          <w:bCs/>
          <w:sz w:val="22"/>
          <w:szCs w:val="22"/>
          <w:lang w:eastAsia="en-US"/>
        </w:rPr>
        <w:t xml:space="preserve">A l’expiration du délai d’opposition, le présent </w:t>
      </w:r>
      <w:r w:rsidR="005E693D" w:rsidRPr="00EA0A59">
        <w:rPr>
          <w:rFonts w:ascii="Calibri" w:eastAsia="Calibri" w:hAnsi="Calibri" w:cs="Calibri"/>
          <w:bCs/>
          <w:sz w:val="22"/>
          <w:szCs w:val="22"/>
          <w:lang w:eastAsia="en-US"/>
        </w:rPr>
        <w:t>A</w:t>
      </w:r>
      <w:r w:rsidRPr="00EA0A59">
        <w:rPr>
          <w:rFonts w:ascii="Calibri" w:eastAsia="Calibri" w:hAnsi="Calibri" w:cs="Calibri"/>
          <w:bCs/>
          <w:sz w:val="22"/>
          <w:szCs w:val="22"/>
          <w:lang w:eastAsia="en-US"/>
        </w:rPr>
        <w:t xml:space="preserve">venant sera, à l’initiative de la Direction Générale du Groupe, adressé à </w:t>
      </w:r>
      <w:r w:rsidR="00896418" w:rsidRPr="00EA0A59">
        <w:rPr>
          <w:rFonts w:ascii="Calibri" w:hAnsi="Calibri" w:cs="Times New Roman"/>
          <w:sz w:val="22"/>
          <w:szCs w:val="24"/>
        </w:rPr>
        <w:t xml:space="preserve">la </w:t>
      </w:r>
      <w:r w:rsidR="00896418" w:rsidRPr="00EA0A59">
        <w:rPr>
          <w:rFonts w:ascii="Calibri" w:hAnsi="Calibri"/>
          <w:sz w:val="22"/>
        </w:rPr>
        <w:t xml:space="preserve">Direction Régionale </w:t>
      </w:r>
      <w:r w:rsidR="00B9296A" w:rsidRPr="00EA0A59">
        <w:rPr>
          <w:rFonts w:ascii="Calibri" w:hAnsi="Calibri"/>
          <w:sz w:val="22"/>
        </w:rPr>
        <w:t xml:space="preserve">Interdépartementale </w:t>
      </w:r>
      <w:r w:rsidR="00896418" w:rsidRPr="00EA0A59">
        <w:rPr>
          <w:rFonts w:ascii="Calibri" w:hAnsi="Calibri"/>
          <w:sz w:val="22"/>
        </w:rPr>
        <w:t>de l’Economie, de l’Emploi, du Travail et des Solidarités (DR</w:t>
      </w:r>
      <w:r w:rsidR="00B9296A" w:rsidRPr="00EA0A59">
        <w:rPr>
          <w:rFonts w:ascii="Calibri" w:hAnsi="Calibri"/>
          <w:sz w:val="22"/>
        </w:rPr>
        <w:t>I</w:t>
      </w:r>
      <w:r w:rsidR="00896418" w:rsidRPr="00EA0A59">
        <w:rPr>
          <w:rFonts w:ascii="Calibri" w:hAnsi="Calibri"/>
          <w:sz w:val="22"/>
        </w:rPr>
        <w:t xml:space="preserve">EETS) </w:t>
      </w:r>
      <w:r w:rsidR="00896418" w:rsidRPr="00EA0A59">
        <w:rPr>
          <w:rFonts w:ascii="Calibri" w:eastAsia="Calibri" w:hAnsi="Calibri" w:cs="Calibri"/>
          <w:bCs/>
          <w:sz w:val="22"/>
          <w:szCs w:val="22"/>
          <w:lang w:eastAsia="en-US"/>
        </w:rPr>
        <w:t>d’Ile-de-France</w:t>
      </w:r>
      <w:r w:rsidR="00896418" w:rsidRPr="00EA0A59" w:rsidDel="00896418">
        <w:rPr>
          <w:rFonts w:ascii="Calibri" w:eastAsia="Calibri" w:hAnsi="Calibri" w:cs="Calibri"/>
          <w:bCs/>
          <w:sz w:val="22"/>
          <w:szCs w:val="22"/>
          <w:lang w:eastAsia="en-US"/>
        </w:rPr>
        <w:t xml:space="preserve"> </w:t>
      </w:r>
      <w:r w:rsidRPr="00EA0A59">
        <w:rPr>
          <w:rFonts w:ascii="Calibri" w:eastAsia="Calibri" w:hAnsi="Calibri" w:cs="Calibri"/>
          <w:bCs/>
          <w:sz w:val="22"/>
          <w:szCs w:val="22"/>
          <w:lang w:eastAsia="en-US"/>
        </w:rPr>
        <w:t xml:space="preserve">sur support électronique et par lettre recommandée avec demande d’avis de réception au greffe du Conseil de Prud’hommes de Paris. </w:t>
      </w:r>
    </w:p>
    <w:p w14:paraId="450A65B2" w14:textId="77777777" w:rsidR="00D10536" w:rsidRPr="00AB34F0" w:rsidRDefault="00D10536" w:rsidP="00D10536">
      <w:pPr>
        <w:spacing w:before="240" w:after="200" w:line="240" w:lineRule="atLeast"/>
        <w:ind w:right="-2"/>
        <w:rPr>
          <w:rFonts w:ascii="Calibri" w:hAnsi="Calibri"/>
          <w:sz w:val="22"/>
        </w:rPr>
      </w:pPr>
      <w:r w:rsidRPr="00AB34F0">
        <w:rPr>
          <w:rFonts w:ascii="Calibri" w:hAnsi="Calibri"/>
          <w:sz w:val="22"/>
        </w:rPr>
        <w:t xml:space="preserve">Le présent avenant sera également publié sur la base de données nationale. </w:t>
      </w:r>
    </w:p>
    <w:p w14:paraId="3AEC2812" w14:textId="77777777" w:rsidR="00D10536" w:rsidRPr="00AB34F0" w:rsidRDefault="00D10536" w:rsidP="00D10536">
      <w:pPr>
        <w:spacing w:before="240" w:after="200" w:line="240" w:lineRule="atLeast"/>
        <w:ind w:right="-2"/>
        <w:rPr>
          <w:rFonts w:ascii="Calibri" w:hAnsi="Calibri"/>
          <w:sz w:val="22"/>
        </w:rPr>
      </w:pPr>
      <w:r w:rsidRPr="00AB34F0">
        <w:rPr>
          <w:rFonts w:ascii="Calibri" w:hAnsi="Calibri"/>
          <w:sz w:val="22"/>
        </w:rPr>
        <w:t xml:space="preserve">Un exemplaire sera remis à chaque Organisation syndicale représentative. </w:t>
      </w:r>
    </w:p>
    <w:p w14:paraId="61A5B299" w14:textId="77777777" w:rsidR="00EB158F" w:rsidRPr="00EA0A59" w:rsidRDefault="00EB158F" w:rsidP="00B41A20">
      <w:pPr>
        <w:spacing w:before="240" w:after="200" w:line="240" w:lineRule="atLeast"/>
        <w:ind w:right="-2"/>
        <w:rPr>
          <w:rFonts w:ascii="Calibri" w:eastAsia="Calibri" w:hAnsi="Calibri" w:cs="Calibri"/>
          <w:bCs/>
          <w:sz w:val="22"/>
          <w:szCs w:val="22"/>
          <w:lang w:eastAsia="en-US"/>
        </w:rPr>
      </w:pPr>
    </w:p>
    <w:p w14:paraId="69005351" w14:textId="77777777" w:rsidR="007E7265" w:rsidRPr="00EA0A59" w:rsidRDefault="007E7265" w:rsidP="00333AEC">
      <w:pPr>
        <w:widowControl/>
        <w:tabs>
          <w:tab w:val="left" w:pos="3617"/>
        </w:tabs>
        <w:spacing w:line="300" w:lineRule="atLeast"/>
        <w:rPr>
          <w:rFonts w:ascii="Calibri" w:hAnsi="Calibri" w:cs="Times New Roman"/>
          <w:i/>
          <w:sz w:val="22"/>
          <w:szCs w:val="22"/>
        </w:rPr>
      </w:pPr>
    </w:p>
    <w:p w14:paraId="51171210" w14:textId="77777777" w:rsidR="00982986" w:rsidRPr="00EA0A59" w:rsidRDefault="00982986" w:rsidP="00B41A20">
      <w:pPr>
        <w:pStyle w:val="Titre"/>
      </w:pPr>
    </w:p>
    <w:p w14:paraId="03F8ABDD" w14:textId="77777777" w:rsidR="00982986" w:rsidRPr="00EA0A59" w:rsidRDefault="00982986" w:rsidP="00B41A20">
      <w:pPr>
        <w:pStyle w:val="Titre"/>
      </w:pPr>
    </w:p>
    <w:p w14:paraId="16390227" w14:textId="77777777" w:rsidR="00982986" w:rsidRPr="00EA0A59" w:rsidRDefault="00982986" w:rsidP="00B41A20">
      <w:pPr>
        <w:pStyle w:val="Titre"/>
      </w:pPr>
    </w:p>
    <w:p w14:paraId="1BBEB293" w14:textId="77777777" w:rsidR="00982986" w:rsidRPr="00EA0A59" w:rsidRDefault="00982986" w:rsidP="00B41A20">
      <w:pPr>
        <w:pStyle w:val="Titre"/>
      </w:pPr>
    </w:p>
    <w:p w14:paraId="251AAE33" w14:textId="77777777" w:rsidR="00982986" w:rsidRPr="00EA0A59" w:rsidRDefault="00982986" w:rsidP="00B41A20">
      <w:pPr>
        <w:pStyle w:val="Titre"/>
      </w:pPr>
    </w:p>
    <w:p w14:paraId="5283E88E" w14:textId="77777777" w:rsidR="00982986" w:rsidRPr="00EA0A59" w:rsidRDefault="00982986" w:rsidP="00B41A20">
      <w:pPr>
        <w:pStyle w:val="Titre"/>
      </w:pPr>
    </w:p>
    <w:p w14:paraId="767E6D75" w14:textId="77777777" w:rsidR="00982986" w:rsidRPr="00EA0A59" w:rsidRDefault="00982986" w:rsidP="00B41A20">
      <w:pPr>
        <w:pStyle w:val="Titre"/>
      </w:pPr>
    </w:p>
    <w:p w14:paraId="6DF2DC93" w14:textId="77777777" w:rsidR="00982986" w:rsidRPr="00EA0A59" w:rsidRDefault="00982986" w:rsidP="00B41A20">
      <w:pPr>
        <w:pStyle w:val="Titre"/>
      </w:pPr>
    </w:p>
    <w:p w14:paraId="5A0939C1" w14:textId="77777777" w:rsidR="00982986" w:rsidRPr="00EA0A59" w:rsidRDefault="00982986" w:rsidP="00B41A20">
      <w:pPr>
        <w:pStyle w:val="Titre"/>
      </w:pPr>
    </w:p>
    <w:p w14:paraId="196308B5" w14:textId="77777777" w:rsidR="00982986" w:rsidRPr="00EA0A59" w:rsidRDefault="00982986" w:rsidP="00B41A20">
      <w:pPr>
        <w:pStyle w:val="Titre"/>
      </w:pPr>
    </w:p>
    <w:p w14:paraId="66157AE5" w14:textId="77777777" w:rsidR="00982986" w:rsidRPr="00EA0A59" w:rsidRDefault="00982986" w:rsidP="00B41A20">
      <w:pPr>
        <w:pStyle w:val="Titre"/>
      </w:pPr>
    </w:p>
    <w:p w14:paraId="2CF6F172" w14:textId="77777777" w:rsidR="00982986" w:rsidRPr="00EA0A59" w:rsidRDefault="00982986" w:rsidP="00B41A20">
      <w:pPr>
        <w:pStyle w:val="Titre"/>
      </w:pPr>
    </w:p>
    <w:p w14:paraId="4AE57882" w14:textId="77777777" w:rsidR="00982986" w:rsidRPr="00EA0A59" w:rsidRDefault="00982986" w:rsidP="00B41A20">
      <w:pPr>
        <w:pStyle w:val="Titre"/>
      </w:pPr>
    </w:p>
    <w:p w14:paraId="63C87AAA" w14:textId="77777777" w:rsidR="00982986" w:rsidRPr="00EA0A59" w:rsidRDefault="00982986" w:rsidP="00B41A20">
      <w:pPr>
        <w:pStyle w:val="Titre"/>
      </w:pPr>
    </w:p>
    <w:p w14:paraId="18312EB8" w14:textId="77777777" w:rsidR="00982986" w:rsidRPr="00EA0A59" w:rsidRDefault="00982986" w:rsidP="00B41A20">
      <w:pPr>
        <w:pStyle w:val="Titre"/>
      </w:pPr>
    </w:p>
    <w:p w14:paraId="1E157B98" w14:textId="027B5814" w:rsidR="00982986" w:rsidRPr="00EA0A59" w:rsidRDefault="00982986" w:rsidP="00B41A20">
      <w:pPr>
        <w:pStyle w:val="Titre"/>
      </w:pPr>
    </w:p>
    <w:p w14:paraId="65CBAED2" w14:textId="77777777" w:rsidR="00982986" w:rsidRPr="00EA0A59" w:rsidRDefault="00982986" w:rsidP="00B41A20">
      <w:pPr>
        <w:pStyle w:val="Titre"/>
        <w:rPr>
          <w:sz w:val="22"/>
          <w:szCs w:val="22"/>
        </w:rPr>
      </w:pPr>
    </w:p>
    <w:p w14:paraId="4516E214" w14:textId="4B7EA3B1" w:rsidR="00982986" w:rsidRPr="00EA0A59" w:rsidRDefault="00BE543F" w:rsidP="00975C4C">
      <w:pPr>
        <w:pStyle w:val="Titre"/>
        <w:jc w:val="right"/>
        <w:rPr>
          <w:sz w:val="22"/>
          <w:szCs w:val="22"/>
        </w:rPr>
      </w:pPr>
      <w:r>
        <w:rPr>
          <w:sz w:val="22"/>
          <w:szCs w:val="22"/>
        </w:rPr>
        <w:br w:type="column"/>
      </w:r>
      <w:r w:rsidR="00982986" w:rsidRPr="00EA0A59">
        <w:rPr>
          <w:sz w:val="22"/>
          <w:szCs w:val="22"/>
        </w:rPr>
        <w:lastRenderedPageBreak/>
        <w:t xml:space="preserve">Fait à Paris, le </w:t>
      </w:r>
      <w:r w:rsidR="00E83F05">
        <w:rPr>
          <w:sz w:val="22"/>
          <w:szCs w:val="22"/>
        </w:rPr>
        <w:t>2</w:t>
      </w:r>
      <w:r w:rsidR="00774F51">
        <w:rPr>
          <w:sz w:val="22"/>
          <w:szCs w:val="22"/>
        </w:rPr>
        <w:t>7</w:t>
      </w:r>
      <w:r w:rsidR="00EE449F">
        <w:rPr>
          <w:sz w:val="22"/>
          <w:szCs w:val="22"/>
        </w:rPr>
        <w:t>/0</w:t>
      </w:r>
      <w:r w:rsidR="00E83F05">
        <w:rPr>
          <w:sz w:val="22"/>
          <w:szCs w:val="22"/>
        </w:rPr>
        <w:t>6</w:t>
      </w:r>
      <w:r w:rsidR="00EE449F">
        <w:rPr>
          <w:sz w:val="22"/>
          <w:szCs w:val="22"/>
        </w:rPr>
        <w:t>/2025</w:t>
      </w:r>
    </w:p>
    <w:p w14:paraId="008B969D" w14:textId="77777777" w:rsidR="00982986" w:rsidRPr="00EA0A59" w:rsidRDefault="00982986" w:rsidP="000014A1">
      <w:pPr>
        <w:pStyle w:val="Titre"/>
        <w:jc w:val="left"/>
        <w:rPr>
          <w:sz w:val="22"/>
          <w:szCs w:val="22"/>
        </w:rPr>
      </w:pPr>
    </w:p>
    <w:p w14:paraId="4D637972" w14:textId="6E4CF0B7" w:rsidR="00982986" w:rsidRPr="00EA0A59" w:rsidRDefault="00982986" w:rsidP="000014A1">
      <w:pPr>
        <w:pStyle w:val="Titre"/>
        <w:jc w:val="left"/>
        <w:rPr>
          <w:sz w:val="22"/>
          <w:szCs w:val="22"/>
        </w:rPr>
      </w:pPr>
    </w:p>
    <w:p w14:paraId="18BB7C8B" w14:textId="4CED3314" w:rsidR="00982986" w:rsidRPr="00EA0A59" w:rsidRDefault="00982986" w:rsidP="000014A1">
      <w:pPr>
        <w:pStyle w:val="Titre"/>
        <w:jc w:val="left"/>
        <w:rPr>
          <w:sz w:val="22"/>
          <w:szCs w:val="22"/>
        </w:rPr>
      </w:pPr>
      <w:r w:rsidRPr="00EA0A59">
        <w:rPr>
          <w:sz w:val="22"/>
          <w:szCs w:val="22"/>
        </w:rPr>
        <w:t xml:space="preserve">Pour Safran : </w:t>
      </w:r>
    </w:p>
    <w:p w14:paraId="42CD6A38" w14:textId="637364A1" w:rsidR="00982986" w:rsidRPr="00EA0A59" w:rsidRDefault="00982986" w:rsidP="000014A1">
      <w:pPr>
        <w:pStyle w:val="Titre"/>
        <w:jc w:val="left"/>
        <w:rPr>
          <w:sz w:val="22"/>
          <w:szCs w:val="22"/>
        </w:rPr>
      </w:pPr>
    </w:p>
    <w:p w14:paraId="08591D2A" w14:textId="2205BC91" w:rsidR="00982986" w:rsidRDefault="00975C4C" w:rsidP="000014A1">
      <w:pPr>
        <w:pStyle w:val="Titre"/>
        <w:jc w:val="left"/>
        <w:rPr>
          <w:b w:val="0"/>
          <w:bCs w:val="0"/>
          <w:sz w:val="22"/>
          <w:szCs w:val="22"/>
        </w:rPr>
      </w:pPr>
      <w:r>
        <w:rPr>
          <w:sz w:val="22"/>
          <w:szCs w:val="22"/>
        </w:rPr>
        <w:t xml:space="preserve">           </w:t>
      </w:r>
    </w:p>
    <w:p w14:paraId="4C8255D1" w14:textId="77777777" w:rsidR="004B7986" w:rsidRDefault="004B7986" w:rsidP="000014A1">
      <w:pPr>
        <w:pStyle w:val="Titre"/>
        <w:jc w:val="left"/>
        <w:rPr>
          <w:b w:val="0"/>
          <w:bCs w:val="0"/>
          <w:sz w:val="22"/>
          <w:szCs w:val="22"/>
        </w:rPr>
      </w:pPr>
    </w:p>
    <w:p w14:paraId="410371FA" w14:textId="77777777" w:rsidR="004B7986" w:rsidRPr="00975C4C" w:rsidRDefault="004B7986" w:rsidP="000014A1">
      <w:pPr>
        <w:pStyle w:val="Titre"/>
        <w:jc w:val="left"/>
        <w:rPr>
          <w:b w:val="0"/>
          <w:bCs w:val="0"/>
          <w:sz w:val="22"/>
          <w:szCs w:val="22"/>
        </w:rPr>
      </w:pPr>
    </w:p>
    <w:p w14:paraId="06BD9D8B" w14:textId="761FE228" w:rsidR="00975C4C" w:rsidRPr="00975C4C" w:rsidRDefault="00975C4C" w:rsidP="000014A1">
      <w:pPr>
        <w:pStyle w:val="Titre"/>
        <w:jc w:val="left"/>
        <w:rPr>
          <w:sz w:val="22"/>
          <w:szCs w:val="22"/>
        </w:rPr>
      </w:pPr>
      <w:r w:rsidRPr="00975C4C">
        <w:rPr>
          <w:sz w:val="22"/>
          <w:szCs w:val="22"/>
        </w:rPr>
        <w:t>Directeur des Affaires Sociales</w:t>
      </w:r>
    </w:p>
    <w:p w14:paraId="1397B980" w14:textId="3001C8B0" w:rsidR="00982986" w:rsidRPr="00EA0A59" w:rsidRDefault="00982986" w:rsidP="000014A1">
      <w:pPr>
        <w:pStyle w:val="Titre"/>
        <w:jc w:val="left"/>
        <w:rPr>
          <w:sz w:val="22"/>
          <w:szCs w:val="22"/>
        </w:rPr>
      </w:pPr>
    </w:p>
    <w:p w14:paraId="4F7CD197" w14:textId="133322BE" w:rsidR="00982986" w:rsidRPr="00EA0A59" w:rsidRDefault="00982986" w:rsidP="000014A1">
      <w:pPr>
        <w:pStyle w:val="Titre"/>
        <w:jc w:val="left"/>
        <w:rPr>
          <w:sz w:val="22"/>
          <w:szCs w:val="22"/>
        </w:rPr>
      </w:pPr>
    </w:p>
    <w:p w14:paraId="2BC89FD4" w14:textId="60F5F19D" w:rsidR="00982986" w:rsidRPr="00EA0A59" w:rsidRDefault="00982986" w:rsidP="000014A1">
      <w:pPr>
        <w:pStyle w:val="Titre"/>
        <w:jc w:val="left"/>
        <w:rPr>
          <w:sz w:val="22"/>
          <w:szCs w:val="22"/>
        </w:rPr>
      </w:pPr>
      <w:r w:rsidRPr="00EA0A59">
        <w:rPr>
          <w:sz w:val="22"/>
          <w:szCs w:val="22"/>
        </w:rPr>
        <w:t xml:space="preserve">Pour les Organisations </w:t>
      </w:r>
      <w:r w:rsidR="00EA2439" w:rsidRPr="00EA0A59">
        <w:rPr>
          <w:sz w:val="22"/>
          <w:szCs w:val="22"/>
        </w:rPr>
        <w:t>s</w:t>
      </w:r>
      <w:r w:rsidRPr="00EA0A59">
        <w:rPr>
          <w:sz w:val="22"/>
          <w:szCs w:val="22"/>
        </w:rPr>
        <w:t>yndicales :</w:t>
      </w:r>
    </w:p>
    <w:p w14:paraId="0AAD9788" w14:textId="1148B428" w:rsidR="00982986" w:rsidRPr="00EA0A59" w:rsidRDefault="00982986" w:rsidP="000014A1">
      <w:pPr>
        <w:pStyle w:val="Titre"/>
        <w:jc w:val="left"/>
        <w:rPr>
          <w:sz w:val="22"/>
          <w:szCs w:val="22"/>
        </w:rPr>
      </w:pPr>
    </w:p>
    <w:p w14:paraId="2D34261E" w14:textId="77777777" w:rsidR="00982986" w:rsidRPr="00EA0A59" w:rsidRDefault="00982986" w:rsidP="000014A1">
      <w:pPr>
        <w:pStyle w:val="Titre"/>
        <w:jc w:val="left"/>
        <w:rPr>
          <w:sz w:val="22"/>
          <w:szCs w:val="22"/>
        </w:rPr>
      </w:pPr>
    </w:p>
    <w:p w14:paraId="1439A0C0" w14:textId="7E95F2A8" w:rsidR="00975C4C" w:rsidRDefault="00982986" w:rsidP="004B7986">
      <w:pPr>
        <w:pStyle w:val="Paragraphedeliste1"/>
        <w:numPr>
          <w:ilvl w:val="0"/>
          <w:numId w:val="25"/>
        </w:numPr>
        <w:tabs>
          <w:tab w:val="left" w:pos="720"/>
          <w:tab w:val="left" w:pos="2520"/>
        </w:tabs>
        <w:spacing w:after="0" w:line="360" w:lineRule="auto"/>
        <w:ind w:left="720"/>
      </w:pPr>
      <w:r w:rsidRPr="00EA0A59">
        <w:t xml:space="preserve">CFDT </w:t>
      </w:r>
      <w:r w:rsidR="00975C4C">
        <w:tab/>
      </w:r>
      <w:r w:rsidR="00975C4C">
        <w:tab/>
      </w:r>
      <w:r w:rsidR="00975C4C">
        <w:tab/>
      </w:r>
    </w:p>
    <w:p w14:paraId="6E2A86DB" w14:textId="77777777" w:rsidR="00975C4C" w:rsidRPr="00EA0A59" w:rsidRDefault="00975C4C" w:rsidP="00975C4C">
      <w:pPr>
        <w:pStyle w:val="Paragraphedeliste1"/>
        <w:tabs>
          <w:tab w:val="left" w:pos="720"/>
          <w:tab w:val="left" w:pos="2520"/>
        </w:tabs>
        <w:spacing w:after="0" w:line="360" w:lineRule="auto"/>
      </w:pPr>
    </w:p>
    <w:p w14:paraId="0780D3E7" w14:textId="77777777" w:rsidR="00975C4C" w:rsidRPr="00EA0A59" w:rsidRDefault="00975C4C" w:rsidP="00975C4C">
      <w:pPr>
        <w:pStyle w:val="Paragraphedeliste1"/>
        <w:tabs>
          <w:tab w:val="left" w:pos="720"/>
          <w:tab w:val="left" w:pos="2520"/>
        </w:tabs>
        <w:spacing w:after="0" w:line="360" w:lineRule="auto"/>
        <w:ind w:left="360"/>
      </w:pPr>
    </w:p>
    <w:p w14:paraId="23506C3C" w14:textId="5D8F92DF" w:rsidR="00975C4C" w:rsidRDefault="00975C4C" w:rsidP="004B7986">
      <w:pPr>
        <w:pStyle w:val="Paragraphedeliste1"/>
        <w:numPr>
          <w:ilvl w:val="0"/>
          <w:numId w:val="25"/>
        </w:numPr>
        <w:tabs>
          <w:tab w:val="left" w:pos="720"/>
          <w:tab w:val="left" w:pos="2520"/>
        </w:tabs>
        <w:spacing w:after="0" w:line="360" w:lineRule="auto"/>
        <w:ind w:left="720"/>
      </w:pPr>
      <w:r>
        <w:t>CFE-CGC</w:t>
      </w:r>
      <w:r>
        <w:tab/>
      </w:r>
      <w:r>
        <w:tab/>
      </w:r>
      <w:r>
        <w:tab/>
      </w:r>
    </w:p>
    <w:p w14:paraId="5F550BB1" w14:textId="77777777" w:rsidR="00975C4C" w:rsidRDefault="00975C4C" w:rsidP="00975C4C">
      <w:pPr>
        <w:pStyle w:val="Paragraphedeliste1"/>
        <w:tabs>
          <w:tab w:val="left" w:pos="720"/>
          <w:tab w:val="left" w:pos="2520"/>
        </w:tabs>
        <w:spacing w:after="0" w:line="360" w:lineRule="auto"/>
      </w:pPr>
      <w:r>
        <w:tab/>
      </w:r>
    </w:p>
    <w:p w14:paraId="31CADF74" w14:textId="77777777" w:rsidR="00975C4C" w:rsidRPr="001B1424" w:rsidRDefault="00975C4C" w:rsidP="00975C4C">
      <w:pPr>
        <w:pStyle w:val="Paragraphedeliste1"/>
        <w:tabs>
          <w:tab w:val="left" w:pos="720"/>
          <w:tab w:val="left" w:pos="2520"/>
        </w:tabs>
        <w:spacing w:after="0" w:line="360" w:lineRule="auto"/>
      </w:pPr>
    </w:p>
    <w:p w14:paraId="1FEDC04B" w14:textId="4D45D519" w:rsidR="00975C4C" w:rsidRDefault="00975C4C" w:rsidP="004B7986">
      <w:pPr>
        <w:pStyle w:val="Paragraphedeliste1"/>
        <w:numPr>
          <w:ilvl w:val="0"/>
          <w:numId w:val="25"/>
        </w:numPr>
        <w:tabs>
          <w:tab w:val="left" w:pos="720"/>
          <w:tab w:val="left" w:pos="2520"/>
        </w:tabs>
        <w:spacing w:after="0" w:line="360" w:lineRule="auto"/>
        <w:ind w:left="720"/>
      </w:pPr>
      <w:r>
        <w:t>CGT</w:t>
      </w:r>
      <w:r>
        <w:tab/>
      </w:r>
      <w:r>
        <w:tab/>
      </w:r>
      <w:r>
        <w:tab/>
      </w:r>
      <w:r>
        <w:tab/>
      </w:r>
      <w:r>
        <w:tab/>
      </w:r>
    </w:p>
    <w:p w14:paraId="3E6037F9" w14:textId="77777777" w:rsidR="00975C4C" w:rsidRDefault="00975C4C" w:rsidP="00975C4C">
      <w:pPr>
        <w:pStyle w:val="Paragraphedeliste1"/>
        <w:tabs>
          <w:tab w:val="left" w:pos="720"/>
          <w:tab w:val="left" w:pos="2520"/>
        </w:tabs>
        <w:spacing w:after="0" w:line="360" w:lineRule="auto"/>
      </w:pPr>
    </w:p>
    <w:p w14:paraId="7996E792" w14:textId="77777777" w:rsidR="00975C4C" w:rsidRPr="00EA0A59" w:rsidRDefault="00975C4C" w:rsidP="00975C4C">
      <w:pPr>
        <w:pStyle w:val="Paragraphedeliste1"/>
        <w:tabs>
          <w:tab w:val="left" w:pos="720"/>
          <w:tab w:val="left" w:pos="2520"/>
        </w:tabs>
        <w:spacing w:after="0" w:line="360" w:lineRule="auto"/>
      </w:pPr>
    </w:p>
    <w:p w14:paraId="4C892B3C" w14:textId="37F10BBB" w:rsidR="00F27533" w:rsidRPr="00EA0A59" w:rsidRDefault="00975C4C" w:rsidP="004B7986">
      <w:pPr>
        <w:pStyle w:val="Paragraphedeliste1"/>
        <w:numPr>
          <w:ilvl w:val="0"/>
          <w:numId w:val="25"/>
        </w:numPr>
        <w:tabs>
          <w:tab w:val="left" w:pos="720"/>
          <w:tab w:val="left" w:pos="2520"/>
        </w:tabs>
        <w:spacing w:after="0" w:line="360" w:lineRule="auto"/>
        <w:ind w:left="720"/>
      </w:pPr>
      <w:r>
        <w:t>FO</w:t>
      </w:r>
      <w:r>
        <w:tab/>
      </w:r>
      <w:r>
        <w:tab/>
      </w:r>
      <w:r>
        <w:tab/>
      </w:r>
      <w:r w:rsidR="000552D8">
        <w:br w:type="column"/>
      </w:r>
      <w:r w:rsidR="004641F8" w:rsidRPr="00EA0A59">
        <w:lastRenderedPageBreak/>
        <w:t>Annexes</w:t>
      </w:r>
    </w:p>
    <w:p w14:paraId="454C6A59" w14:textId="77777777" w:rsidR="00F27533" w:rsidRPr="00EA0A59" w:rsidRDefault="00F27533" w:rsidP="004F50FD">
      <w:pPr>
        <w:widowControl/>
        <w:spacing w:line="300" w:lineRule="atLeast"/>
        <w:rPr>
          <w:rFonts w:ascii="Calibri" w:hAnsi="Calibri" w:cs="Times New Roman"/>
          <w:sz w:val="24"/>
          <w:szCs w:val="24"/>
        </w:rPr>
      </w:pPr>
    </w:p>
    <w:p w14:paraId="1F98B219" w14:textId="04EF70A0" w:rsidR="00110E11" w:rsidRPr="00EA0A59" w:rsidRDefault="00110E11" w:rsidP="006727E9">
      <w:pPr>
        <w:pStyle w:val="Titre1"/>
        <w:pBdr>
          <w:top w:val="single" w:sz="4" w:space="1" w:color="auto"/>
          <w:left w:val="single" w:sz="4" w:space="4" w:color="auto"/>
          <w:bottom w:val="single" w:sz="4" w:space="1" w:color="auto"/>
          <w:right w:val="single" w:sz="4" w:space="4" w:color="auto"/>
        </w:pBdr>
        <w:jc w:val="center"/>
        <w:rPr>
          <w:rFonts w:ascii="Calibri" w:hAnsi="Calibri" w:cs="Calibri"/>
          <w:noProof w:val="0"/>
          <w:color w:val="auto"/>
          <w:sz w:val="24"/>
          <w:szCs w:val="22"/>
          <w:lang w:eastAsia="en-US"/>
        </w:rPr>
      </w:pPr>
      <w:bookmarkStart w:id="93" w:name="_Toc482779510"/>
      <w:bookmarkStart w:id="94" w:name="_Toc496535539"/>
      <w:bookmarkStart w:id="95" w:name="_Toc193722447"/>
      <w:r w:rsidRPr="00EA0A59">
        <w:rPr>
          <w:rFonts w:ascii="Calibri" w:hAnsi="Calibri" w:cs="Calibri"/>
          <w:noProof w:val="0"/>
          <w:color w:val="auto"/>
          <w:sz w:val="24"/>
          <w:szCs w:val="22"/>
          <w:lang w:eastAsia="en-US"/>
        </w:rPr>
        <w:t>ANNEXE 1</w:t>
      </w:r>
      <w:bookmarkStart w:id="96" w:name="_Toc482779511"/>
      <w:bookmarkStart w:id="97" w:name="_Toc496535540"/>
      <w:bookmarkEnd w:id="93"/>
      <w:bookmarkEnd w:id="94"/>
      <w:r w:rsidR="006727E9">
        <w:rPr>
          <w:rFonts w:ascii="Calibri" w:hAnsi="Calibri" w:cs="Calibri"/>
          <w:noProof w:val="0"/>
          <w:color w:val="auto"/>
          <w:sz w:val="24"/>
          <w:szCs w:val="22"/>
          <w:lang w:eastAsia="en-US"/>
        </w:rPr>
        <w:t xml:space="preserve"> –</w:t>
      </w:r>
      <w:r w:rsidR="004641F8" w:rsidRPr="00EA0A59">
        <w:rPr>
          <w:rFonts w:ascii="Calibri" w:hAnsi="Calibri" w:cs="Calibri"/>
          <w:noProof w:val="0"/>
          <w:color w:val="auto"/>
          <w:sz w:val="24"/>
          <w:szCs w:val="22"/>
          <w:lang w:eastAsia="en-US"/>
        </w:rPr>
        <w:t xml:space="preserve"> </w:t>
      </w:r>
      <w:r w:rsidRPr="00EA0A59">
        <w:rPr>
          <w:rFonts w:ascii="Calibri" w:hAnsi="Calibri" w:cs="Calibri"/>
          <w:noProof w:val="0"/>
          <w:color w:val="auto"/>
          <w:sz w:val="24"/>
          <w:szCs w:val="22"/>
          <w:lang w:eastAsia="en-US"/>
        </w:rPr>
        <w:t>LISTE DES SOCIETES ENTRANT DANS LE CHAMP D’APPLICATION DE L’</w:t>
      </w:r>
      <w:r w:rsidR="00647ED9" w:rsidRPr="00EA0A59">
        <w:rPr>
          <w:rFonts w:ascii="Calibri" w:hAnsi="Calibri" w:cs="Calibri"/>
          <w:noProof w:val="0"/>
          <w:color w:val="auto"/>
          <w:sz w:val="24"/>
          <w:szCs w:val="22"/>
          <w:lang w:eastAsia="en-US"/>
        </w:rPr>
        <w:t>ACCORD</w:t>
      </w:r>
      <w:r w:rsidRPr="00EA0A59">
        <w:rPr>
          <w:rFonts w:ascii="Calibri" w:hAnsi="Calibri" w:cs="Calibri"/>
          <w:noProof w:val="0"/>
          <w:color w:val="auto"/>
          <w:sz w:val="24"/>
          <w:szCs w:val="22"/>
          <w:lang w:eastAsia="en-US"/>
        </w:rPr>
        <w:t xml:space="preserve"> DE GROUPE</w:t>
      </w:r>
      <w:bookmarkEnd w:id="95"/>
      <w:bookmarkEnd w:id="96"/>
      <w:bookmarkEnd w:id="97"/>
    </w:p>
    <w:p w14:paraId="7940FC25" w14:textId="70A9008B" w:rsidR="00BC3AE0" w:rsidRPr="00EA0A59" w:rsidRDefault="00BC3AE0" w:rsidP="00DC5FCB">
      <w:pPr>
        <w:spacing w:before="120"/>
        <w:rPr>
          <w:rFonts w:asciiTheme="minorHAnsi" w:hAnsiTheme="minorHAnsi"/>
          <w:i/>
          <w:sz w:val="22"/>
        </w:rPr>
      </w:pPr>
      <w:r w:rsidRPr="00EA0A59">
        <w:rPr>
          <w:rFonts w:asciiTheme="minorHAnsi" w:hAnsiTheme="minorHAnsi"/>
          <w:i/>
          <w:sz w:val="22"/>
        </w:rPr>
        <w:t xml:space="preserve">L’annexe 1 de l’Accord relatif à la </w:t>
      </w:r>
      <w:r w:rsidR="005E693D" w:rsidRPr="00EA0A59">
        <w:rPr>
          <w:rFonts w:asciiTheme="minorHAnsi" w:hAnsiTheme="minorHAnsi"/>
          <w:i/>
          <w:sz w:val="22"/>
        </w:rPr>
        <w:t>P</w:t>
      </w:r>
      <w:r w:rsidRPr="00EA0A59">
        <w:rPr>
          <w:rFonts w:asciiTheme="minorHAnsi" w:hAnsiTheme="minorHAnsi"/>
          <w:i/>
          <w:sz w:val="22"/>
        </w:rPr>
        <w:t>révoyance complémentaire des salariés du Groupe Safran du 10 février 2009 est modifié</w:t>
      </w:r>
      <w:r w:rsidR="00D53747" w:rsidRPr="00EA0A59">
        <w:rPr>
          <w:rFonts w:asciiTheme="minorHAnsi" w:hAnsiTheme="minorHAnsi"/>
          <w:i/>
          <w:sz w:val="22"/>
        </w:rPr>
        <w:t>e</w:t>
      </w:r>
      <w:r w:rsidRPr="00EA0A59">
        <w:rPr>
          <w:rFonts w:asciiTheme="minorHAnsi" w:hAnsiTheme="minorHAnsi"/>
          <w:i/>
          <w:sz w:val="22"/>
        </w:rPr>
        <w:t xml:space="preserve"> de la manière suivante :</w:t>
      </w:r>
    </w:p>
    <w:tbl>
      <w:tblPr>
        <w:tblpPr w:leftFromText="141" w:rightFromText="141" w:vertAnchor="text" w:horzAnchor="margin" w:tblpY="67"/>
        <w:tblW w:w="10348" w:type="dxa"/>
        <w:tblLook w:val="04A0" w:firstRow="1" w:lastRow="0" w:firstColumn="1" w:lastColumn="0" w:noHBand="0" w:noVBand="1"/>
      </w:tblPr>
      <w:tblGrid>
        <w:gridCol w:w="10348"/>
      </w:tblGrid>
      <w:tr w:rsidR="00D53747" w:rsidRPr="00EA0A59" w14:paraId="26104789" w14:textId="77777777" w:rsidTr="00727864">
        <w:trPr>
          <w:trHeight w:val="431"/>
        </w:trPr>
        <w:tc>
          <w:tcPr>
            <w:tcW w:w="10348" w:type="dxa"/>
            <w:vAlign w:val="center"/>
          </w:tcPr>
          <w:p w14:paraId="32E63565" w14:textId="26F20FD3" w:rsidR="00A81E2A" w:rsidRPr="00EA0A59"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Safran SA</w:t>
            </w:r>
          </w:p>
          <w:p w14:paraId="449B38F6" w14:textId="77777777" w:rsidR="00A81E2A" w:rsidRPr="00EA0A59" w:rsidRDefault="00A81E2A" w:rsidP="00AB7BF1">
            <w:pPr>
              <w:numPr>
                <w:ilvl w:val="1"/>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Additive </w:t>
            </w:r>
            <w:proofErr w:type="spellStart"/>
            <w:r w:rsidRPr="00EA0A59">
              <w:rPr>
                <w:rFonts w:asciiTheme="minorHAnsi" w:hAnsiTheme="minorHAnsi" w:cstheme="minorHAnsi"/>
                <w:sz w:val="22"/>
                <w:szCs w:val="22"/>
              </w:rPr>
              <w:t>Manufacturing</w:t>
            </w:r>
            <w:proofErr w:type="spellEnd"/>
            <w:r w:rsidRPr="00EA0A59">
              <w:rPr>
                <w:rFonts w:asciiTheme="minorHAnsi" w:hAnsiTheme="minorHAnsi" w:cstheme="minorHAnsi"/>
                <w:sz w:val="22"/>
                <w:szCs w:val="22"/>
              </w:rPr>
              <w:t xml:space="preserve"> Campus</w:t>
            </w:r>
          </w:p>
          <w:p w14:paraId="11E503F8" w14:textId="77777777" w:rsidR="00A81E2A" w:rsidRPr="00EA0A59" w:rsidRDefault="00A81E2A" w:rsidP="00AB7BF1">
            <w:pPr>
              <w:numPr>
                <w:ilvl w:val="1"/>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Ceramics</w:t>
            </w:r>
            <w:proofErr w:type="spellEnd"/>
          </w:p>
          <w:p w14:paraId="19D60954" w14:textId="3996ED33" w:rsidR="00A81E2A" w:rsidRPr="00EA0A59" w:rsidRDefault="00A81E2A" w:rsidP="00AB7BF1">
            <w:pPr>
              <w:rPr>
                <w:rFonts w:asciiTheme="minorHAnsi" w:hAnsiTheme="minorHAnsi" w:cstheme="minorHAnsi"/>
                <w:sz w:val="22"/>
                <w:szCs w:val="22"/>
              </w:rPr>
            </w:pPr>
          </w:p>
          <w:p w14:paraId="433092E3" w14:textId="77777777" w:rsidR="00A81E2A" w:rsidRPr="00EA0A59"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Safran Aircraft Engines</w:t>
            </w:r>
          </w:p>
          <w:p w14:paraId="397FF139" w14:textId="77777777" w:rsidR="00A81E2A" w:rsidRPr="00EA0A59" w:rsidRDefault="00A81E2A" w:rsidP="00AB7BF1">
            <w:pPr>
              <w:numPr>
                <w:ilvl w:val="1"/>
                <w:numId w:val="32"/>
              </w:numPr>
              <w:rPr>
                <w:rFonts w:asciiTheme="minorHAnsi" w:hAnsiTheme="minorHAnsi" w:cstheme="minorHAnsi"/>
                <w:sz w:val="22"/>
                <w:szCs w:val="22"/>
              </w:rPr>
            </w:pPr>
            <w:proofErr w:type="spellStart"/>
            <w:r w:rsidRPr="00EA0A59">
              <w:rPr>
                <w:rFonts w:asciiTheme="minorHAnsi" w:hAnsiTheme="minorHAnsi" w:cstheme="minorHAnsi"/>
                <w:sz w:val="22"/>
                <w:szCs w:val="22"/>
              </w:rPr>
              <w:t>Airfoils</w:t>
            </w:r>
            <w:proofErr w:type="spellEnd"/>
            <w:r w:rsidRPr="00EA0A59">
              <w:rPr>
                <w:rFonts w:asciiTheme="minorHAnsi" w:hAnsiTheme="minorHAnsi" w:cstheme="minorHAnsi"/>
                <w:sz w:val="22"/>
                <w:szCs w:val="22"/>
              </w:rPr>
              <w:t xml:space="preserve"> Advanced Solutions</w:t>
            </w:r>
          </w:p>
          <w:p w14:paraId="7C55DA9D" w14:textId="0A0E37C2" w:rsidR="00A81E2A" w:rsidRDefault="00A81E2A" w:rsidP="00AB7BF1">
            <w:pPr>
              <w:numPr>
                <w:ilvl w:val="1"/>
                <w:numId w:val="32"/>
              </w:numPr>
              <w:rPr>
                <w:rFonts w:asciiTheme="minorHAnsi" w:hAnsiTheme="minorHAnsi" w:cstheme="minorHAnsi"/>
                <w:sz w:val="22"/>
                <w:szCs w:val="22"/>
              </w:rPr>
            </w:pPr>
            <w:r w:rsidRPr="00EA0A59">
              <w:rPr>
                <w:rFonts w:asciiTheme="minorHAnsi" w:hAnsiTheme="minorHAnsi" w:cstheme="minorHAnsi"/>
                <w:sz w:val="22"/>
                <w:szCs w:val="22"/>
              </w:rPr>
              <w:t>Safran Aero Composite</w:t>
            </w:r>
            <w:r w:rsidR="00896418" w:rsidRPr="00EA0A59">
              <w:rPr>
                <w:rFonts w:asciiTheme="minorHAnsi" w:hAnsiTheme="minorHAnsi" w:cstheme="minorHAnsi"/>
                <w:sz w:val="22"/>
                <w:szCs w:val="22"/>
              </w:rPr>
              <w:t>s</w:t>
            </w:r>
          </w:p>
          <w:p w14:paraId="3C599301" w14:textId="1A2C3EA4" w:rsidR="00352386" w:rsidRPr="00EA0A59" w:rsidRDefault="00352386" w:rsidP="00AB7BF1">
            <w:pPr>
              <w:numPr>
                <w:ilvl w:val="1"/>
                <w:numId w:val="32"/>
              </w:numPr>
              <w:rPr>
                <w:rFonts w:asciiTheme="minorHAnsi" w:hAnsiTheme="minorHAnsi" w:cstheme="minorHAnsi"/>
                <w:sz w:val="22"/>
                <w:szCs w:val="22"/>
              </w:rPr>
            </w:pPr>
            <w:r>
              <w:rPr>
                <w:rFonts w:asciiTheme="minorHAnsi" w:hAnsiTheme="minorHAnsi" w:cstheme="minorHAnsi"/>
                <w:sz w:val="22"/>
                <w:szCs w:val="22"/>
              </w:rPr>
              <w:t xml:space="preserve">Safran Turbine </w:t>
            </w:r>
            <w:proofErr w:type="spellStart"/>
            <w:r>
              <w:rPr>
                <w:rFonts w:asciiTheme="minorHAnsi" w:hAnsiTheme="minorHAnsi" w:cstheme="minorHAnsi"/>
                <w:sz w:val="22"/>
                <w:szCs w:val="22"/>
              </w:rPr>
              <w:t>Airfoils</w:t>
            </w:r>
            <w:proofErr w:type="spellEnd"/>
          </w:p>
          <w:p w14:paraId="04B0C11C" w14:textId="77777777" w:rsidR="00A81E2A" w:rsidRPr="00EA0A59" w:rsidRDefault="00A81E2A" w:rsidP="00AB7BF1">
            <w:pPr>
              <w:rPr>
                <w:rFonts w:asciiTheme="minorHAnsi" w:hAnsiTheme="minorHAnsi" w:cstheme="minorHAnsi"/>
                <w:sz w:val="22"/>
                <w:szCs w:val="22"/>
              </w:rPr>
            </w:pPr>
          </w:p>
          <w:p w14:paraId="0BECFD42" w14:textId="3DF5E165" w:rsidR="00A81E2A"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Aerosystems</w:t>
            </w:r>
            <w:proofErr w:type="spellEnd"/>
            <w:r w:rsidRPr="00EA0A59">
              <w:rPr>
                <w:rFonts w:asciiTheme="minorHAnsi" w:hAnsiTheme="minorHAnsi" w:cstheme="minorHAnsi"/>
                <w:sz w:val="22"/>
                <w:szCs w:val="22"/>
              </w:rPr>
              <w:t xml:space="preserve"> </w:t>
            </w:r>
            <w:r w:rsidR="00896418" w:rsidRPr="00EA0A59">
              <w:rPr>
                <w:rFonts w:asciiTheme="minorHAnsi" w:hAnsiTheme="minorHAnsi" w:cstheme="minorHAnsi"/>
                <w:sz w:val="22"/>
                <w:szCs w:val="22"/>
              </w:rPr>
              <w:t>SAS</w:t>
            </w:r>
          </w:p>
          <w:p w14:paraId="0C55C22C" w14:textId="2FD059FF" w:rsidR="001C6CE4" w:rsidRPr="003867D6" w:rsidRDefault="001C6CE4" w:rsidP="001C6CE4">
            <w:pPr>
              <w:numPr>
                <w:ilvl w:val="1"/>
                <w:numId w:val="32"/>
              </w:numPr>
              <w:rPr>
                <w:rFonts w:asciiTheme="minorHAnsi" w:hAnsiTheme="minorHAnsi" w:cstheme="minorHAnsi"/>
                <w:sz w:val="22"/>
                <w:szCs w:val="22"/>
                <w:lang w:val="en-US"/>
              </w:rPr>
            </w:pPr>
            <w:r w:rsidRPr="003867D6">
              <w:rPr>
                <w:rFonts w:asciiTheme="minorHAnsi" w:hAnsiTheme="minorHAnsi" w:cstheme="minorHAnsi"/>
                <w:sz w:val="22"/>
                <w:szCs w:val="22"/>
                <w:lang w:val="en-US"/>
              </w:rPr>
              <w:t>Aero</w:t>
            </w:r>
            <w:r>
              <w:rPr>
                <w:rFonts w:asciiTheme="minorHAnsi" w:hAnsiTheme="minorHAnsi" w:cstheme="minorHAnsi"/>
                <w:sz w:val="22"/>
                <w:szCs w:val="22"/>
                <w:lang w:val="en-US"/>
              </w:rPr>
              <w:t>s</w:t>
            </w:r>
            <w:r w:rsidRPr="003867D6">
              <w:rPr>
                <w:rFonts w:asciiTheme="minorHAnsi" w:hAnsiTheme="minorHAnsi" w:cstheme="minorHAnsi"/>
                <w:sz w:val="22"/>
                <w:szCs w:val="22"/>
                <w:lang w:val="en-US"/>
              </w:rPr>
              <w:t>pace &amp; Defense Oxygen Systems S</w:t>
            </w:r>
            <w:r>
              <w:rPr>
                <w:rFonts w:asciiTheme="minorHAnsi" w:hAnsiTheme="minorHAnsi" w:cstheme="minorHAnsi"/>
                <w:sz w:val="22"/>
                <w:szCs w:val="22"/>
                <w:lang w:val="en-US"/>
              </w:rPr>
              <w:t>AS</w:t>
            </w:r>
          </w:p>
          <w:p w14:paraId="44C9FC8F" w14:textId="77777777" w:rsidR="00A81E2A" w:rsidRPr="003867D6" w:rsidRDefault="00A81E2A" w:rsidP="00AB7BF1">
            <w:pPr>
              <w:rPr>
                <w:rFonts w:asciiTheme="minorHAnsi" w:hAnsiTheme="minorHAnsi" w:cstheme="minorHAnsi"/>
                <w:sz w:val="22"/>
                <w:szCs w:val="22"/>
                <w:lang w:val="en-US"/>
              </w:rPr>
            </w:pPr>
          </w:p>
          <w:p w14:paraId="13EADD62" w14:textId="77777777" w:rsidR="00A81E2A" w:rsidRPr="00EA0A59"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Cabin</w:t>
            </w:r>
            <w:proofErr w:type="spellEnd"/>
            <w:r w:rsidRPr="00EA0A59">
              <w:rPr>
                <w:rFonts w:asciiTheme="minorHAnsi" w:hAnsiTheme="minorHAnsi" w:cstheme="minorHAnsi"/>
                <w:sz w:val="22"/>
                <w:szCs w:val="22"/>
              </w:rPr>
              <w:t xml:space="preserve"> France</w:t>
            </w:r>
          </w:p>
          <w:p w14:paraId="343BAD81" w14:textId="77777777" w:rsidR="00A81E2A" w:rsidRPr="00EA0A59" w:rsidRDefault="00A81E2A" w:rsidP="00AB7BF1">
            <w:pPr>
              <w:rPr>
                <w:rFonts w:asciiTheme="minorHAnsi" w:hAnsiTheme="minorHAnsi" w:cstheme="minorHAnsi"/>
                <w:sz w:val="22"/>
                <w:szCs w:val="22"/>
              </w:rPr>
            </w:pPr>
          </w:p>
          <w:p w14:paraId="707BEA7A" w14:textId="77777777" w:rsidR="00A81E2A" w:rsidRPr="00EA0A59"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Electrical</w:t>
            </w:r>
            <w:proofErr w:type="spellEnd"/>
            <w:r w:rsidRPr="00EA0A59">
              <w:rPr>
                <w:rFonts w:asciiTheme="minorHAnsi" w:hAnsiTheme="minorHAnsi" w:cstheme="minorHAnsi"/>
                <w:sz w:val="22"/>
                <w:szCs w:val="22"/>
              </w:rPr>
              <w:t xml:space="preserve"> &amp; Power</w:t>
            </w:r>
          </w:p>
          <w:p w14:paraId="5CDF4880" w14:textId="59287956" w:rsidR="00A81E2A" w:rsidRPr="00EA0A59" w:rsidRDefault="00A81E2A" w:rsidP="00AB7BF1">
            <w:pPr>
              <w:numPr>
                <w:ilvl w:val="1"/>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Electrical</w:t>
            </w:r>
            <w:proofErr w:type="spellEnd"/>
            <w:r w:rsidRPr="00EA0A59">
              <w:rPr>
                <w:rFonts w:asciiTheme="minorHAnsi" w:hAnsiTheme="minorHAnsi" w:cstheme="minorHAnsi"/>
                <w:sz w:val="22"/>
                <w:szCs w:val="22"/>
              </w:rPr>
              <w:t xml:space="preserve"> Components</w:t>
            </w:r>
          </w:p>
          <w:p w14:paraId="00C3CFC2" w14:textId="43192AB2" w:rsidR="00A81E2A" w:rsidRDefault="00A81E2A" w:rsidP="00AB7BF1">
            <w:pPr>
              <w:numPr>
                <w:ilvl w:val="1"/>
                <w:numId w:val="32"/>
              </w:numPr>
              <w:rPr>
                <w:rFonts w:asciiTheme="minorHAnsi" w:hAnsiTheme="minorHAnsi" w:cstheme="minorHAnsi"/>
                <w:sz w:val="22"/>
                <w:szCs w:val="22"/>
              </w:rPr>
            </w:pPr>
            <w:r w:rsidRPr="00EA0A59">
              <w:rPr>
                <w:rFonts w:asciiTheme="minorHAnsi" w:hAnsiTheme="minorHAnsi" w:cstheme="minorHAnsi"/>
                <w:sz w:val="22"/>
                <w:szCs w:val="22"/>
              </w:rPr>
              <w:t>Safran Engineering Services</w:t>
            </w:r>
          </w:p>
          <w:p w14:paraId="3787CA27" w14:textId="4114F764" w:rsidR="00D20AC0" w:rsidRDefault="00D20AC0" w:rsidP="00AB7BF1">
            <w:pPr>
              <w:numPr>
                <w:ilvl w:val="1"/>
                <w:numId w:val="32"/>
              </w:numPr>
              <w:rPr>
                <w:rFonts w:asciiTheme="minorHAnsi" w:hAnsiTheme="minorHAnsi" w:cstheme="minorHAnsi"/>
                <w:sz w:val="22"/>
                <w:szCs w:val="22"/>
              </w:rPr>
            </w:pPr>
            <w:r>
              <w:rPr>
                <w:rFonts w:asciiTheme="minorHAnsi" w:hAnsiTheme="minorHAnsi" w:cstheme="minorHAnsi"/>
                <w:sz w:val="22"/>
                <w:szCs w:val="22"/>
              </w:rPr>
              <w:t xml:space="preserve">Safran </w:t>
            </w:r>
            <w:proofErr w:type="spellStart"/>
            <w:r>
              <w:rPr>
                <w:rFonts w:asciiTheme="minorHAnsi" w:hAnsiTheme="minorHAnsi" w:cstheme="minorHAnsi"/>
                <w:sz w:val="22"/>
                <w:szCs w:val="22"/>
              </w:rPr>
              <w:t>Electrical</w:t>
            </w:r>
            <w:proofErr w:type="spellEnd"/>
            <w:r>
              <w:rPr>
                <w:rFonts w:asciiTheme="minorHAnsi" w:hAnsiTheme="minorHAnsi" w:cstheme="minorHAnsi"/>
                <w:sz w:val="22"/>
                <w:szCs w:val="22"/>
              </w:rPr>
              <w:t xml:space="preserve"> &amp; Power Chatou</w:t>
            </w:r>
          </w:p>
          <w:p w14:paraId="0806E6BB" w14:textId="169E93F2" w:rsidR="00D20AC0" w:rsidRPr="00EA0A59" w:rsidRDefault="00D20AC0" w:rsidP="00AB7BF1">
            <w:pPr>
              <w:numPr>
                <w:ilvl w:val="1"/>
                <w:numId w:val="32"/>
              </w:numPr>
              <w:rPr>
                <w:rFonts w:asciiTheme="minorHAnsi" w:hAnsiTheme="minorHAnsi" w:cstheme="minorHAnsi"/>
                <w:sz w:val="22"/>
                <w:szCs w:val="22"/>
              </w:rPr>
            </w:pPr>
            <w:r>
              <w:rPr>
                <w:rFonts w:asciiTheme="minorHAnsi" w:hAnsiTheme="minorHAnsi" w:cstheme="minorHAnsi"/>
                <w:sz w:val="22"/>
                <w:szCs w:val="22"/>
              </w:rPr>
              <w:t xml:space="preserve">Safran </w:t>
            </w:r>
            <w:proofErr w:type="spellStart"/>
            <w:r>
              <w:rPr>
                <w:rFonts w:asciiTheme="minorHAnsi" w:hAnsiTheme="minorHAnsi" w:cstheme="minorHAnsi"/>
                <w:sz w:val="22"/>
                <w:szCs w:val="22"/>
              </w:rPr>
              <w:t>Electrical</w:t>
            </w:r>
            <w:proofErr w:type="spellEnd"/>
            <w:r>
              <w:rPr>
                <w:rFonts w:asciiTheme="minorHAnsi" w:hAnsiTheme="minorHAnsi" w:cstheme="minorHAnsi"/>
                <w:sz w:val="22"/>
                <w:szCs w:val="22"/>
              </w:rPr>
              <w:t xml:space="preserve"> &amp; Power Conflans</w:t>
            </w:r>
          </w:p>
          <w:p w14:paraId="7CED2BD7" w14:textId="77777777" w:rsidR="00A81E2A" w:rsidRPr="00EA0A59" w:rsidRDefault="00A81E2A" w:rsidP="00AB7BF1">
            <w:pPr>
              <w:rPr>
                <w:rFonts w:asciiTheme="minorHAnsi" w:hAnsiTheme="minorHAnsi" w:cstheme="minorHAnsi"/>
                <w:sz w:val="22"/>
                <w:szCs w:val="22"/>
              </w:rPr>
            </w:pPr>
          </w:p>
          <w:p w14:paraId="24F90917" w14:textId="342AAAD4" w:rsidR="0043012C"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Electronics &amp; </w:t>
            </w:r>
            <w:proofErr w:type="spellStart"/>
            <w:r w:rsidRPr="00EA0A59">
              <w:rPr>
                <w:rFonts w:asciiTheme="minorHAnsi" w:hAnsiTheme="minorHAnsi" w:cstheme="minorHAnsi"/>
                <w:sz w:val="22"/>
                <w:szCs w:val="22"/>
              </w:rPr>
              <w:t>Defense</w:t>
            </w:r>
            <w:proofErr w:type="spellEnd"/>
          </w:p>
          <w:p w14:paraId="5A5B71A4" w14:textId="735B882C" w:rsidR="008E0EE0" w:rsidRPr="00085625" w:rsidRDefault="00085625" w:rsidP="00085625">
            <w:pPr>
              <w:pStyle w:val="Paragraphedeliste"/>
              <w:numPr>
                <w:ilvl w:val="1"/>
                <w:numId w:val="32"/>
              </w:numPr>
              <w:tabs>
                <w:tab w:val="left" w:pos="708"/>
              </w:tabs>
              <w:jc w:val="both"/>
              <w:rPr>
                <w:rFonts w:asciiTheme="minorHAnsi" w:hAnsiTheme="minorHAnsi" w:cstheme="minorHAnsi"/>
                <w:sz w:val="22"/>
                <w:szCs w:val="22"/>
              </w:rPr>
            </w:pPr>
            <w:proofErr w:type="spellStart"/>
            <w:r>
              <w:rPr>
                <w:rFonts w:asciiTheme="minorHAnsi" w:hAnsiTheme="minorHAnsi" w:cstheme="minorHAnsi"/>
                <w:sz w:val="22"/>
                <w:szCs w:val="22"/>
              </w:rPr>
              <w:t>Asterios</w:t>
            </w:r>
            <w:proofErr w:type="spellEnd"/>
            <w:r>
              <w:rPr>
                <w:rFonts w:asciiTheme="minorHAnsi" w:hAnsiTheme="minorHAnsi" w:cstheme="minorHAnsi"/>
                <w:sz w:val="22"/>
                <w:szCs w:val="22"/>
              </w:rPr>
              <w:t xml:space="preserve"> Technologies</w:t>
            </w:r>
          </w:p>
          <w:p w14:paraId="4EA3E9BE" w14:textId="7597C487" w:rsidR="004861ED" w:rsidRDefault="00A81E2A" w:rsidP="00AB7BF1">
            <w:pPr>
              <w:numPr>
                <w:ilvl w:val="1"/>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Data </w:t>
            </w:r>
            <w:proofErr w:type="spellStart"/>
            <w:r w:rsidRPr="00EA0A59">
              <w:rPr>
                <w:rFonts w:asciiTheme="minorHAnsi" w:hAnsiTheme="minorHAnsi" w:cstheme="minorHAnsi"/>
                <w:sz w:val="22"/>
                <w:szCs w:val="22"/>
              </w:rPr>
              <w:t>Systems</w:t>
            </w:r>
            <w:proofErr w:type="spellEnd"/>
          </w:p>
          <w:p w14:paraId="5C145CDE" w14:textId="39AD99AC" w:rsidR="00F31556" w:rsidRDefault="00F31556" w:rsidP="00AB7BF1">
            <w:pPr>
              <w:pStyle w:val="Paragraphedeliste"/>
              <w:numPr>
                <w:ilvl w:val="1"/>
                <w:numId w:val="32"/>
              </w:numPr>
              <w:tabs>
                <w:tab w:val="left" w:pos="708"/>
              </w:tabs>
              <w:jc w:val="both"/>
              <w:rPr>
                <w:rFonts w:asciiTheme="minorHAnsi" w:hAnsiTheme="minorHAnsi" w:cstheme="minorHAnsi"/>
                <w:sz w:val="22"/>
                <w:szCs w:val="22"/>
              </w:rPr>
            </w:pPr>
            <w:r w:rsidRPr="00F96165">
              <w:rPr>
                <w:rFonts w:asciiTheme="minorHAnsi" w:hAnsiTheme="minorHAnsi" w:cstheme="minorHAnsi"/>
                <w:sz w:val="22"/>
                <w:szCs w:val="22"/>
              </w:rPr>
              <w:t xml:space="preserve">Safran Electronics &amp; </w:t>
            </w:r>
            <w:proofErr w:type="spellStart"/>
            <w:r w:rsidRPr="00F96165">
              <w:rPr>
                <w:rFonts w:asciiTheme="minorHAnsi" w:hAnsiTheme="minorHAnsi" w:cstheme="minorHAnsi"/>
                <w:sz w:val="22"/>
                <w:szCs w:val="22"/>
              </w:rPr>
              <w:t>Defense</w:t>
            </w:r>
            <w:proofErr w:type="spellEnd"/>
            <w:r w:rsidRPr="00F96165">
              <w:rPr>
                <w:rFonts w:asciiTheme="minorHAnsi" w:hAnsiTheme="minorHAnsi" w:cstheme="minorHAnsi"/>
                <w:sz w:val="22"/>
                <w:szCs w:val="22"/>
              </w:rPr>
              <w:t xml:space="preserve"> Beacons SAS </w:t>
            </w:r>
          </w:p>
          <w:p w14:paraId="3161F289" w14:textId="2D52C9CC" w:rsidR="00F31556" w:rsidRDefault="00F31556" w:rsidP="00AB7BF1">
            <w:pPr>
              <w:pStyle w:val="Paragraphedeliste"/>
              <w:numPr>
                <w:ilvl w:val="1"/>
                <w:numId w:val="32"/>
              </w:numPr>
              <w:tabs>
                <w:tab w:val="left" w:pos="708"/>
              </w:tabs>
              <w:jc w:val="both"/>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Reosc</w:t>
            </w:r>
            <w:proofErr w:type="spellEnd"/>
          </w:p>
          <w:p w14:paraId="47FD38D4" w14:textId="77777777" w:rsidR="00BE36B9" w:rsidRDefault="009E3C73" w:rsidP="00BE36B9">
            <w:pPr>
              <w:pStyle w:val="Paragraphedeliste"/>
              <w:numPr>
                <w:ilvl w:val="1"/>
                <w:numId w:val="32"/>
              </w:numPr>
              <w:tabs>
                <w:tab w:val="left" w:pos="708"/>
              </w:tabs>
              <w:jc w:val="both"/>
              <w:rPr>
                <w:rFonts w:asciiTheme="minorHAnsi" w:hAnsiTheme="minorHAnsi" w:cstheme="minorHAnsi"/>
                <w:sz w:val="22"/>
                <w:szCs w:val="22"/>
              </w:rPr>
            </w:pPr>
            <w:r w:rsidRPr="009E3C73">
              <w:rPr>
                <w:rFonts w:asciiTheme="minorHAnsi" w:hAnsiTheme="minorHAnsi" w:cstheme="minorHAnsi"/>
                <w:sz w:val="22"/>
                <w:szCs w:val="22"/>
              </w:rPr>
              <w:t xml:space="preserve">Safran </w:t>
            </w:r>
            <w:proofErr w:type="spellStart"/>
            <w:r w:rsidRPr="009E3C73">
              <w:rPr>
                <w:rFonts w:asciiTheme="minorHAnsi" w:hAnsiTheme="minorHAnsi" w:cstheme="minorHAnsi"/>
                <w:sz w:val="22"/>
                <w:szCs w:val="22"/>
              </w:rPr>
              <w:t>Spacecraft</w:t>
            </w:r>
            <w:proofErr w:type="spellEnd"/>
            <w:r w:rsidRPr="009E3C73">
              <w:rPr>
                <w:rFonts w:asciiTheme="minorHAnsi" w:hAnsiTheme="minorHAnsi" w:cstheme="minorHAnsi"/>
                <w:sz w:val="22"/>
                <w:szCs w:val="22"/>
              </w:rPr>
              <w:t xml:space="preserve"> Propulsion</w:t>
            </w:r>
          </w:p>
          <w:p w14:paraId="63E81C32" w14:textId="77777777" w:rsidR="00BE36B9" w:rsidRDefault="0043012C" w:rsidP="00BE36B9">
            <w:pPr>
              <w:pStyle w:val="Paragraphedeliste"/>
              <w:numPr>
                <w:ilvl w:val="1"/>
                <w:numId w:val="32"/>
              </w:numPr>
              <w:tabs>
                <w:tab w:val="left" w:pos="708"/>
              </w:tabs>
              <w:jc w:val="both"/>
              <w:rPr>
                <w:rFonts w:asciiTheme="minorHAnsi" w:hAnsiTheme="minorHAnsi" w:cstheme="minorHAnsi"/>
                <w:sz w:val="22"/>
                <w:szCs w:val="22"/>
              </w:rPr>
            </w:pPr>
            <w:r w:rsidRPr="00BE36B9">
              <w:rPr>
                <w:rFonts w:asciiTheme="minorHAnsi" w:hAnsiTheme="minorHAnsi" w:cstheme="minorHAnsi"/>
                <w:sz w:val="22"/>
                <w:szCs w:val="22"/>
              </w:rPr>
              <w:t xml:space="preserve">Safran </w:t>
            </w:r>
            <w:proofErr w:type="spellStart"/>
            <w:r w:rsidRPr="00BE36B9">
              <w:rPr>
                <w:rFonts w:asciiTheme="minorHAnsi" w:hAnsiTheme="minorHAnsi" w:cstheme="minorHAnsi"/>
                <w:sz w:val="22"/>
                <w:szCs w:val="22"/>
              </w:rPr>
              <w:t>Trusted</w:t>
            </w:r>
            <w:proofErr w:type="spellEnd"/>
            <w:r w:rsidRPr="00BE36B9">
              <w:rPr>
                <w:rFonts w:asciiTheme="minorHAnsi" w:hAnsiTheme="minorHAnsi" w:cstheme="minorHAnsi"/>
                <w:sz w:val="22"/>
                <w:szCs w:val="22"/>
              </w:rPr>
              <w:t xml:space="preserve"> 4D SAS </w:t>
            </w:r>
            <w:r w:rsidR="001001DD" w:rsidRPr="00BE36B9">
              <w:rPr>
                <w:rFonts w:asciiTheme="minorHAnsi" w:hAnsiTheme="minorHAnsi" w:cstheme="minorHAnsi"/>
                <w:sz w:val="22"/>
                <w:szCs w:val="22"/>
              </w:rPr>
              <w:t xml:space="preserve"> </w:t>
            </w:r>
          </w:p>
          <w:p w14:paraId="1867E9FF" w14:textId="77777777" w:rsidR="00A81E2A" w:rsidRPr="00EA0A59" w:rsidRDefault="00A81E2A" w:rsidP="00AB7BF1">
            <w:pPr>
              <w:rPr>
                <w:rFonts w:asciiTheme="minorHAnsi" w:hAnsiTheme="minorHAnsi" w:cstheme="minorHAnsi"/>
                <w:sz w:val="22"/>
                <w:szCs w:val="22"/>
              </w:rPr>
            </w:pPr>
          </w:p>
          <w:p w14:paraId="65889C5F" w14:textId="77777777" w:rsidR="00A81E2A" w:rsidRPr="00EA0A59"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Helicopter</w:t>
            </w:r>
            <w:proofErr w:type="spellEnd"/>
            <w:r w:rsidRPr="00EA0A59">
              <w:rPr>
                <w:rFonts w:asciiTheme="minorHAnsi" w:hAnsiTheme="minorHAnsi" w:cstheme="minorHAnsi"/>
                <w:sz w:val="22"/>
                <w:szCs w:val="22"/>
              </w:rPr>
              <w:t xml:space="preserve"> Engines</w:t>
            </w:r>
          </w:p>
          <w:p w14:paraId="44E3E651" w14:textId="77777777" w:rsidR="00A81E2A" w:rsidRPr="00EA0A59" w:rsidRDefault="00A81E2A" w:rsidP="00AB7BF1">
            <w:pPr>
              <w:numPr>
                <w:ilvl w:val="1"/>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Power </w:t>
            </w:r>
            <w:proofErr w:type="spellStart"/>
            <w:r w:rsidRPr="00EA0A59">
              <w:rPr>
                <w:rFonts w:asciiTheme="minorHAnsi" w:hAnsiTheme="minorHAnsi" w:cstheme="minorHAnsi"/>
                <w:sz w:val="22"/>
                <w:szCs w:val="22"/>
              </w:rPr>
              <w:t>Units</w:t>
            </w:r>
            <w:proofErr w:type="spellEnd"/>
          </w:p>
          <w:p w14:paraId="76078A4A" w14:textId="77777777" w:rsidR="00A81E2A" w:rsidRPr="00EA0A59" w:rsidRDefault="00A81E2A" w:rsidP="00AB7BF1">
            <w:pPr>
              <w:rPr>
                <w:rFonts w:asciiTheme="minorHAnsi" w:hAnsiTheme="minorHAnsi" w:cstheme="minorHAnsi"/>
                <w:sz w:val="22"/>
                <w:szCs w:val="22"/>
              </w:rPr>
            </w:pPr>
          </w:p>
          <w:p w14:paraId="1A51230F" w14:textId="4C6B5EDE" w:rsidR="00A81E2A" w:rsidRPr="00EA0A59"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 xml:space="preserve">Safran Landing </w:t>
            </w:r>
            <w:proofErr w:type="spellStart"/>
            <w:r w:rsidRPr="00EA0A59">
              <w:rPr>
                <w:rFonts w:asciiTheme="minorHAnsi" w:hAnsiTheme="minorHAnsi" w:cstheme="minorHAnsi"/>
                <w:sz w:val="22"/>
                <w:szCs w:val="22"/>
              </w:rPr>
              <w:t>Systems</w:t>
            </w:r>
            <w:proofErr w:type="spellEnd"/>
          </w:p>
          <w:p w14:paraId="7587E69A" w14:textId="77777777" w:rsidR="00896418" w:rsidRPr="00EA0A59" w:rsidRDefault="00896418" w:rsidP="00AB7BF1">
            <w:pPr>
              <w:pStyle w:val="Paragraphedeliste"/>
              <w:numPr>
                <w:ilvl w:val="1"/>
                <w:numId w:val="32"/>
              </w:numPr>
              <w:tabs>
                <w:tab w:val="left" w:pos="708"/>
              </w:tabs>
              <w:jc w:val="both"/>
              <w:rPr>
                <w:rFonts w:asciiTheme="minorHAnsi" w:hAnsiTheme="minorHAnsi" w:cstheme="minorHAnsi"/>
                <w:sz w:val="22"/>
                <w:szCs w:val="22"/>
              </w:rPr>
            </w:pPr>
            <w:r w:rsidRPr="00EA0A59">
              <w:rPr>
                <w:rFonts w:asciiTheme="minorHAnsi" w:hAnsiTheme="minorHAnsi" w:cstheme="minorHAnsi"/>
                <w:sz w:val="22"/>
                <w:szCs w:val="22"/>
              </w:rPr>
              <w:t xml:space="preserve">Safran Filtration </w:t>
            </w:r>
            <w:proofErr w:type="spellStart"/>
            <w:r w:rsidRPr="00EA0A59">
              <w:rPr>
                <w:rFonts w:asciiTheme="minorHAnsi" w:hAnsiTheme="minorHAnsi" w:cstheme="minorHAnsi"/>
                <w:sz w:val="22"/>
                <w:szCs w:val="22"/>
              </w:rPr>
              <w:t>Systems</w:t>
            </w:r>
            <w:proofErr w:type="spellEnd"/>
            <w:r w:rsidRPr="00EA0A59">
              <w:rPr>
                <w:rFonts w:asciiTheme="minorHAnsi" w:hAnsiTheme="minorHAnsi" w:cstheme="minorHAnsi"/>
                <w:sz w:val="22"/>
                <w:szCs w:val="22"/>
              </w:rPr>
              <w:t xml:space="preserve"> </w:t>
            </w:r>
          </w:p>
          <w:p w14:paraId="79A68B11" w14:textId="77777777" w:rsidR="00896418" w:rsidRPr="00EA0A59" w:rsidRDefault="00896418" w:rsidP="00AB7BF1">
            <w:pPr>
              <w:pStyle w:val="Paragraphedeliste"/>
              <w:numPr>
                <w:ilvl w:val="1"/>
                <w:numId w:val="32"/>
              </w:numPr>
              <w:tabs>
                <w:tab w:val="left" w:pos="708"/>
              </w:tabs>
              <w:jc w:val="both"/>
              <w:rPr>
                <w:rFonts w:asciiTheme="minorHAnsi" w:hAnsiTheme="minorHAnsi" w:cstheme="minorHAnsi"/>
                <w:sz w:val="22"/>
                <w:szCs w:val="22"/>
              </w:rPr>
            </w:pPr>
            <w:r w:rsidRPr="00EA0A59">
              <w:rPr>
                <w:rFonts w:asciiTheme="minorHAnsi" w:hAnsiTheme="minorHAnsi" w:cstheme="minorHAnsi"/>
                <w:sz w:val="22"/>
                <w:szCs w:val="22"/>
              </w:rPr>
              <w:t xml:space="preserve">Safran Landing </w:t>
            </w:r>
            <w:proofErr w:type="spellStart"/>
            <w:r w:rsidRPr="00EA0A59">
              <w:rPr>
                <w:rFonts w:asciiTheme="minorHAnsi" w:hAnsiTheme="minorHAnsi" w:cstheme="minorHAnsi"/>
                <w:sz w:val="22"/>
                <w:szCs w:val="22"/>
              </w:rPr>
              <w:t>Systems</w:t>
            </w:r>
            <w:proofErr w:type="spellEnd"/>
            <w:r w:rsidRPr="00EA0A59">
              <w:rPr>
                <w:rFonts w:asciiTheme="minorHAnsi" w:hAnsiTheme="minorHAnsi" w:cstheme="minorHAnsi"/>
                <w:sz w:val="22"/>
                <w:szCs w:val="22"/>
              </w:rPr>
              <w:t xml:space="preserve"> Services Dinard</w:t>
            </w:r>
          </w:p>
          <w:p w14:paraId="0820D750" w14:textId="77777777" w:rsidR="00A81E2A" w:rsidRPr="00EA0A59" w:rsidRDefault="00A81E2A" w:rsidP="00AB7BF1"/>
          <w:p w14:paraId="6EF0BD60" w14:textId="65934F5E" w:rsidR="00A81E2A" w:rsidRDefault="00A81E2A" w:rsidP="00AB7BF1">
            <w:pPr>
              <w:numPr>
                <w:ilvl w:val="0"/>
                <w:numId w:val="32"/>
              </w:numPr>
              <w:rPr>
                <w:rFonts w:asciiTheme="minorHAnsi" w:hAnsiTheme="minorHAnsi" w:cstheme="minorHAnsi"/>
                <w:sz w:val="22"/>
                <w:szCs w:val="22"/>
              </w:rPr>
            </w:pPr>
            <w:r w:rsidRPr="00EA0A59">
              <w:rPr>
                <w:rFonts w:asciiTheme="minorHAnsi" w:hAnsiTheme="minorHAnsi" w:cstheme="minorHAnsi"/>
                <w:sz w:val="22"/>
                <w:szCs w:val="22"/>
              </w:rPr>
              <w:t>Safran Nacelles</w:t>
            </w:r>
          </w:p>
          <w:p w14:paraId="5F58B68B" w14:textId="0C1EEEB4" w:rsidR="00727864" w:rsidRDefault="00727864" w:rsidP="00AB7BF1">
            <w:pPr>
              <w:numPr>
                <w:ilvl w:val="0"/>
                <w:numId w:val="32"/>
              </w:numPr>
              <w:rPr>
                <w:rFonts w:asciiTheme="minorHAnsi" w:hAnsiTheme="minorHAnsi" w:cstheme="minorHAnsi"/>
                <w:sz w:val="22"/>
                <w:szCs w:val="22"/>
              </w:rPr>
            </w:pPr>
            <w:r>
              <w:rPr>
                <w:rFonts w:asciiTheme="minorHAnsi" w:hAnsiTheme="minorHAnsi" w:cstheme="minorHAnsi"/>
                <w:sz w:val="22"/>
                <w:szCs w:val="22"/>
              </w:rPr>
              <w:t xml:space="preserve">Safran </w:t>
            </w:r>
            <w:proofErr w:type="spellStart"/>
            <w:r>
              <w:rPr>
                <w:rFonts w:asciiTheme="minorHAnsi" w:hAnsiTheme="minorHAnsi" w:cstheme="minorHAnsi"/>
                <w:sz w:val="22"/>
                <w:szCs w:val="22"/>
              </w:rPr>
              <w:t>Seats</w:t>
            </w:r>
            <w:proofErr w:type="spellEnd"/>
          </w:p>
          <w:p w14:paraId="19B8311B" w14:textId="315B1A08" w:rsidR="00727864" w:rsidRDefault="00727864" w:rsidP="00AB7BF1">
            <w:pPr>
              <w:numPr>
                <w:ilvl w:val="0"/>
                <w:numId w:val="32"/>
              </w:numPr>
              <w:rPr>
                <w:rFonts w:asciiTheme="minorHAnsi" w:hAnsiTheme="minorHAnsi" w:cstheme="minorHAnsi"/>
                <w:sz w:val="22"/>
                <w:szCs w:val="22"/>
              </w:rPr>
            </w:pPr>
            <w:r>
              <w:rPr>
                <w:rFonts w:asciiTheme="minorHAnsi" w:hAnsiTheme="minorHAnsi" w:cstheme="minorHAnsi"/>
                <w:sz w:val="22"/>
                <w:szCs w:val="22"/>
              </w:rPr>
              <w:t xml:space="preserve">Safran Test </w:t>
            </w:r>
            <w:proofErr w:type="spellStart"/>
            <w:r>
              <w:rPr>
                <w:rFonts w:asciiTheme="minorHAnsi" w:hAnsiTheme="minorHAnsi" w:cstheme="minorHAnsi"/>
                <w:sz w:val="22"/>
                <w:szCs w:val="22"/>
              </w:rPr>
              <w:t>Cells</w:t>
            </w:r>
            <w:proofErr w:type="spellEnd"/>
            <w:r>
              <w:rPr>
                <w:rFonts w:asciiTheme="minorHAnsi" w:hAnsiTheme="minorHAnsi" w:cstheme="minorHAnsi"/>
                <w:sz w:val="22"/>
                <w:szCs w:val="22"/>
              </w:rPr>
              <w:t xml:space="preserve"> France </w:t>
            </w:r>
          </w:p>
          <w:p w14:paraId="218EDF51" w14:textId="01EEF5D4" w:rsidR="00727864" w:rsidRPr="00727864" w:rsidRDefault="00727864" w:rsidP="00727864">
            <w:pPr>
              <w:pStyle w:val="Paragraphedeliste"/>
              <w:numPr>
                <w:ilvl w:val="0"/>
                <w:numId w:val="32"/>
              </w:numPr>
              <w:rPr>
                <w:rFonts w:asciiTheme="minorHAnsi" w:hAnsiTheme="minorHAnsi" w:cstheme="minorHAnsi"/>
                <w:sz w:val="22"/>
                <w:szCs w:val="22"/>
              </w:rPr>
            </w:pPr>
            <w:r w:rsidRPr="00727864">
              <w:rPr>
                <w:rFonts w:asciiTheme="minorHAnsi" w:hAnsiTheme="minorHAnsi" w:cstheme="minorHAnsi"/>
                <w:sz w:val="22"/>
                <w:szCs w:val="22"/>
              </w:rPr>
              <w:t xml:space="preserve">Safran Transmission </w:t>
            </w:r>
            <w:proofErr w:type="spellStart"/>
            <w:r w:rsidRPr="00727864">
              <w:rPr>
                <w:rFonts w:asciiTheme="minorHAnsi" w:hAnsiTheme="minorHAnsi" w:cstheme="minorHAnsi"/>
                <w:sz w:val="22"/>
                <w:szCs w:val="22"/>
              </w:rPr>
              <w:t>Systems</w:t>
            </w:r>
            <w:proofErr w:type="spellEnd"/>
            <w:r w:rsidRPr="00727864">
              <w:rPr>
                <w:rFonts w:asciiTheme="minorHAnsi" w:hAnsiTheme="minorHAnsi" w:cstheme="minorHAnsi"/>
                <w:sz w:val="22"/>
                <w:szCs w:val="22"/>
              </w:rPr>
              <w:t xml:space="preserve"> </w:t>
            </w:r>
          </w:p>
          <w:p w14:paraId="4741B24D" w14:textId="289EC1A6" w:rsidR="00727864" w:rsidRPr="00727864" w:rsidRDefault="00727864" w:rsidP="00727864">
            <w:pPr>
              <w:pStyle w:val="Paragraphedeliste"/>
              <w:numPr>
                <w:ilvl w:val="0"/>
                <w:numId w:val="32"/>
              </w:numPr>
              <w:rPr>
                <w:rFonts w:asciiTheme="minorHAnsi" w:hAnsiTheme="minorHAnsi" w:cstheme="minorHAnsi"/>
                <w:sz w:val="22"/>
                <w:szCs w:val="22"/>
              </w:rPr>
            </w:pPr>
            <w:r w:rsidRPr="00727864">
              <w:rPr>
                <w:rFonts w:asciiTheme="minorHAnsi" w:hAnsiTheme="minorHAnsi" w:cstheme="minorHAnsi"/>
                <w:sz w:val="22"/>
                <w:szCs w:val="22"/>
              </w:rPr>
              <w:t xml:space="preserve">Safran Ventilation </w:t>
            </w:r>
            <w:proofErr w:type="spellStart"/>
            <w:r w:rsidRPr="00727864">
              <w:rPr>
                <w:rFonts w:asciiTheme="minorHAnsi" w:hAnsiTheme="minorHAnsi" w:cstheme="minorHAnsi"/>
                <w:sz w:val="22"/>
                <w:szCs w:val="22"/>
              </w:rPr>
              <w:t>Systems</w:t>
            </w:r>
            <w:proofErr w:type="spellEnd"/>
          </w:p>
          <w:p w14:paraId="7693D09E" w14:textId="08E42283" w:rsidR="00B46BA8" w:rsidRDefault="00B46BA8" w:rsidP="00727864">
            <w:pPr>
              <w:pStyle w:val="Paragraphedeliste"/>
              <w:rPr>
                <w:rFonts w:asciiTheme="minorHAnsi" w:hAnsiTheme="minorHAnsi" w:cstheme="minorHAnsi"/>
                <w:sz w:val="22"/>
                <w:szCs w:val="22"/>
              </w:rPr>
            </w:pPr>
          </w:p>
          <w:p w14:paraId="24ADDF59" w14:textId="77777777" w:rsidR="00B052A6" w:rsidRPr="00727864" w:rsidRDefault="00B052A6" w:rsidP="00727864">
            <w:pPr>
              <w:pStyle w:val="Paragraphedeliste"/>
              <w:rPr>
                <w:rFonts w:asciiTheme="minorHAnsi" w:hAnsiTheme="minorHAnsi" w:cstheme="minorHAnsi"/>
                <w:sz w:val="22"/>
                <w:szCs w:val="22"/>
              </w:rPr>
            </w:pPr>
          </w:p>
          <w:p w14:paraId="00E6BA07" w14:textId="3998ED08" w:rsidR="00B052A6" w:rsidRDefault="00B052A6" w:rsidP="00727864">
            <w:pPr>
              <w:rPr>
                <w:rFonts w:asciiTheme="minorHAnsi" w:hAnsiTheme="minorHAnsi" w:cstheme="minorHAnsi"/>
                <w:sz w:val="22"/>
                <w:szCs w:val="22"/>
              </w:rPr>
            </w:pPr>
          </w:p>
          <w:p w14:paraId="3ACA132A" w14:textId="59E001AB" w:rsidR="00AA65D1" w:rsidRDefault="00AA65D1" w:rsidP="00727864">
            <w:pPr>
              <w:rPr>
                <w:rFonts w:asciiTheme="minorHAnsi" w:hAnsiTheme="minorHAnsi" w:cstheme="minorHAnsi"/>
                <w:sz w:val="22"/>
                <w:szCs w:val="22"/>
              </w:rPr>
            </w:pPr>
          </w:p>
          <w:p w14:paraId="50EFC76D" w14:textId="3590D44C" w:rsidR="000A2B12" w:rsidRPr="00EA0A59" w:rsidRDefault="000A2B12" w:rsidP="00AB7BF1">
            <w:pPr>
              <w:rPr>
                <w:rFonts w:ascii="Cambria" w:hAnsi="Cambria"/>
                <w:sz w:val="22"/>
                <w:szCs w:val="22"/>
              </w:rPr>
            </w:pPr>
          </w:p>
          <w:p w14:paraId="6C77599B" w14:textId="77777777" w:rsidR="007418E2" w:rsidRPr="00EA0A59" w:rsidRDefault="007418E2" w:rsidP="00AB7BF1">
            <w:pPr>
              <w:rPr>
                <w:rFonts w:ascii="Cambria" w:hAnsi="Cambria"/>
                <w:sz w:val="22"/>
                <w:szCs w:val="22"/>
              </w:rPr>
            </w:pPr>
          </w:p>
          <w:p w14:paraId="7DB50F13" w14:textId="53CCA96C" w:rsidR="007418E2" w:rsidRPr="00EA0A59" w:rsidRDefault="007418E2" w:rsidP="00AB7BF1">
            <w:pPr>
              <w:rPr>
                <w:rFonts w:ascii="Cambria" w:hAnsi="Cambria"/>
                <w:sz w:val="22"/>
                <w:szCs w:val="22"/>
              </w:rPr>
            </w:pPr>
          </w:p>
        </w:tc>
      </w:tr>
    </w:tbl>
    <w:p w14:paraId="5F014575" w14:textId="5202F893" w:rsidR="00194156" w:rsidRPr="00EA0A59" w:rsidRDefault="00194156" w:rsidP="006727E9">
      <w:pPr>
        <w:pStyle w:val="Titre1"/>
        <w:pBdr>
          <w:top w:val="single" w:sz="4" w:space="1" w:color="auto"/>
          <w:left w:val="single" w:sz="4" w:space="4" w:color="auto"/>
          <w:bottom w:val="single" w:sz="4" w:space="1" w:color="auto"/>
          <w:right w:val="single" w:sz="4" w:space="4" w:color="auto"/>
        </w:pBdr>
        <w:jc w:val="center"/>
        <w:rPr>
          <w:rFonts w:ascii="Calibri" w:hAnsi="Calibri"/>
          <w:noProof w:val="0"/>
          <w:sz w:val="24"/>
          <w:szCs w:val="24"/>
          <w:lang w:eastAsia="en-US"/>
        </w:rPr>
      </w:pPr>
      <w:bookmarkStart w:id="98" w:name="_Toc482779512"/>
      <w:bookmarkStart w:id="99" w:name="_Toc496535541"/>
      <w:bookmarkStart w:id="100" w:name="_Toc193722448"/>
      <w:r w:rsidRPr="00EA0A59">
        <w:rPr>
          <w:rFonts w:ascii="Calibri" w:hAnsi="Calibri"/>
          <w:noProof w:val="0"/>
          <w:sz w:val="24"/>
          <w:szCs w:val="24"/>
          <w:lang w:eastAsia="en-US"/>
        </w:rPr>
        <w:lastRenderedPageBreak/>
        <w:t>ANNEXE 2</w:t>
      </w:r>
      <w:bookmarkStart w:id="101" w:name="_Toc482779513"/>
      <w:bookmarkStart w:id="102" w:name="_Toc496535542"/>
      <w:bookmarkEnd w:id="98"/>
      <w:bookmarkEnd w:id="99"/>
      <w:r w:rsidR="006727E9">
        <w:rPr>
          <w:rFonts w:ascii="Calibri" w:hAnsi="Calibri"/>
          <w:noProof w:val="0"/>
          <w:sz w:val="24"/>
          <w:szCs w:val="24"/>
          <w:lang w:eastAsia="en-US"/>
        </w:rPr>
        <w:t xml:space="preserve"> –</w:t>
      </w:r>
      <w:r w:rsidR="004641F8" w:rsidRPr="00EA0A59">
        <w:rPr>
          <w:rFonts w:ascii="Calibri" w:hAnsi="Calibri"/>
          <w:noProof w:val="0"/>
          <w:sz w:val="24"/>
          <w:szCs w:val="24"/>
          <w:lang w:eastAsia="en-US"/>
        </w:rPr>
        <w:t xml:space="preserve"> </w:t>
      </w:r>
      <w:r w:rsidRPr="00EA0A59">
        <w:rPr>
          <w:rFonts w:ascii="Calibri" w:hAnsi="Calibri"/>
          <w:noProof w:val="0"/>
          <w:sz w:val="24"/>
          <w:szCs w:val="24"/>
          <w:lang w:eastAsia="en-US"/>
        </w:rPr>
        <w:t>DEFINITION DE LA NOTION « D’AYANT</w:t>
      </w:r>
      <w:r w:rsidR="00892F80" w:rsidRPr="00EA0A59">
        <w:rPr>
          <w:rFonts w:ascii="Calibri" w:hAnsi="Calibri"/>
          <w:noProof w:val="0"/>
          <w:sz w:val="24"/>
          <w:szCs w:val="24"/>
          <w:lang w:eastAsia="en-US"/>
        </w:rPr>
        <w:t>S</w:t>
      </w:r>
      <w:r w:rsidR="00B41A20" w:rsidRPr="00EA0A59">
        <w:rPr>
          <w:rFonts w:ascii="Calibri" w:hAnsi="Calibri"/>
          <w:noProof w:val="0"/>
          <w:sz w:val="24"/>
          <w:szCs w:val="24"/>
          <w:lang w:eastAsia="en-US"/>
        </w:rPr>
        <w:t xml:space="preserve"> </w:t>
      </w:r>
      <w:r w:rsidRPr="00EA0A59">
        <w:rPr>
          <w:rFonts w:ascii="Calibri" w:hAnsi="Calibri"/>
          <w:noProof w:val="0"/>
          <w:sz w:val="24"/>
          <w:szCs w:val="24"/>
          <w:lang w:eastAsia="en-US"/>
        </w:rPr>
        <w:t>DROIT »</w:t>
      </w:r>
      <w:bookmarkEnd w:id="100"/>
      <w:bookmarkEnd w:id="101"/>
      <w:bookmarkEnd w:id="102"/>
    </w:p>
    <w:p w14:paraId="4ED28699" w14:textId="34C40D06" w:rsidR="00194156" w:rsidRPr="00EA0A59" w:rsidRDefault="00194156" w:rsidP="00194156">
      <w:pPr>
        <w:rPr>
          <w:rFonts w:ascii="Calibri" w:hAnsi="Calibri"/>
        </w:rPr>
      </w:pPr>
    </w:p>
    <w:p w14:paraId="0B6955D9" w14:textId="77777777" w:rsidR="001D1E8E" w:rsidRPr="00EA0A59" w:rsidRDefault="001D1E8E" w:rsidP="00194156">
      <w:pPr>
        <w:rPr>
          <w:rFonts w:ascii="Calibri" w:hAnsi="Calibri"/>
          <w:b/>
          <w:sz w:val="22"/>
        </w:rPr>
      </w:pPr>
    </w:p>
    <w:p w14:paraId="7D828767" w14:textId="7DC67EAD" w:rsidR="00194156" w:rsidRPr="00EA0A59" w:rsidRDefault="00194156" w:rsidP="00194156">
      <w:pPr>
        <w:rPr>
          <w:rFonts w:ascii="Calibri" w:hAnsi="Calibri"/>
          <w:b/>
          <w:sz w:val="22"/>
        </w:rPr>
      </w:pPr>
      <w:r w:rsidRPr="00EA0A59">
        <w:rPr>
          <w:rFonts w:ascii="Calibri" w:hAnsi="Calibri"/>
          <w:b/>
          <w:sz w:val="22"/>
        </w:rPr>
        <w:t>AYANT</w:t>
      </w:r>
      <w:r w:rsidR="00892F80" w:rsidRPr="00EA0A59">
        <w:rPr>
          <w:rFonts w:ascii="Calibri" w:hAnsi="Calibri"/>
          <w:b/>
          <w:sz w:val="22"/>
        </w:rPr>
        <w:t>S</w:t>
      </w:r>
      <w:r w:rsidRPr="00EA0A59">
        <w:rPr>
          <w:rFonts w:ascii="Calibri" w:hAnsi="Calibri"/>
          <w:b/>
          <w:sz w:val="22"/>
        </w:rPr>
        <w:t xml:space="preserve"> DROIT du SALARIE pour le régime F</w:t>
      </w:r>
      <w:r w:rsidR="005E693D" w:rsidRPr="00EA0A59">
        <w:rPr>
          <w:rFonts w:ascii="Calibri" w:hAnsi="Calibri"/>
          <w:b/>
          <w:sz w:val="22"/>
        </w:rPr>
        <w:t xml:space="preserve">rais de santé </w:t>
      </w:r>
    </w:p>
    <w:p w14:paraId="4B8AC094" w14:textId="77777777" w:rsidR="00194156" w:rsidRPr="00EA0A59" w:rsidRDefault="00194156" w:rsidP="00194156">
      <w:pPr>
        <w:rPr>
          <w:rFonts w:ascii="Calibri" w:hAnsi="Calibri"/>
        </w:rPr>
      </w:pPr>
    </w:p>
    <w:p w14:paraId="250AD71E" w14:textId="29034693" w:rsidR="00194156" w:rsidRPr="00EA0A59" w:rsidRDefault="000552D8" w:rsidP="00194156">
      <w:pPr>
        <w:pStyle w:val="Paragraphedeliste"/>
        <w:numPr>
          <w:ilvl w:val="0"/>
          <w:numId w:val="17"/>
        </w:numPr>
        <w:jc w:val="both"/>
        <w:rPr>
          <w:rFonts w:ascii="Calibri" w:hAnsi="Calibri"/>
          <w:sz w:val="22"/>
        </w:rPr>
      </w:pPr>
      <w:r>
        <w:rPr>
          <w:rFonts w:ascii="Calibri" w:hAnsi="Calibri"/>
          <w:sz w:val="22"/>
        </w:rPr>
        <w:t>Le conjoint</w:t>
      </w:r>
      <w:r w:rsidR="00194156" w:rsidRPr="00EA0A59">
        <w:rPr>
          <w:rFonts w:ascii="Calibri" w:hAnsi="Calibri"/>
          <w:sz w:val="22"/>
        </w:rPr>
        <w:t xml:space="preserve"> du salarié ou assimilé :</w:t>
      </w:r>
    </w:p>
    <w:p w14:paraId="2BEB5C36" w14:textId="77777777"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Le conjoint marié,</w:t>
      </w:r>
    </w:p>
    <w:p w14:paraId="7F3D53F0" w14:textId="77777777"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Le partenaire lié par un pacte civil de solidarité,</w:t>
      </w:r>
    </w:p>
    <w:p w14:paraId="6ECA1399" w14:textId="77777777"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Le concubin sur déclaration sur l’honneur du salarié et s’il est justifié d’un domicile commun.</w:t>
      </w:r>
    </w:p>
    <w:p w14:paraId="595EC6B2" w14:textId="77777777" w:rsidR="00194156" w:rsidRPr="00EA0A59" w:rsidRDefault="00194156" w:rsidP="00194156">
      <w:pPr>
        <w:rPr>
          <w:rFonts w:ascii="Calibri" w:hAnsi="Calibri"/>
          <w:sz w:val="18"/>
        </w:rPr>
      </w:pPr>
    </w:p>
    <w:p w14:paraId="23F98D15" w14:textId="77777777" w:rsidR="00194156" w:rsidRPr="00EA0A59" w:rsidRDefault="00194156" w:rsidP="00194156">
      <w:pPr>
        <w:pStyle w:val="Paragraphedeliste"/>
        <w:numPr>
          <w:ilvl w:val="0"/>
          <w:numId w:val="17"/>
        </w:numPr>
        <w:jc w:val="both"/>
        <w:rPr>
          <w:rFonts w:ascii="Calibri" w:hAnsi="Calibri"/>
          <w:sz w:val="22"/>
        </w:rPr>
      </w:pPr>
      <w:r w:rsidRPr="00EA0A59">
        <w:rPr>
          <w:rFonts w:ascii="Calibri" w:hAnsi="Calibri"/>
          <w:sz w:val="22"/>
        </w:rPr>
        <w:t>Les enfants :</w:t>
      </w:r>
    </w:p>
    <w:p w14:paraId="37A6201E" w14:textId="77777777"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Les enfants du salarié, et ceux de son conjoint (ou assimilé) s’ils vivent au foyer, à charge au sens de la Sécurité sociale,</w:t>
      </w:r>
    </w:p>
    <w:p w14:paraId="7B2AEF4B" w14:textId="77777777"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 xml:space="preserve">Les enfants du salarié ou ceux de son conjoint (ou assimilé), qui justifient de la poursuite de leurs études à temps </w:t>
      </w:r>
      <w:proofErr w:type="gramStart"/>
      <w:r w:rsidRPr="00EA0A59">
        <w:rPr>
          <w:rFonts w:ascii="Calibri" w:hAnsi="Calibri"/>
          <w:sz w:val="22"/>
        </w:rPr>
        <w:t>plein  et</w:t>
      </w:r>
      <w:proofErr w:type="gramEnd"/>
      <w:r w:rsidRPr="00EA0A59">
        <w:rPr>
          <w:rFonts w:ascii="Calibri" w:hAnsi="Calibri"/>
          <w:sz w:val="22"/>
        </w:rPr>
        <w:t xml:space="preserve"> au plus tard jusqu’à leur 26</w:t>
      </w:r>
      <w:r w:rsidRPr="00EA0A59">
        <w:rPr>
          <w:rFonts w:ascii="Calibri" w:hAnsi="Calibri"/>
          <w:sz w:val="22"/>
          <w:vertAlign w:val="superscript"/>
        </w:rPr>
        <w:t>ème</w:t>
      </w:r>
      <w:r w:rsidRPr="00EA0A59">
        <w:rPr>
          <w:rFonts w:ascii="Calibri" w:hAnsi="Calibri"/>
          <w:sz w:val="22"/>
        </w:rPr>
        <w:t xml:space="preserve"> anniversaire, ayant leur propre immatriculation,</w:t>
      </w:r>
    </w:p>
    <w:p w14:paraId="392B0CA1" w14:textId="77777777"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Les enfants du salarié ou ceux de son conjoint (ou assimilé), qui justifient de la poursuite d’études à temps partiel, en contrat d’alternance (apprentissage ou professionnalisation), et au plus tard jusqu’à leur 26</w:t>
      </w:r>
      <w:r w:rsidRPr="00EA0A59">
        <w:rPr>
          <w:rFonts w:ascii="Calibri" w:hAnsi="Calibri"/>
          <w:sz w:val="22"/>
          <w:vertAlign w:val="superscript"/>
        </w:rPr>
        <w:t>ème</w:t>
      </w:r>
      <w:r w:rsidRPr="00EA0A59">
        <w:rPr>
          <w:rFonts w:ascii="Calibri" w:hAnsi="Calibri"/>
          <w:sz w:val="22"/>
        </w:rPr>
        <w:t xml:space="preserve"> anniversaire, ayant leur propre immatriculation,</w:t>
      </w:r>
    </w:p>
    <w:p w14:paraId="4390440B" w14:textId="135D5B51"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Les enfants du salarié ou ceux de son conjoint (ou assimilé) de moins de 26 ans, ayant terminé leur scolarité, et en recherche d’un premier emploi,</w:t>
      </w:r>
    </w:p>
    <w:p w14:paraId="108F45BF" w14:textId="0C64CB1C" w:rsidR="00194156" w:rsidRPr="00EA0A59" w:rsidRDefault="00194156" w:rsidP="00194156">
      <w:pPr>
        <w:pStyle w:val="Paragraphedeliste"/>
        <w:numPr>
          <w:ilvl w:val="0"/>
          <w:numId w:val="16"/>
        </w:numPr>
        <w:jc w:val="both"/>
        <w:rPr>
          <w:rFonts w:ascii="Calibri" w:hAnsi="Calibri"/>
          <w:sz w:val="22"/>
        </w:rPr>
      </w:pPr>
      <w:r w:rsidRPr="00EA0A59">
        <w:rPr>
          <w:rFonts w:ascii="Calibri" w:hAnsi="Calibri"/>
          <w:sz w:val="22"/>
        </w:rPr>
        <w:t>Les enfants du salarié ou ceux de son conjoint (ou assimilé), quel que soit leur âge, atteints de maladie chronique ou incurable les mettant dans l’impossibilité permanente de se livrer à une activité rémunérée et qui continuent à percevoir les allocations prévues par la loi du 30 juin 1975 relative aux personnes handicapées – y compris les enfants handicapés ayant un taux d’incapacité supérieur ou égal à 80% s’ils justifient d’une rémunération</w:t>
      </w:r>
      <w:r w:rsidR="000316E6" w:rsidRPr="00EA0A59">
        <w:rPr>
          <w:rFonts w:ascii="Calibri" w:hAnsi="Calibri"/>
          <w:sz w:val="22"/>
        </w:rPr>
        <w:t xml:space="preserve"> brute</w:t>
      </w:r>
      <w:r w:rsidRPr="00EA0A59">
        <w:rPr>
          <w:rFonts w:ascii="Calibri" w:hAnsi="Calibri"/>
          <w:sz w:val="22"/>
        </w:rPr>
        <w:t xml:space="preserve"> inférieure a</w:t>
      </w:r>
      <w:r w:rsidR="004804D2" w:rsidRPr="00EA0A59">
        <w:rPr>
          <w:rFonts w:ascii="Calibri" w:hAnsi="Calibri"/>
          <w:sz w:val="22"/>
        </w:rPr>
        <w:t>u Smic (sur une base annualisée, de 151,67 heures multipliées par douze).</w:t>
      </w:r>
    </w:p>
    <w:p w14:paraId="63736B81" w14:textId="77777777" w:rsidR="00194156" w:rsidRPr="00EA0A59" w:rsidRDefault="00194156" w:rsidP="00194156">
      <w:pPr>
        <w:rPr>
          <w:rFonts w:ascii="Calibri" w:hAnsi="Calibri"/>
        </w:rPr>
      </w:pPr>
    </w:p>
    <w:p w14:paraId="5DF019C4" w14:textId="77777777" w:rsidR="00194156" w:rsidRPr="00EA0A59" w:rsidRDefault="00194156" w:rsidP="00194156">
      <w:pPr>
        <w:rPr>
          <w:rFonts w:ascii="Calibri" w:hAnsi="Calibri"/>
        </w:rPr>
      </w:pPr>
    </w:p>
    <w:p w14:paraId="5F194F3D" w14:textId="77777777" w:rsidR="00194156" w:rsidRPr="00EA0A59" w:rsidRDefault="00194156" w:rsidP="00194156">
      <w:pPr>
        <w:rPr>
          <w:rFonts w:ascii="Calibri" w:hAnsi="Calibri"/>
          <w:sz w:val="22"/>
          <w:szCs w:val="22"/>
        </w:rPr>
      </w:pPr>
      <w:r w:rsidRPr="00EA0A59">
        <w:rPr>
          <w:rFonts w:ascii="Calibri" w:hAnsi="Calibri"/>
          <w:b/>
          <w:sz w:val="22"/>
          <w:szCs w:val="22"/>
        </w:rPr>
        <w:t>BENEFICIAIRES du régime d’accueil Frais de santé « ENFANTS SALARIES »</w:t>
      </w:r>
      <w:r w:rsidRPr="00EA0A59">
        <w:rPr>
          <w:rFonts w:ascii="Calibri" w:hAnsi="Calibri"/>
          <w:sz w:val="22"/>
          <w:szCs w:val="22"/>
        </w:rPr>
        <w:t xml:space="preserve"> (Régime identique à celui des actifs – Cotisation spécifique)</w:t>
      </w:r>
    </w:p>
    <w:p w14:paraId="6901CB99" w14:textId="77777777" w:rsidR="00194156" w:rsidRPr="00EA0A59" w:rsidRDefault="00194156" w:rsidP="00194156">
      <w:pPr>
        <w:rPr>
          <w:rFonts w:ascii="Calibri" w:hAnsi="Calibri"/>
          <w:sz w:val="22"/>
          <w:szCs w:val="22"/>
        </w:rPr>
      </w:pPr>
    </w:p>
    <w:p w14:paraId="11E46180" w14:textId="3D11EFAC" w:rsidR="002F4634" w:rsidRPr="00EA0A59" w:rsidRDefault="002F4634" w:rsidP="002F4634">
      <w:pPr>
        <w:rPr>
          <w:rFonts w:ascii="Calibri" w:hAnsi="Calibri"/>
          <w:strike/>
          <w:sz w:val="22"/>
          <w:szCs w:val="22"/>
        </w:rPr>
      </w:pPr>
      <w:r w:rsidRPr="00EA0A59">
        <w:rPr>
          <w:rFonts w:ascii="Calibri" w:hAnsi="Calibri"/>
          <w:sz w:val="22"/>
          <w:szCs w:val="22"/>
        </w:rPr>
        <w:t>Enfants d’un salarié ou ceux de son conjoint (ou assimilé) jusqu’à 30 ans et :</w:t>
      </w:r>
    </w:p>
    <w:p w14:paraId="017D29D8" w14:textId="77777777" w:rsidR="002F4634" w:rsidRPr="00EA0A59" w:rsidRDefault="002F4634">
      <w:pPr>
        <w:pStyle w:val="Paragraphedeliste"/>
        <w:numPr>
          <w:ilvl w:val="0"/>
          <w:numId w:val="16"/>
        </w:numPr>
        <w:autoSpaceDE w:val="0"/>
        <w:autoSpaceDN w:val="0"/>
        <w:adjustRightInd w:val="0"/>
        <w:rPr>
          <w:rFonts w:ascii="Calibri" w:hAnsi="Calibri"/>
          <w:sz w:val="22"/>
        </w:rPr>
      </w:pPr>
      <w:r w:rsidRPr="00EA0A59">
        <w:rPr>
          <w:rFonts w:ascii="Calibri" w:hAnsi="Calibri"/>
          <w:sz w:val="22"/>
        </w:rPr>
        <w:t>Qui ne sont plus à charge et exercent une activité donnant lieu à une rémunération au plus égale au Smic (sur une base annualisée) ;</w:t>
      </w:r>
    </w:p>
    <w:p w14:paraId="421D52DD" w14:textId="377B6BDB" w:rsidR="00952D4D" w:rsidRPr="00EA0A59" w:rsidRDefault="002F4634" w:rsidP="000014A1">
      <w:pPr>
        <w:pStyle w:val="Paragraphedeliste"/>
        <w:numPr>
          <w:ilvl w:val="0"/>
          <w:numId w:val="76"/>
        </w:numPr>
        <w:jc w:val="both"/>
        <w:rPr>
          <w:rFonts w:ascii="Calibri" w:hAnsi="Calibri"/>
          <w:sz w:val="22"/>
          <w:szCs w:val="22"/>
        </w:rPr>
      </w:pPr>
      <w:r w:rsidRPr="00EA0A59">
        <w:rPr>
          <w:rFonts w:ascii="Calibri" w:hAnsi="Calibri"/>
          <w:sz w:val="22"/>
        </w:rPr>
        <w:t>Qui justifient de la poursuite de leurs études à temps plein ou à temps partiel au-delà de leur 26</w:t>
      </w:r>
      <w:r w:rsidRPr="00EA0A59">
        <w:rPr>
          <w:rFonts w:ascii="Calibri" w:hAnsi="Calibri"/>
          <w:sz w:val="22"/>
          <w:vertAlign w:val="superscript"/>
        </w:rPr>
        <w:t>ème</w:t>
      </w:r>
      <w:r w:rsidRPr="00EA0A59">
        <w:rPr>
          <w:rFonts w:ascii="Calibri" w:hAnsi="Calibri"/>
          <w:sz w:val="22"/>
        </w:rPr>
        <w:t xml:space="preserve"> anniversaire ou à défaut de ne pas exercer une activité rémunérée habituelle et durable au-delà de leur 26</w:t>
      </w:r>
      <w:r w:rsidRPr="00EA0A59">
        <w:rPr>
          <w:rFonts w:ascii="Calibri" w:hAnsi="Calibri"/>
          <w:sz w:val="22"/>
          <w:vertAlign w:val="superscript"/>
        </w:rPr>
        <w:t>ème</w:t>
      </w:r>
      <w:r w:rsidRPr="00EA0A59">
        <w:rPr>
          <w:rFonts w:ascii="Calibri" w:hAnsi="Calibri"/>
          <w:sz w:val="22"/>
        </w:rPr>
        <w:t xml:space="preserve"> anniversaire.</w:t>
      </w:r>
    </w:p>
    <w:p w14:paraId="05B7B0CC" w14:textId="77777777" w:rsidR="00194156" w:rsidRPr="00EA0A59" w:rsidRDefault="00194156" w:rsidP="00194156">
      <w:pPr>
        <w:rPr>
          <w:rFonts w:ascii="Calibri" w:hAnsi="Calibri"/>
          <w:sz w:val="22"/>
          <w:szCs w:val="22"/>
        </w:rPr>
      </w:pPr>
    </w:p>
    <w:p w14:paraId="7306405F" w14:textId="40349579" w:rsidR="00194156" w:rsidRPr="00EA0A59" w:rsidRDefault="00DC5FCB" w:rsidP="00194156">
      <w:pPr>
        <w:rPr>
          <w:rFonts w:ascii="Calibri" w:hAnsi="Calibri"/>
          <w:sz w:val="22"/>
          <w:szCs w:val="22"/>
        </w:rPr>
      </w:pPr>
      <w:r>
        <w:rPr>
          <w:rFonts w:ascii="Calibri" w:hAnsi="Calibri"/>
          <w:b/>
          <w:sz w:val="22"/>
          <w:szCs w:val="22"/>
        </w:rPr>
        <w:br w:type="column"/>
      </w:r>
      <w:r w:rsidR="00194156" w:rsidRPr="00EA0A59">
        <w:rPr>
          <w:rFonts w:ascii="Calibri" w:hAnsi="Calibri"/>
          <w:b/>
          <w:sz w:val="22"/>
          <w:szCs w:val="22"/>
        </w:rPr>
        <w:lastRenderedPageBreak/>
        <w:t xml:space="preserve">DEFINITIONS pour le régime </w:t>
      </w:r>
      <w:r w:rsidR="00EC00DB" w:rsidRPr="00EA0A59">
        <w:rPr>
          <w:rFonts w:ascii="Calibri" w:hAnsi="Calibri"/>
          <w:b/>
          <w:sz w:val="22"/>
          <w:szCs w:val="22"/>
        </w:rPr>
        <w:t>Incapacité-Invalidité-Décès</w:t>
      </w:r>
      <w:r w:rsidR="000375B1" w:rsidRPr="00EA0A59">
        <w:rPr>
          <w:rFonts w:ascii="Calibri" w:hAnsi="Calibri"/>
          <w:b/>
          <w:sz w:val="22"/>
          <w:szCs w:val="22"/>
        </w:rPr>
        <w:t xml:space="preserve"> </w:t>
      </w:r>
    </w:p>
    <w:p w14:paraId="51E07A8A" w14:textId="77777777" w:rsidR="00194156" w:rsidRPr="00EA0A59" w:rsidRDefault="00194156" w:rsidP="00194156">
      <w:pPr>
        <w:rPr>
          <w:rFonts w:ascii="Calibri" w:hAnsi="Calibri"/>
          <w:sz w:val="22"/>
          <w:szCs w:val="22"/>
        </w:rPr>
      </w:pPr>
    </w:p>
    <w:p w14:paraId="2BC9EE0E" w14:textId="77777777" w:rsidR="00194156" w:rsidRPr="00EA0A59" w:rsidRDefault="00194156" w:rsidP="00194156">
      <w:pPr>
        <w:pStyle w:val="Paragraphedeliste"/>
        <w:numPr>
          <w:ilvl w:val="0"/>
          <w:numId w:val="17"/>
        </w:numPr>
        <w:jc w:val="both"/>
        <w:rPr>
          <w:rFonts w:ascii="Calibri" w:hAnsi="Calibri"/>
          <w:sz w:val="22"/>
          <w:szCs w:val="22"/>
        </w:rPr>
      </w:pPr>
      <w:r w:rsidRPr="00EA0A59">
        <w:rPr>
          <w:rFonts w:ascii="Calibri" w:hAnsi="Calibri"/>
          <w:sz w:val="22"/>
          <w:szCs w:val="22"/>
        </w:rPr>
        <w:t>Enfants à charge :</w:t>
      </w:r>
    </w:p>
    <w:p w14:paraId="7CBE5477" w14:textId="77777777" w:rsidR="00194156" w:rsidRPr="00EA0A59" w:rsidRDefault="00194156" w:rsidP="00194156">
      <w:pPr>
        <w:rPr>
          <w:rFonts w:ascii="Calibri" w:hAnsi="Calibri"/>
          <w:sz w:val="22"/>
          <w:szCs w:val="22"/>
        </w:rPr>
      </w:pPr>
    </w:p>
    <w:p w14:paraId="267EBA6F" w14:textId="5CF87AC6" w:rsidR="006F4957" w:rsidRPr="00EA0A59" w:rsidRDefault="006F4957" w:rsidP="006F4957">
      <w:pPr>
        <w:rPr>
          <w:rFonts w:ascii="Calibri" w:hAnsi="Calibri"/>
          <w:sz w:val="22"/>
          <w:szCs w:val="22"/>
        </w:rPr>
      </w:pPr>
      <w:r w:rsidRPr="00EA0A59">
        <w:rPr>
          <w:rFonts w:ascii="Calibri" w:hAnsi="Calibri"/>
          <w:sz w:val="22"/>
          <w:szCs w:val="22"/>
        </w:rPr>
        <w:t xml:space="preserve">Pour les garanties Incapacité-Invalidité-Décès, sont considérés comme enfants à charge les enfants du salarié et ceux de son conjoint (tel que défini </w:t>
      </w:r>
      <w:r w:rsidR="000624D5" w:rsidRPr="00EA0A59">
        <w:rPr>
          <w:rFonts w:ascii="Calibri" w:hAnsi="Calibri"/>
          <w:sz w:val="22"/>
          <w:szCs w:val="22"/>
        </w:rPr>
        <w:t>ci-après</w:t>
      </w:r>
      <w:r w:rsidRPr="00EA0A59">
        <w:rPr>
          <w:rFonts w:ascii="Calibri" w:hAnsi="Calibri"/>
          <w:sz w:val="22"/>
          <w:szCs w:val="22"/>
        </w:rPr>
        <w:t xml:space="preserve">), qu'ils soient reconnus, adoptés ou recueillis, dans la mesure où ils répondent aux conditions suivantes. </w:t>
      </w:r>
    </w:p>
    <w:p w14:paraId="66C2F7E8" w14:textId="77777777" w:rsidR="006F4957" w:rsidRPr="00EA0A59" w:rsidRDefault="006F4957" w:rsidP="006F4957">
      <w:pPr>
        <w:rPr>
          <w:rFonts w:ascii="Calibri" w:hAnsi="Calibri"/>
          <w:sz w:val="22"/>
          <w:szCs w:val="22"/>
        </w:rPr>
      </w:pPr>
      <w:r w:rsidRPr="00EA0A59">
        <w:rPr>
          <w:rFonts w:ascii="Calibri" w:hAnsi="Calibri"/>
          <w:sz w:val="22"/>
          <w:szCs w:val="22"/>
        </w:rPr>
        <w:t xml:space="preserve">D'une part : </w:t>
      </w:r>
    </w:p>
    <w:p w14:paraId="60AD7956" w14:textId="77777777" w:rsidR="006F4957" w:rsidRPr="00EA0A59" w:rsidRDefault="006F4957" w:rsidP="006F4957">
      <w:pPr>
        <w:rPr>
          <w:rFonts w:ascii="Calibri" w:hAnsi="Calibri"/>
          <w:sz w:val="22"/>
          <w:szCs w:val="22"/>
        </w:rPr>
      </w:pPr>
      <w:r w:rsidRPr="00EA0A59">
        <w:rPr>
          <w:rFonts w:ascii="Calibri" w:hAnsi="Calibri"/>
          <w:sz w:val="22"/>
          <w:szCs w:val="22"/>
        </w:rPr>
        <w:t>- ils sont âgés de moins de 21 ans,</w:t>
      </w:r>
    </w:p>
    <w:p w14:paraId="7A14D452" w14:textId="77777777" w:rsidR="006F4957" w:rsidRPr="00EA0A59" w:rsidRDefault="006F4957" w:rsidP="006F4957">
      <w:pPr>
        <w:rPr>
          <w:rFonts w:ascii="Calibri" w:hAnsi="Calibri"/>
          <w:sz w:val="22"/>
          <w:szCs w:val="22"/>
        </w:rPr>
      </w:pPr>
      <w:r w:rsidRPr="00EA0A59">
        <w:rPr>
          <w:rFonts w:ascii="Calibri" w:hAnsi="Calibri"/>
          <w:sz w:val="22"/>
          <w:szCs w:val="22"/>
        </w:rPr>
        <w:t xml:space="preserve">- ou sont âgés d'au moins 21 ans et jusqu'à 26 ans révolus et remplissent l'une des conditions suivantes : </w:t>
      </w:r>
    </w:p>
    <w:p w14:paraId="0C224634" w14:textId="5AF019A4" w:rsidR="006F4957" w:rsidRPr="00EA0A59" w:rsidRDefault="006F4957" w:rsidP="006F4957">
      <w:pPr>
        <w:ind w:firstLine="708"/>
        <w:rPr>
          <w:rFonts w:ascii="Calibri" w:hAnsi="Calibri"/>
          <w:sz w:val="22"/>
          <w:szCs w:val="22"/>
        </w:rPr>
      </w:pPr>
      <w:r w:rsidRPr="00EA0A59">
        <w:rPr>
          <w:rFonts w:ascii="Calibri" w:hAnsi="Calibri"/>
          <w:sz w:val="22"/>
          <w:szCs w:val="22"/>
        </w:rPr>
        <w:t xml:space="preserve">- être sous contrat d'apprentissage, </w:t>
      </w:r>
    </w:p>
    <w:p w14:paraId="19EBE879" w14:textId="7D557433" w:rsidR="006F4957" w:rsidRPr="00EA0A59" w:rsidRDefault="006F4957" w:rsidP="006F4957">
      <w:pPr>
        <w:ind w:firstLine="708"/>
        <w:rPr>
          <w:rFonts w:ascii="Calibri" w:hAnsi="Calibri"/>
          <w:sz w:val="22"/>
          <w:szCs w:val="22"/>
        </w:rPr>
      </w:pPr>
      <w:r w:rsidRPr="00EA0A59">
        <w:rPr>
          <w:rFonts w:ascii="Calibri" w:hAnsi="Calibri"/>
          <w:sz w:val="22"/>
          <w:szCs w:val="22"/>
        </w:rPr>
        <w:t xml:space="preserve">- suivre des études secondaires ou supérieures, ou une formation en alternance, </w:t>
      </w:r>
    </w:p>
    <w:p w14:paraId="0A422A8C" w14:textId="7E732F64" w:rsidR="006F4957" w:rsidRPr="00EA0A59" w:rsidRDefault="006F4957" w:rsidP="000014A1">
      <w:pPr>
        <w:ind w:left="708"/>
        <w:rPr>
          <w:rFonts w:ascii="Calibri" w:hAnsi="Calibri"/>
          <w:sz w:val="22"/>
          <w:szCs w:val="22"/>
        </w:rPr>
      </w:pPr>
      <w:r w:rsidRPr="00EA0A59">
        <w:rPr>
          <w:rFonts w:ascii="Calibri" w:hAnsi="Calibri"/>
          <w:sz w:val="22"/>
          <w:szCs w:val="22"/>
        </w:rPr>
        <w:t xml:space="preserve">- être inscrits à </w:t>
      </w:r>
      <w:proofErr w:type="spellStart"/>
      <w:r w:rsidRPr="00EA0A59">
        <w:rPr>
          <w:rFonts w:ascii="Calibri" w:hAnsi="Calibri"/>
          <w:sz w:val="22"/>
          <w:szCs w:val="22"/>
        </w:rPr>
        <w:t>I</w:t>
      </w:r>
      <w:r w:rsidR="0089152B">
        <w:rPr>
          <w:rFonts w:ascii="Calibri" w:hAnsi="Calibri"/>
          <w:sz w:val="22"/>
          <w:szCs w:val="22"/>
        </w:rPr>
        <w:t>’</w:t>
      </w:r>
      <w:r w:rsidRPr="00EA0A59">
        <w:rPr>
          <w:rFonts w:ascii="Calibri" w:hAnsi="Calibri"/>
          <w:sz w:val="22"/>
          <w:szCs w:val="22"/>
        </w:rPr>
        <w:t>assurance</w:t>
      </w:r>
      <w:proofErr w:type="spellEnd"/>
      <w:r w:rsidRPr="00EA0A59">
        <w:rPr>
          <w:rFonts w:ascii="Calibri" w:hAnsi="Calibri"/>
          <w:sz w:val="22"/>
          <w:szCs w:val="22"/>
        </w:rPr>
        <w:t xml:space="preserve"> chômage en qualité de primo-demandeur d'emploi ; les enfants ayant suivi une formation en alternance et connaissant une période de chômage à l'issue de leur formation sont considérés comme primo-demandeurs </w:t>
      </w:r>
      <w:r w:rsidR="0089152B" w:rsidRPr="00EA0A59">
        <w:rPr>
          <w:rFonts w:ascii="Calibri" w:hAnsi="Calibri"/>
          <w:sz w:val="22"/>
          <w:szCs w:val="22"/>
        </w:rPr>
        <w:t>d’emploi</w:t>
      </w:r>
      <w:r w:rsidRPr="00EA0A59">
        <w:rPr>
          <w:rFonts w:ascii="Calibri" w:hAnsi="Calibri"/>
          <w:sz w:val="22"/>
          <w:szCs w:val="22"/>
        </w:rPr>
        <w:t xml:space="preserve">, </w:t>
      </w:r>
    </w:p>
    <w:p w14:paraId="30E2D25D" w14:textId="77777777" w:rsidR="000F5B11" w:rsidRDefault="006F4957" w:rsidP="000F5B11">
      <w:pPr>
        <w:rPr>
          <w:rFonts w:ascii="Calibri" w:hAnsi="Calibri"/>
          <w:sz w:val="22"/>
          <w:szCs w:val="22"/>
        </w:rPr>
      </w:pPr>
      <w:r w:rsidRPr="00EA0A59">
        <w:rPr>
          <w:rFonts w:ascii="Calibri" w:hAnsi="Calibri"/>
          <w:sz w:val="22"/>
          <w:szCs w:val="22"/>
        </w:rPr>
        <w:t>- ou, quel que soit leur âge, s'ils perçoivent une des allocations pour adultes handicapés, ou lorsqu’ils sont reconnus invalides 2</w:t>
      </w:r>
      <w:r w:rsidRPr="00EA0A59">
        <w:rPr>
          <w:rFonts w:ascii="Calibri" w:hAnsi="Calibri"/>
          <w:sz w:val="22"/>
          <w:szCs w:val="22"/>
          <w:vertAlign w:val="superscript"/>
        </w:rPr>
        <w:t>ème</w:t>
      </w:r>
      <w:r w:rsidR="00B13069" w:rsidRPr="00EA0A59">
        <w:rPr>
          <w:rFonts w:ascii="Calibri" w:hAnsi="Calibri"/>
          <w:sz w:val="22"/>
          <w:szCs w:val="22"/>
        </w:rPr>
        <w:t xml:space="preserve"> </w:t>
      </w:r>
      <w:r w:rsidRPr="00EA0A59">
        <w:rPr>
          <w:rFonts w:ascii="Calibri" w:hAnsi="Calibri"/>
          <w:sz w:val="22"/>
          <w:szCs w:val="22"/>
        </w:rPr>
        <w:t>ou 3</w:t>
      </w:r>
      <w:r w:rsidRPr="00EA0A59">
        <w:rPr>
          <w:rFonts w:ascii="Calibri" w:hAnsi="Calibri"/>
          <w:sz w:val="22"/>
          <w:szCs w:val="22"/>
          <w:vertAlign w:val="superscript"/>
        </w:rPr>
        <w:t>ème</w:t>
      </w:r>
      <w:r w:rsidRPr="00EA0A59">
        <w:rPr>
          <w:rFonts w:ascii="Calibri" w:hAnsi="Calibri"/>
          <w:sz w:val="22"/>
          <w:szCs w:val="22"/>
        </w:rPr>
        <w:t xml:space="preserve"> catégorie,</w:t>
      </w:r>
    </w:p>
    <w:p w14:paraId="6AE686FC" w14:textId="6934FD35" w:rsidR="000F5B11" w:rsidRPr="00EA0A59" w:rsidRDefault="000F5B11" w:rsidP="000F5B11">
      <w:pPr>
        <w:rPr>
          <w:rFonts w:ascii="Calibri" w:hAnsi="Calibri"/>
          <w:sz w:val="22"/>
          <w:szCs w:val="22"/>
        </w:rPr>
      </w:pPr>
      <w:r w:rsidRPr="00EA0A59">
        <w:rPr>
          <w:rFonts w:ascii="Calibri" w:hAnsi="Calibri"/>
          <w:sz w:val="22"/>
          <w:szCs w:val="22"/>
        </w:rPr>
        <w:t>- les enfants qui naissent dans les 300 jours suivant le décès du salarié, s'ils naissent vivants et viables.</w:t>
      </w:r>
    </w:p>
    <w:p w14:paraId="26DCD578" w14:textId="77777777" w:rsidR="000F5B11" w:rsidRPr="00EA0A59" w:rsidRDefault="000F5B11" w:rsidP="000F5B11">
      <w:pPr>
        <w:rPr>
          <w:rFonts w:ascii="Calibri" w:hAnsi="Calibri"/>
          <w:sz w:val="22"/>
          <w:szCs w:val="22"/>
        </w:rPr>
      </w:pPr>
    </w:p>
    <w:p w14:paraId="6F7938E4" w14:textId="77777777" w:rsidR="006F4957" w:rsidRPr="00EA0A59" w:rsidRDefault="006F4957" w:rsidP="006F4957">
      <w:pPr>
        <w:rPr>
          <w:rFonts w:ascii="Calibri" w:hAnsi="Calibri"/>
          <w:sz w:val="22"/>
          <w:szCs w:val="22"/>
        </w:rPr>
      </w:pPr>
      <w:r w:rsidRPr="00EA0A59">
        <w:rPr>
          <w:rFonts w:ascii="Calibri" w:hAnsi="Calibri"/>
          <w:sz w:val="22"/>
          <w:szCs w:val="22"/>
        </w:rPr>
        <w:t>D'autre part :</w:t>
      </w:r>
    </w:p>
    <w:p w14:paraId="18887565" w14:textId="77777777" w:rsidR="006F4957" w:rsidRPr="00EA0A59" w:rsidRDefault="006F4957" w:rsidP="006F4957">
      <w:pPr>
        <w:rPr>
          <w:rFonts w:ascii="Calibri" w:hAnsi="Calibri"/>
          <w:sz w:val="22"/>
          <w:szCs w:val="22"/>
        </w:rPr>
      </w:pPr>
      <w:r w:rsidRPr="00EA0A59">
        <w:rPr>
          <w:rFonts w:ascii="Calibri" w:hAnsi="Calibri"/>
          <w:sz w:val="22"/>
          <w:szCs w:val="22"/>
        </w:rPr>
        <w:t xml:space="preserve">- ils vivent sous le même toit, </w:t>
      </w:r>
    </w:p>
    <w:p w14:paraId="460C7331" w14:textId="77777777" w:rsidR="006F4957" w:rsidRPr="00EA0A59" w:rsidRDefault="006F4957" w:rsidP="006F4957">
      <w:pPr>
        <w:rPr>
          <w:rFonts w:ascii="Calibri" w:hAnsi="Calibri"/>
          <w:sz w:val="22"/>
          <w:szCs w:val="22"/>
        </w:rPr>
      </w:pPr>
      <w:r w:rsidRPr="00EA0A59">
        <w:rPr>
          <w:rFonts w:ascii="Calibri" w:hAnsi="Calibri"/>
          <w:sz w:val="22"/>
          <w:szCs w:val="22"/>
        </w:rPr>
        <w:t xml:space="preserve">- ou sont fiscalement à charge du salarié soit au niveau du quotient familial, soit par la perception d'une pension alimentaire versée par le salarié et déduite de ses revenus, </w:t>
      </w:r>
    </w:p>
    <w:p w14:paraId="66ABEDEC" w14:textId="43D0E928" w:rsidR="006F4957" w:rsidRPr="00EA0A59" w:rsidRDefault="006F4957" w:rsidP="006F4957">
      <w:pPr>
        <w:rPr>
          <w:rFonts w:ascii="Calibri" w:hAnsi="Calibri"/>
          <w:sz w:val="22"/>
          <w:szCs w:val="22"/>
        </w:rPr>
      </w:pPr>
      <w:r w:rsidRPr="00EA0A59">
        <w:rPr>
          <w:rFonts w:ascii="Calibri" w:hAnsi="Calibri"/>
          <w:sz w:val="22"/>
          <w:szCs w:val="22"/>
        </w:rPr>
        <w:t>- ou sont fiscalement à la charge du conjoint du salarié (tel que défini</w:t>
      </w:r>
      <w:r w:rsidR="000624D5" w:rsidRPr="00EA0A59">
        <w:rPr>
          <w:rFonts w:ascii="Calibri" w:hAnsi="Calibri"/>
          <w:sz w:val="22"/>
          <w:szCs w:val="22"/>
        </w:rPr>
        <w:t xml:space="preserve"> ci-après</w:t>
      </w:r>
      <w:r w:rsidRPr="00EA0A59">
        <w:rPr>
          <w:rFonts w:ascii="Calibri" w:hAnsi="Calibri"/>
          <w:sz w:val="22"/>
          <w:szCs w:val="22"/>
        </w:rPr>
        <w:t xml:space="preserve">). </w:t>
      </w:r>
    </w:p>
    <w:p w14:paraId="2118E0E5" w14:textId="77777777" w:rsidR="00B13069" w:rsidRPr="00EA0A59" w:rsidRDefault="00B13069" w:rsidP="006F4957">
      <w:pPr>
        <w:rPr>
          <w:rFonts w:ascii="Calibri" w:hAnsi="Calibri"/>
          <w:sz w:val="22"/>
          <w:szCs w:val="22"/>
        </w:rPr>
      </w:pPr>
    </w:p>
    <w:p w14:paraId="0672B347" w14:textId="4A14F572" w:rsidR="006F4957" w:rsidRPr="00EA0A59" w:rsidRDefault="006F4957" w:rsidP="006F4957">
      <w:pPr>
        <w:rPr>
          <w:rFonts w:ascii="Calibri" w:hAnsi="Calibri"/>
          <w:sz w:val="22"/>
          <w:szCs w:val="22"/>
        </w:rPr>
      </w:pPr>
      <w:r w:rsidRPr="00EA0A59">
        <w:rPr>
          <w:rFonts w:ascii="Calibri" w:hAnsi="Calibri"/>
          <w:sz w:val="22"/>
          <w:szCs w:val="22"/>
        </w:rPr>
        <w:t xml:space="preserve">Par ailleurs, sont également considérés comme enfants à charge les enfants recueillis, dont ceux de l'ex-conjoint éventuel, du conjoint (tel que défini </w:t>
      </w:r>
      <w:r w:rsidR="0088690A" w:rsidRPr="00EA0A59">
        <w:rPr>
          <w:rFonts w:ascii="Calibri" w:hAnsi="Calibri"/>
          <w:sz w:val="22"/>
          <w:szCs w:val="22"/>
        </w:rPr>
        <w:t>ci-après</w:t>
      </w:r>
      <w:r w:rsidRPr="00EA0A59">
        <w:rPr>
          <w:rFonts w:ascii="Calibri" w:hAnsi="Calibri"/>
          <w:sz w:val="22"/>
          <w:szCs w:val="22"/>
        </w:rPr>
        <w:t>), du salarié décédé, qui ont vécu au foyer jusqu'au moment du décès du salarié et dont leur autre parent n'est pas tenu au versement d'une pension alimentaire.</w:t>
      </w:r>
    </w:p>
    <w:p w14:paraId="795469F4" w14:textId="2378E954" w:rsidR="006F4957" w:rsidRPr="00EA0A59" w:rsidRDefault="006F4957" w:rsidP="006F4957">
      <w:pPr>
        <w:rPr>
          <w:rFonts w:ascii="Calibri" w:hAnsi="Calibri"/>
          <w:sz w:val="22"/>
          <w:szCs w:val="22"/>
        </w:rPr>
      </w:pPr>
    </w:p>
    <w:p w14:paraId="78507346" w14:textId="122EAC6E" w:rsidR="00A70790" w:rsidRPr="00EA0A59" w:rsidRDefault="006F4957" w:rsidP="006F4957">
      <w:pPr>
        <w:rPr>
          <w:rFonts w:ascii="Calibri" w:hAnsi="Calibri"/>
          <w:sz w:val="22"/>
          <w:szCs w:val="22"/>
        </w:rPr>
      </w:pPr>
      <w:r w:rsidRPr="00EA0A59">
        <w:rPr>
          <w:rFonts w:ascii="Calibri" w:hAnsi="Calibri"/>
          <w:sz w:val="22"/>
          <w:szCs w:val="22"/>
        </w:rPr>
        <w:t>Dans les conditions telles que précédemment définies, les enfants sont considérés comme étant à charge jusqu’à la fin du trimestre civil au cours duquel ils atteignent leur 21</w:t>
      </w:r>
      <w:r w:rsidRPr="00EA0A59">
        <w:rPr>
          <w:rFonts w:ascii="Calibri" w:hAnsi="Calibri"/>
          <w:sz w:val="22"/>
          <w:szCs w:val="22"/>
          <w:vertAlign w:val="superscript"/>
        </w:rPr>
        <w:t>ème</w:t>
      </w:r>
      <w:r w:rsidR="000014A1" w:rsidRPr="00EA0A59">
        <w:rPr>
          <w:rFonts w:ascii="Calibri" w:hAnsi="Calibri"/>
          <w:sz w:val="22"/>
          <w:szCs w:val="22"/>
        </w:rPr>
        <w:t xml:space="preserve"> </w:t>
      </w:r>
      <w:r w:rsidRPr="00EA0A59">
        <w:rPr>
          <w:rFonts w:ascii="Calibri" w:hAnsi="Calibri"/>
          <w:sz w:val="22"/>
          <w:szCs w:val="22"/>
        </w:rPr>
        <w:t>anniversaire ou 26</w:t>
      </w:r>
      <w:r w:rsidRPr="00EA0A59">
        <w:rPr>
          <w:rFonts w:ascii="Calibri" w:hAnsi="Calibri"/>
          <w:sz w:val="22"/>
          <w:szCs w:val="22"/>
          <w:vertAlign w:val="superscript"/>
        </w:rPr>
        <w:t>ème</w:t>
      </w:r>
      <w:r w:rsidR="000014A1" w:rsidRPr="00EA0A59">
        <w:rPr>
          <w:rFonts w:ascii="Calibri" w:hAnsi="Calibri"/>
          <w:sz w:val="22"/>
          <w:szCs w:val="22"/>
        </w:rPr>
        <w:t xml:space="preserve"> </w:t>
      </w:r>
      <w:r w:rsidRPr="00EA0A59">
        <w:rPr>
          <w:rFonts w:ascii="Calibri" w:hAnsi="Calibri"/>
          <w:sz w:val="22"/>
          <w:szCs w:val="22"/>
        </w:rPr>
        <w:t>anniversaire ou jusqu’à la fin du trimestre civil suivant la fin des études ou suivant la fin du versement des allocations pour adultes handicapés ou le classement en 2</w:t>
      </w:r>
      <w:r w:rsidRPr="00EA0A59">
        <w:rPr>
          <w:rFonts w:ascii="Calibri" w:hAnsi="Calibri"/>
          <w:sz w:val="22"/>
          <w:szCs w:val="22"/>
          <w:vertAlign w:val="superscript"/>
        </w:rPr>
        <w:t>ème</w:t>
      </w:r>
      <w:r w:rsidR="0088690A" w:rsidRPr="00EA0A59">
        <w:rPr>
          <w:rFonts w:ascii="Calibri" w:hAnsi="Calibri"/>
          <w:sz w:val="22"/>
          <w:szCs w:val="22"/>
        </w:rPr>
        <w:t xml:space="preserve"> </w:t>
      </w:r>
      <w:r w:rsidRPr="00EA0A59">
        <w:rPr>
          <w:rFonts w:ascii="Calibri" w:hAnsi="Calibri"/>
          <w:sz w:val="22"/>
          <w:szCs w:val="22"/>
        </w:rPr>
        <w:t>ou 3</w:t>
      </w:r>
      <w:r w:rsidRPr="00EA0A59">
        <w:rPr>
          <w:rFonts w:ascii="Calibri" w:hAnsi="Calibri"/>
          <w:sz w:val="22"/>
          <w:szCs w:val="22"/>
          <w:vertAlign w:val="superscript"/>
        </w:rPr>
        <w:t>ème</w:t>
      </w:r>
      <w:r w:rsidR="0088690A" w:rsidRPr="00EA0A59">
        <w:rPr>
          <w:rFonts w:ascii="Calibri" w:hAnsi="Calibri"/>
          <w:sz w:val="22"/>
          <w:szCs w:val="22"/>
        </w:rPr>
        <w:t xml:space="preserve"> </w:t>
      </w:r>
      <w:r w:rsidRPr="00EA0A59">
        <w:rPr>
          <w:rFonts w:ascii="Calibri" w:hAnsi="Calibri"/>
          <w:sz w:val="22"/>
          <w:szCs w:val="22"/>
        </w:rPr>
        <w:t>catégorie d’invalide</w:t>
      </w:r>
      <w:r w:rsidR="00A70790" w:rsidRPr="00EA0A59">
        <w:rPr>
          <w:rFonts w:ascii="Calibri" w:hAnsi="Calibri"/>
          <w:sz w:val="22"/>
          <w:szCs w:val="22"/>
        </w:rPr>
        <w:t xml:space="preserve">. </w:t>
      </w:r>
    </w:p>
    <w:p w14:paraId="2E84B9A7" w14:textId="5702A3C2" w:rsidR="002F4634" w:rsidRPr="00EA0A59" w:rsidRDefault="002F4634" w:rsidP="00110A3E">
      <w:pPr>
        <w:rPr>
          <w:rFonts w:ascii="Calibri" w:hAnsi="Calibri"/>
          <w:sz w:val="22"/>
          <w:szCs w:val="22"/>
        </w:rPr>
      </w:pPr>
    </w:p>
    <w:p w14:paraId="24609CCF" w14:textId="77777777" w:rsidR="00556776" w:rsidRPr="00EA0A59" w:rsidRDefault="00556776" w:rsidP="00194156">
      <w:pPr>
        <w:rPr>
          <w:rFonts w:ascii="Calibri" w:hAnsi="Calibri"/>
          <w:sz w:val="22"/>
          <w:szCs w:val="22"/>
        </w:rPr>
      </w:pPr>
    </w:p>
    <w:p w14:paraId="344CC498" w14:textId="77777777" w:rsidR="00194156" w:rsidRPr="00EA0A59" w:rsidRDefault="00194156" w:rsidP="00194156">
      <w:pPr>
        <w:pStyle w:val="Paragraphedeliste"/>
        <w:numPr>
          <w:ilvl w:val="0"/>
          <w:numId w:val="17"/>
        </w:numPr>
        <w:jc w:val="both"/>
        <w:rPr>
          <w:rFonts w:ascii="Calibri" w:hAnsi="Calibri"/>
          <w:sz w:val="22"/>
          <w:szCs w:val="22"/>
        </w:rPr>
      </w:pPr>
      <w:r w:rsidRPr="00EA0A59">
        <w:rPr>
          <w:rFonts w:ascii="Calibri" w:hAnsi="Calibri"/>
          <w:sz w:val="22"/>
          <w:szCs w:val="22"/>
        </w:rPr>
        <w:t>Conjoint :</w:t>
      </w:r>
    </w:p>
    <w:p w14:paraId="001EC6D3" w14:textId="77777777" w:rsidR="00194156" w:rsidRPr="00EA0A59" w:rsidRDefault="00194156" w:rsidP="00194156">
      <w:pPr>
        <w:rPr>
          <w:rFonts w:ascii="Calibri" w:hAnsi="Calibri"/>
          <w:sz w:val="22"/>
          <w:szCs w:val="22"/>
        </w:rPr>
      </w:pPr>
    </w:p>
    <w:p w14:paraId="37BE4AB2" w14:textId="24FAF50D" w:rsidR="00194156" w:rsidRPr="00EA0A59" w:rsidRDefault="00194156" w:rsidP="0088690A">
      <w:pPr>
        <w:widowControl/>
        <w:autoSpaceDE w:val="0"/>
        <w:autoSpaceDN w:val="0"/>
        <w:adjustRightInd w:val="0"/>
        <w:jc w:val="left"/>
        <w:rPr>
          <w:rFonts w:ascii="Calibri" w:hAnsi="Calibri"/>
          <w:sz w:val="22"/>
          <w:szCs w:val="22"/>
        </w:rPr>
      </w:pPr>
      <w:r w:rsidRPr="00EA0A59">
        <w:rPr>
          <w:rFonts w:ascii="Calibri" w:hAnsi="Calibri"/>
          <w:sz w:val="22"/>
          <w:szCs w:val="22"/>
        </w:rPr>
        <w:t>Pour les garanties Incapacité</w:t>
      </w:r>
      <w:r w:rsidR="00EC00DB" w:rsidRPr="00EA0A59">
        <w:rPr>
          <w:rFonts w:ascii="Calibri" w:hAnsi="Calibri"/>
          <w:sz w:val="22"/>
          <w:szCs w:val="22"/>
        </w:rPr>
        <w:t>-</w:t>
      </w:r>
      <w:r w:rsidRPr="00EA0A59">
        <w:rPr>
          <w:rFonts w:ascii="Calibri" w:hAnsi="Calibri"/>
          <w:sz w:val="22"/>
          <w:szCs w:val="22"/>
        </w:rPr>
        <w:t>Invalidité</w:t>
      </w:r>
      <w:r w:rsidR="00EC00DB" w:rsidRPr="00EA0A59">
        <w:rPr>
          <w:rFonts w:ascii="Calibri" w:hAnsi="Calibri"/>
          <w:sz w:val="22"/>
          <w:szCs w:val="22"/>
        </w:rPr>
        <w:t>-</w:t>
      </w:r>
      <w:r w:rsidRPr="00EA0A59">
        <w:rPr>
          <w:rFonts w:ascii="Calibri" w:hAnsi="Calibri"/>
          <w:sz w:val="22"/>
          <w:szCs w:val="22"/>
        </w:rPr>
        <w:t>Décès, sont assimilés au conjoint marié</w:t>
      </w:r>
      <w:r w:rsidR="003B7463" w:rsidRPr="00EA0A59">
        <w:rPr>
          <w:rFonts w:ascii="Calibri" w:hAnsi="Calibri"/>
          <w:sz w:val="22"/>
          <w:szCs w:val="22"/>
        </w:rPr>
        <w:t>, non divorcé,</w:t>
      </w:r>
      <w:r w:rsidR="0088690A" w:rsidRPr="00EA0A59">
        <w:rPr>
          <w:rFonts w:ascii="Calibri" w:hAnsi="Calibri"/>
          <w:sz w:val="22"/>
          <w:szCs w:val="22"/>
        </w:rPr>
        <w:t xml:space="preserve"> </w:t>
      </w:r>
      <w:r w:rsidR="003B7463" w:rsidRPr="00EA0A59">
        <w:rPr>
          <w:rFonts w:ascii="Calibri" w:hAnsi="Calibri"/>
          <w:sz w:val="22"/>
          <w:szCs w:val="22"/>
        </w:rPr>
        <w:t>non séparé de corps judiciairement</w:t>
      </w:r>
      <w:r w:rsidRPr="00EA0A59">
        <w:rPr>
          <w:rFonts w:ascii="Calibri" w:hAnsi="Calibri"/>
          <w:sz w:val="22"/>
          <w:szCs w:val="22"/>
        </w:rPr>
        <w:t> :</w:t>
      </w:r>
    </w:p>
    <w:p w14:paraId="452253A5" w14:textId="0558A5C6" w:rsidR="000459F5" w:rsidRPr="00EA0A59" w:rsidRDefault="00194156" w:rsidP="0088690A">
      <w:pPr>
        <w:pStyle w:val="Paragraphedeliste"/>
        <w:numPr>
          <w:ilvl w:val="0"/>
          <w:numId w:val="16"/>
        </w:numPr>
        <w:jc w:val="both"/>
        <w:rPr>
          <w:rFonts w:ascii="Calibri" w:hAnsi="Calibri"/>
          <w:sz w:val="22"/>
          <w:szCs w:val="22"/>
        </w:rPr>
      </w:pPr>
      <w:r w:rsidRPr="00EA0A59">
        <w:rPr>
          <w:rFonts w:ascii="Calibri" w:hAnsi="Calibri"/>
          <w:sz w:val="22"/>
          <w:szCs w:val="22"/>
        </w:rPr>
        <w:t>Le partenaire lié par un pacte civil de solidarité,</w:t>
      </w:r>
    </w:p>
    <w:p w14:paraId="49F4A4C1" w14:textId="1B512ABC" w:rsidR="00194156" w:rsidRPr="00EA0A59" w:rsidRDefault="000459F5">
      <w:pPr>
        <w:pStyle w:val="Paragraphedeliste"/>
        <w:numPr>
          <w:ilvl w:val="0"/>
          <w:numId w:val="16"/>
        </w:numPr>
        <w:jc w:val="both"/>
        <w:rPr>
          <w:rFonts w:ascii="Calibri" w:hAnsi="Calibri"/>
          <w:sz w:val="22"/>
          <w:szCs w:val="22"/>
        </w:rPr>
      </w:pPr>
      <w:r w:rsidRPr="00EA0A59">
        <w:rPr>
          <w:rFonts w:ascii="Calibri" w:hAnsi="Calibri"/>
          <w:sz w:val="22"/>
          <w:szCs w:val="22"/>
        </w:rPr>
        <w:t>L</w:t>
      </w:r>
      <w:r w:rsidR="00194156" w:rsidRPr="00EA0A59">
        <w:rPr>
          <w:rFonts w:ascii="Calibri" w:hAnsi="Calibri"/>
          <w:sz w:val="22"/>
          <w:szCs w:val="22"/>
        </w:rPr>
        <w:t>e concubin à condition que le concubinage soit notoire et constant, s’il a duré au moins 3 ans sans lien matrimonial de part et d’autre, et s’il est justifié d’un domicile commun durant cette période et d’une attestation sur l’honneur.</w:t>
      </w:r>
      <w:r w:rsidR="003B7463" w:rsidRPr="00EA0A59">
        <w:rPr>
          <w:rFonts w:ascii="Calibri" w:hAnsi="Calibri"/>
          <w:sz w:val="22"/>
          <w:szCs w:val="22"/>
        </w:rPr>
        <w:t xml:space="preserve"> Cependant, ce délai n’est pas nécessaire en cas de naissance d’un enfant.</w:t>
      </w:r>
    </w:p>
    <w:p w14:paraId="44435E29" w14:textId="0B6B25EA" w:rsidR="00110A3E" w:rsidRPr="00EA0A59" w:rsidRDefault="0088690A" w:rsidP="00BE1C01">
      <w:pPr>
        <w:widowControl/>
        <w:jc w:val="left"/>
        <w:rPr>
          <w:rFonts w:ascii="Calibri" w:hAnsi="Calibri" w:cs="Times New Roman"/>
          <w:sz w:val="24"/>
          <w:szCs w:val="24"/>
        </w:rPr>
      </w:pPr>
      <w:r w:rsidRPr="00EA0A59">
        <w:rPr>
          <w:rFonts w:ascii="Calibri" w:hAnsi="Calibri"/>
        </w:rPr>
        <w:br w:type="page"/>
      </w:r>
    </w:p>
    <w:p w14:paraId="67EA991B" w14:textId="76750E7E" w:rsidR="00194156" w:rsidRPr="00EA0A59" w:rsidRDefault="00194156" w:rsidP="006727E9">
      <w:pPr>
        <w:pStyle w:val="Titre1"/>
        <w:pBdr>
          <w:top w:val="single" w:sz="4" w:space="1" w:color="auto"/>
          <w:left w:val="single" w:sz="4" w:space="4" w:color="auto"/>
          <w:bottom w:val="single" w:sz="4" w:space="1" w:color="auto"/>
          <w:right w:val="single" w:sz="4" w:space="4" w:color="auto"/>
        </w:pBdr>
        <w:jc w:val="center"/>
        <w:rPr>
          <w:rFonts w:ascii="Calibri" w:hAnsi="Calibri" w:cs="Calibri"/>
          <w:noProof w:val="0"/>
          <w:color w:val="auto"/>
          <w:sz w:val="24"/>
          <w:szCs w:val="24"/>
          <w:lang w:eastAsia="en-US"/>
        </w:rPr>
      </w:pPr>
      <w:bookmarkStart w:id="103" w:name="_Toc482779514"/>
      <w:bookmarkStart w:id="104" w:name="_Toc496535543"/>
      <w:bookmarkStart w:id="105" w:name="_Toc193722449"/>
      <w:r w:rsidRPr="00EA0A59">
        <w:rPr>
          <w:rFonts w:ascii="Calibri" w:hAnsi="Calibri" w:cs="Calibri"/>
          <w:noProof w:val="0"/>
          <w:color w:val="auto"/>
          <w:sz w:val="24"/>
          <w:szCs w:val="24"/>
          <w:lang w:eastAsia="en-US"/>
        </w:rPr>
        <w:lastRenderedPageBreak/>
        <w:t>ANNEXE 3</w:t>
      </w:r>
      <w:bookmarkStart w:id="106" w:name="_Toc482779515"/>
      <w:bookmarkStart w:id="107" w:name="_Toc496535544"/>
      <w:bookmarkEnd w:id="103"/>
      <w:bookmarkEnd w:id="104"/>
      <w:r w:rsidR="006727E9">
        <w:rPr>
          <w:rFonts w:ascii="Calibri" w:hAnsi="Calibri" w:cs="Calibri"/>
          <w:noProof w:val="0"/>
          <w:color w:val="auto"/>
          <w:sz w:val="24"/>
          <w:szCs w:val="24"/>
          <w:lang w:eastAsia="en-US"/>
        </w:rPr>
        <w:t xml:space="preserve"> –</w:t>
      </w:r>
      <w:r w:rsidR="004641F8" w:rsidRPr="00EA0A59">
        <w:rPr>
          <w:rFonts w:ascii="Calibri" w:hAnsi="Calibri" w:cs="Calibri"/>
          <w:noProof w:val="0"/>
          <w:color w:val="auto"/>
          <w:sz w:val="24"/>
          <w:szCs w:val="24"/>
          <w:lang w:eastAsia="en-US"/>
        </w:rPr>
        <w:t xml:space="preserve"> </w:t>
      </w:r>
      <w:r w:rsidRPr="00EA0A59">
        <w:rPr>
          <w:rFonts w:ascii="Calibri" w:hAnsi="Calibri" w:cs="Calibri"/>
          <w:noProof w:val="0"/>
          <w:color w:val="auto"/>
          <w:sz w:val="24"/>
          <w:szCs w:val="24"/>
          <w:lang w:eastAsia="en-US"/>
        </w:rPr>
        <w:t>GARANTIES INCAPACITE-INVALIDITE-DECES</w:t>
      </w:r>
      <w:bookmarkEnd w:id="105"/>
      <w:bookmarkEnd w:id="106"/>
      <w:bookmarkEnd w:id="107"/>
    </w:p>
    <w:p w14:paraId="6AFDED3A" w14:textId="77777777" w:rsidR="00747CB1" w:rsidRPr="00EA0A59" w:rsidRDefault="00747CB1" w:rsidP="00747CB1">
      <w:pPr>
        <w:widowControl/>
        <w:tabs>
          <w:tab w:val="left" w:pos="3617"/>
        </w:tabs>
        <w:spacing w:line="300" w:lineRule="atLeast"/>
        <w:rPr>
          <w:rFonts w:ascii="Calibri" w:hAnsi="Calibri" w:cs="Times New Roman"/>
          <w:i/>
          <w:sz w:val="22"/>
          <w:szCs w:val="22"/>
        </w:rPr>
      </w:pPr>
    </w:p>
    <w:p w14:paraId="6B5E4032" w14:textId="0E9527A7" w:rsidR="00BC3AE0" w:rsidRPr="00EA0A59" w:rsidRDefault="00BC3AE0" w:rsidP="00BC3AE0">
      <w:pPr>
        <w:rPr>
          <w:rFonts w:asciiTheme="minorHAnsi" w:hAnsiTheme="minorHAnsi"/>
          <w:i/>
          <w:sz w:val="22"/>
        </w:rPr>
      </w:pPr>
      <w:r w:rsidRPr="00EA0A59">
        <w:rPr>
          <w:rFonts w:asciiTheme="minorHAnsi" w:hAnsiTheme="minorHAnsi"/>
          <w:i/>
          <w:sz w:val="22"/>
        </w:rPr>
        <w:t xml:space="preserve">L’annexe 3 de l’Accord relatif à la </w:t>
      </w:r>
      <w:r w:rsidR="00EC00DB" w:rsidRPr="00EA0A59">
        <w:rPr>
          <w:rFonts w:asciiTheme="minorHAnsi" w:hAnsiTheme="minorHAnsi"/>
          <w:i/>
          <w:sz w:val="22"/>
        </w:rPr>
        <w:t>P</w:t>
      </w:r>
      <w:r w:rsidRPr="00EA0A59">
        <w:rPr>
          <w:rFonts w:asciiTheme="minorHAnsi" w:hAnsiTheme="minorHAnsi"/>
          <w:i/>
          <w:sz w:val="22"/>
        </w:rPr>
        <w:t>révoyance complémentaire des salariés du Groupe Safran du 10 février 2009 est modifié</w:t>
      </w:r>
      <w:r w:rsidR="00D53747" w:rsidRPr="00EA0A59">
        <w:rPr>
          <w:rFonts w:asciiTheme="minorHAnsi" w:hAnsiTheme="minorHAnsi"/>
          <w:i/>
          <w:sz w:val="22"/>
        </w:rPr>
        <w:t>e</w:t>
      </w:r>
      <w:r w:rsidRPr="00EA0A59">
        <w:rPr>
          <w:rFonts w:asciiTheme="minorHAnsi" w:hAnsiTheme="minorHAnsi"/>
          <w:i/>
          <w:sz w:val="22"/>
        </w:rPr>
        <w:t xml:space="preserve"> de la manière suivante :</w:t>
      </w:r>
    </w:p>
    <w:p w14:paraId="0537F81F" w14:textId="449AD2A7" w:rsidR="00533CC4" w:rsidRPr="00EA0A59" w:rsidRDefault="00533CC4" w:rsidP="000014A1">
      <w:pPr>
        <w:jc w:val="center"/>
        <w:rPr>
          <w:rFonts w:asciiTheme="minorHAnsi" w:hAnsiTheme="minorHAnsi"/>
          <w:i/>
          <w:sz w:val="24"/>
        </w:rPr>
      </w:pPr>
    </w:p>
    <w:tbl>
      <w:tblPr>
        <w:tblStyle w:val="Grilledutableau"/>
        <w:tblW w:w="0" w:type="auto"/>
        <w:tblLook w:val="04A0" w:firstRow="1" w:lastRow="0" w:firstColumn="1" w:lastColumn="0" w:noHBand="0" w:noVBand="1"/>
      </w:tblPr>
      <w:tblGrid>
        <w:gridCol w:w="3114"/>
        <w:gridCol w:w="2172"/>
        <w:gridCol w:w="2173"/>
        <w:gridCol w:w="2173"/>
      </w:tblGrid>
      <w:tr w:rsidR="00533CC4" w:rsidRPr="00EA0A59" w14:paraId="3A487521" w14:textId="77777777" w:rsidTr="00531AD0">
        <w:tc>
          <w:tcPr>
            <w:tcW w:w="9632" w:type="dxa"/>
            <w:gridSpan w:val="4"/>
            <w:shd w:val="clear" w:color="auto" w:fill="FFFF99"/>
            <w:vAlign w:val="center"/>
          </w:tcPr>
          <w:p w14:paraId="63F49D6E" w14:textId="5A974028" w:rsidR="00533CC4" w:rsidRPr="00EA0A59" w:rsidRDefault="00533CC4" w:rsidP="000014A1">
            <w:pPr>
              <w:jc w:val="center"/>
              <w:rPr>
                <w:rFonts w:asciiTheme="minorHAnsi" w:hAnsiTheme="minorHAnsi"/>
                <w:sz w:val="24"/>
              </w:rPr>
            </w:pPr>
            <w:r w:rsidRPr="00EA0A59">
              <w:rPr>
                <w:rFonts w:ascii="Calibri" w:hAnsi="Calibri"/>
                <w:b/>
                <w:bCs/>
                <w:sz w:val="18"/>
                <w:szCs w:val="16"/>
              </w:rPr>
              <w:t>INCAPACITE - INVALIDITE (en % du salaire annuel brut*)</w:t>
            </w:r>
          </w:p>
        </w:tc>
      </w:tr>
      <w:tr w:rsidR="00533CC4" w:rsidRPr="00EA0A59" w14:paraId="19739A08" w14:textId="77777777" w:rsidTr="00531AD0">
        <w:tc>
          <w:tcPr>
            <w:tcW w:w="3114" w:type="dxa"/>
            <w:vAlign w:val="center"/>
          </w:tcPr>
          <w:p w14:paraId="08C2499C" w14:textId="4FF59397" w:rsidR="00533CC4" w:rsidRPr="00EA0A59" w:rsidRDefault="00533CC4" w:rsidP="000014A1">
            <w:pPr>
              <w:jc w:val="center"/>
              <w:rPr>
                <w:rFonts w:asciiTheme="minorHAnsi" w:hAnsiTheme="minorHAnsi"/>
              </w:rPr>
            </w:pPr>
            <w:r w:rsidRPr="00EA0A59">
              <w:rPr>
                <w:rFonts w:ascii="Calibri" w:hAnsi="Calibri"/>
                <w:b/>
                <w:bCs/>
                <w:sz w:val="16"/>
                <w:szCs w:val="16"/>
              </w:rPr>
              <w:t>Principales garanties</w:t>
            </w:r>
          </w:p>
        </w:tc>
        <w:tc>
          <w:tcPr>
            <w:tcW w:w="6518" w:type="dxa"/>
            <w:gridSpan w:val="3"/>
            <w:vAlign w:val="center"/>
          </w:tcPr>
          <w:p w14:paraId="208E9840" w14:textId="1B2BE49F" w:rsidR="00533CC4" w:rsidRPr="00EA0A59" w:rsidRDefault="00533CC4" w:rsidP="000014A1">
            <w:pPr>
              <w:jc w:val="center"/>
              <w:rPr>
                <w:rFonts w:asciiTheme="minorHAnsi" w:hAnsiTheme="minorHAnsi"/>
              </w:rPr>
            </w:pPr>
            <w:r w:rsidRPr="00EA0A59">
              <w:rPr>
                <w:rFonts w:ascii="Calibri" w:hAnsi="Calibri"/>
                <w:b/>
                <w:bCs/>
                <w:sz w:val="16"/>
                <w:szCs w:val="16"/>
              </w:rPr>
              <w:t>Ensemble du personnel</w:t>
            </w:r>
          </w:p>
        </w:tc>
      </w:tr>
      <w:tr w:rsidR="00533CC4" w:rsidRPr="00EA0A59" w14:paraId="0C93884D" w14:textId="77777777" w:rsidTr="008707C2">
        <w:tc>
          <w:tcPr>
            <w:tcW w:w="3114" w:type="dxa"/>
            <w:tcBorders>
              <w:bottom w:val="single" w:sz="4" w:space="0" w:color="auto"/>
            </w:tcBorders>
            <w:vAlign w:val="center"/>
          </w:tcPr>
          <w:p w14:paraId="02E8E307" w14:textId="7DEE564A" w:rsidR="00533CC4" w:rsidRPr="00EA0A59" w:rsidRDefault="00533CC4" w:rsidP="000014A1">
            <w:pPr>
              <w:jc w:val="center"/>
              <w:rPr>
                <w:rFonts w:asciiTheme="minorHAnsi" w:hAnsiTheme="minorHAnsi"/>
              </w:rPr>
            </w:pPr>
            <w:r w:rsidRPr="00EA0A59">
              <w:rPr>
                <w:rFonts w:ascii="Calibri" w:hAnsi="Calibri"/>
                <w:b/>
                <w:bCs/>
                <w:sz w:val="16"/>
                <w:szCs w:val="16"/>
              </w:rPr>
              <w:t>Salaire de référence</w:t>
            </w:r>
          </w:p>
        </w:tc>
        <w:tc>
          <w:tcPr>
            <w:tcW w:w="6518" w:type="dxa"/>
            <w:gridSpan w:val="3"/>
            <w:tcBorders>
              <w:bottom w:val="single" w:sz="4" w:space="0" w:color="auto"/>
            </w:tcBorders>
            <w:vAlign w:val="center"/>
          </w:tcPr>
          <w:p w14:paraId="3B5A26E9" w14:textId="130DD99B" w:rsidR="00533CC4" w:rsidRPr="00EA0A59" w:rsidRDefault="00533CC4" w:rsidP="000014A1">
            <w:pPr>
              <w:jc w:val="center"/>
              <w:rPr>
                <w:rFonts w:asciiTheme="minorHAnsi" w:hAnsiTheme="minorHAnsi"/>
              </w:rPr>
            </w:pPr>
            <w:r w:rsidRPr="00EA0A59">
              <w:rPr>
                <w:rFonts w:ascii="Calibri" w:hAnsi="Calibri"/>
                <w:b/>
                <w:bCs/>
                <w:sz w:val="16"/>
                <w:szCs w:val="16"/>
              </w:rPr>
              <w:t xml:space="preserve">Salaire </w:t>
            </w:r>
            <w:r w:rsidR="00E92871" w:rsidRPr="00EA0A59">
              <w:rPr>
                <w:rFonts w:ascii="Calibri" w:hAnsi="Calibri"/>
                <w:b/>
                <w:bCs/>
                <w:sz w:val="16"/>
                <w:szCs w:val="16"/>
              </w:rPr>
              <w:t xml:space="preserve">annuel </w:t>
            </w:r>
            <w:r w:rsidRPr="00EA0A59">
              <w:rPr>
                <w:rFonts w:ascii="Calibri" w:hAnsi="Calibri"/>
                <w:b/>
                <w:bCs/>
                <w:sz w:val="16"/>
                <w:szCs w:val="16"/>
              </w:rPr>
              <w:t>brut limité à 8 PASS</w:t>
            </w:r>
            <w:r w:rsidR="00810856" w:rsidRPr="00EA0A59">
              <w:rPr>
                <w:rFonts w:ascii="Calibri" w:hAnsi="Calibri"/>
                <w:b/>
                <w:bCs/>
                <w:sz w:val="16"/>
                <w:szCs w:val="16"/>
                <w:vertAlign w:val="superscript"/>
              </w:rPr>
              <w:t>1</w:t>
            </w:r>
          </w:p>
        </w:tc>
      </w:tr>
      <w:tr w:rsidR="004F4BA2" w:rsidRPr="00EA0A59" w14:paraId="27493DA1" w14:textId="0474023E" w:rsidTr="008707C2">
        <w:trPr>
          <w:trHeight w:val="458"/>
        </w:trPr>
        <w:tc>
          <w:tcPr>
            <w:tcW w:w="3114" w:type="dxa"/>
            <w:tcBorders>
              <w:top w:val="nil"/>
              <w:left w:val="single" w:sz="4" w:space="0" w:color="auto"/>
              <w:bottom w:val="nil"/>
              <w:right w:val="single" w:sz="4" w:space="0" w:color="auto"/>
            </w:tcBorders>
            <w:vAlign w:val="center"/>
          </w:tcPr>
          <w:p w14:paraId="467DE9E9" w14:textId="223BDA03" w:rsidR="00531AD0" w:rsidRPr="00EA0A59" w:rsidRDefault="00531AD0" w:rsidP="00D42256">
            <w:pPr>
              <w:jc w:val="center"/>
              <w:rPr>
                <w:rFonts w:ascii="Calibri" w:hAnsi="Calibri"/>
                <w:b/>
                <w:bCs/>
                <w:sz w:val="16"/>
                <w:szCs w:val="16"/>
              </w:rPr>
            </w:pPr>
            <w:r w:rsidRPr="00EA0A59">
              <w:rPr>
                <w:rFonts w:ascii="Calibri" w:hAnsi="Calibri"/>
                <w:b/>
                <w:bCs/>
                <w:sz w:val="16"/>
                <w:szCs w:val="16"/>
              </w:rPr>
              <w:t>Incapacité temporaire</w:t>
            </w:r>
          </w:p>
          <w:p w14:paraId="73147E9D" w14:textId="7AE5C9AB" w:rsidR="00D42256" w:rsidRPr="00EA0A59" w:rsidRDefault="00D42256" w:rsidP="00D42256">
            <w:pPr>
              <w:rPr>
                <w:rFonts w:ascii="Calibri" w:hAnsi="Calibri"/>
                <w:b/>
                <w:bCs/>
                <w:sz w:val="16"/>
                <w:szCs w:val="16"/>
              </w:rPr>
            </w:pPr>
          </w:p>
          <w:p w14:paraId="2EE9A245" w14:textId="77777777" w:rsidR="00D42256" w:rsidRPr="00EA0A59" w:rsidRDefault="00D42256" w:rsidP="00D42256">
            <w:pPr>
              <w:jc w:val="center"/>
              <w:rPr>
                <w:rFonts w:ascii="Calibri" w:hAnsi="Calibri"/>
                <w:bCs/>
                <w:sz w:val="16"/>
                <w:szCs w:val="16"/>
              </w:rPr>
            </w:pPr>
            <w:r w:rsidRPr="00EA0A59">
              <w:rPr>
                <w:rFonts w:ascii="Calibri" w:hAnsi="Calibri"/>
                <w:bCs/>
                <w:sz w:val="16"/>
                <w:szCs w:val="16"/>
              </w:rPr>
              <w:t>Point de départ de la prestation</w:t>
            </w:r>
          </w:p>
          <w:p w14:paraId="5C76ADB7" w14:textId="78140020" w:rsidR="00D42256" w:rsidRPr="00EA0A59" w:rsidRDefault="00D42256" w:rsidP="00D42256">
            <w:pPr>
              <w:rPr>
                <w:rFonts w:ascii="Calibri" w:hAnsi="Calibri"/>
                <w:b/>
                <w:bCs/>
                <w:sz w:val="16"/>
                <w:szCs w:val="16"/>
              </w:rPr>
            </w:pPr>
          </w:p>
          <w:p w14:paraId="3255C3F6" w14:textId="03B7A8DF" w:rsidR="00D42256" w:rsidRPr="00EA0A59" w:rsidRDefault="00D42256" w:rsidP="00D42256">
            <w:pPr>
              <w:rPr>
                <w:rFonts w:ascii="Calibri" w:hAnsi="Calibri"/>
                <w:b/>
                <w:bCs/>
                <w:sz w:val="16"/>
                <w:szCs w:val="16"/>
              </w:rPr>
            </w:pPr>
          </w:p>
          <w:p w14:paraId="37D63819" w14:textId="1F0A8AC6" w:rsidR="00D42256" w:rsidRPr="00EA0A59" w:rsidRDefault="00D42256" w:rsidP="00D42256">
            <w:pPr>
              <w:rPr>
                <w:rFonts w:ascii="Calibri" w:hAnsi="Calibri"/>
                <w:b/>
                <w:bCs/>
                <w:sz w:val="16"/>
                <w:szCs w:val="16"/>
              </w:rPr>
            </w:pPr>
          </w:p>
          <w:p w14:paraId="727A872C" w14:textId="175E183B" w:rsidR="00D42256" w:rsidRPr="00EA0A59" w:rsidRDefault="00D42256" w:rsidP="00D42256">
            <w:pPr>
              <w:rPr>
                <w:rFonts w:ascii="Calibri" w:hAnsi="Calibri"/>
                <w:b/>
                <w:bCs/>
                <w:sz w:val="16"/>
                <w:szCs w:val="16"/>
              </w:rPr>
            </w:pPr>
          </w:p>
          <w:p w14:paraId="0FD4416A" w14:textId="77777777" w:rsidR="00D42256" w:rsidRPr="00EA0A59" w:rsidRDefault="00D42256" w:rsidP="00D42256">
            <w:pPr>
              <w:rPr>
                <w:rFonts w:ascii="Calibri" w:hAnsi="Calibri"/>
                <w:b/>
                <w:bCs/>
                <w:sz w:val="16"/>
                <w:szCs w:val="16"/>
              </w:rPr>
            </w:pPr>
          </w:p>
          <w:p w14:paraId="75F43E06" w14:textId="77777777" w:rsidR="00531AD0" w:rsidRPr="00EA0A59" w:rsidRDefault="00531AD0" w:rsidP="000014A1">
            <w:pPr>
              <w:jc w:val="center"/>
              <w:rPr>
                <w:rFonts w:ascii="Calibri" w:hAnsi="Calibri"/>
                <w:bCs/>
                <w:sz w:val="16"/>
                <w:szCs w:val="16"/>
              </w:rPr>
            </w:pPr>
          </w:p>
          <w:p w14:paraId="61508DFF" w14:textId="34BD6827" w:rsidR="00531AD0" w:rsidRPr="00EA0A59" w:rsidRDefault="00531AD0" w:rsidP="000014A1">
            <w:pPr>
              <w:jc w:val="center"/>
              <w:rPr>
                <w:rFonts w:asciiTheme="minorHAnsi" w:hAnsiTheme="minorHAnsi"/>
              </w:rPr>
            </w:pPr>
          </w:p>
        </w:tc>
        <w:tc>
          <w:tcPr>
            <w:tcW w:w="6518" w:type="dxa"/>
            <w:gridSpan w:val="3"/>
            <w:tcBorders>
              <w:top w:val="single" w:sz="4" w:space="0" w:color="auto"/>
              <w:left w:val="single" w:sz="4" w:space="0" w:color="auto"/>
              <w:bottom w:val="nil"/>
              <w:right w:val="single" w:sz="4" w:space="0" w:color="auto"/>
            </w:tcBorders>
            <w:vAlign w:val="center"/>
          </w:tcPr>
          <w:p w14:paraId="0A618960" w14:textId="3673833B" w:rsidR="00D42256" w:rsidRPr="00EA0A59" w:rsidRDefault="00D42256" w:rsidP="00CF365F">
            <w:pPr>
              <w:rPr>
                <w:rFonts w:ascii="Calibri" w:hAnsi="Calibri"/>
                <w:sz w:val="16"/>
                <w:szCs w:val="16"/>
              </w:rPr>
            </w:pPr>
          </w:p>
          <w:p w14:paraId="4B18D39A" w14:textId="77777777" w:rsidR="00D42256" w:rsidRPr="00EA0A59" w:rsidRDefault="00D42256" w:rsidP="00CF365F">
            <w:pPr>
              <w:rPr>
                <w:rFonts w:ascii="Calibri" w:hAnsi="Calibri"/>
                <w:sz w:val="16"/>
                <w:szCs w:val="16"/>
              </w:rPr>
            </w:pPr>
          </w:p>
          <w:p w14:paraId="10366AC0" w14:textId="233BE04E" w:rsidR="00531AD0" w:rsidRPr="00EA0A59" w:rsidRDefault="00531AD0" w:rsidP="00CF365F">
            <w:pPr>
              <w:rPr>
                <w:rFonts w:ascii="Calibri" w:hAnsi="Calibri"/>
                <w:sz w:val="16"/>
                <w:szCs w:val="16"/>
              </w:rPr>
            </w:pPr>
            <w:r w:rsidRPr="00EA0A59">
              <w:rPr>
                <w:rFonts w:ascii="Calibri" w:hAnsi="Calibri"/>
                <w:sz w:val="16"/>
                <w:szCs w:val="16"/>
              </w:rPr>
              <w:t>En relais de la convention collective applicable, dès que le salaire n'est plus maintenu dan</w:t>
            </w:r>
            <w:r w:rsidR="00ED6472" w:rsidRPr="00EA0A59">
              <w:rPr>
                <w:rFonts w:ascii="Calibri" w:hAnsi="Calibri"/>
                <w:sz w:val="16"/>
                <w:szCs w:val="16"/>
              </w:rPr>
              <w:t xml:space="preserve">s son intégralité </w:t>
            </w:r>
            <w:r w:rsidR="004F3F38" w:rsidRPr="00EA0A59">
              <w:rPr>
                <w:rFonts w:ascii="Calibri" w:hAnsi="Calibri"/>
                <w:sz w:val="16"/>
                <w:szCs w:val="16"/>
              </w:rPr>
              <w:t xml:space="preserve">par </w:t>
            </w:r>
            <w:r w:rsidR="00ED6472" w:rsidRPr="00EA0A59">
              <w:rPr>
                <w:rFonts w:ascii="Calibri" w:hAnsi="Calibri"/>
                <w:sz w:val="16"/>
                <w:szCs w:val="16"/>
              </w:rPr>
              <w:t>l'entreprise.</w:t>
            </w:r>
          </w:p>
          <w:p w14:paraId="17B47AC3" w14:textId="77777777" w:rsidR="004F4BA2" w:rsidRPr="00EA0A59" w:rsidRDefault="00531AD0" w:rsidP="00CF365F">
            <w:pPr>
              <w:rPr>
                <w:rFonts w:ascii="Calibri" w:hAnsi="Calibri"/>
                <w:sz w:val="16"/>
                <w:szCs w:val="16"/>
              </w:rPr>
            </w:pPr>
            <w:r w:rsidRPr="00EA0A59">
              <w:rPr>
                <w:rFonts w:ascii="Calibri" w:hAnsi="Calibri"/>
                <w:sz w:val="16"/>
                <w:szCs w:val="16"/>
              </w:rPr>
              <w:t>C</w:t>
            </w:r>
            <w:r w:rsidR="00567119" w:rsidRPr="00EA0A59">
              <w:rPr>
                <w:rFonts w:ascii="Calibri" w:hAnsi="Calibri"/>
                <w:sz w:val="16"/>
                <w:szCs w:val="16"/>
              </w:rPr>
              <w:t xml:space="preserve">oncernant les salariés ayant </w:t>
            </w:r>
            <w:r w:rsidRPr="00EA0A59">
              <w:rPr>
                <w:rFonts w:ascii="Calibri" w:hAnsi="Calibri"/>
                <w:sz w:val="16"/>
                <w:szCs w:val="16"/>
              </w:rPr>
              <w:t>moins d'un an d'ancienneté, ne disposant d'aucun droit au titre des obligations conventionnelles, le versement des prestations se fera qu'après 90 jours continus d'arrêt de travail.</w:t>
            </w:r>
          </w:p>
          <w:p w14:paraId="645513F2" w14:textId="77777777" w:rsidR="00D42256" w:rsidRPr="00EA0A59" w:rsidRDefault="00D42256" w:rsidP="00CF365F">
            <w:pPr>
              <w:rPr>
                <w:rFonts w:ascii="Calibri" w:hAnsi="Calibri"/>
                <w:sz w:val="16"/>
                <w:szCs w:val="16"/>
              </w:rPr>
            </w:pPr>
          </w:p>
          <w:p w14:paraId="44EFAA9E" w14:textId="77777777" w:rsidR="00D42256" w:rsidRPr="00EA0A59" w:rsidRDefault="00D42256" w:rsidP="00CF365F">
            <w:pPr>
              <w:rPr>
                <w:rFonts w:ascii="Calibri" w:hAnsi="Calibri"/>
                <w:sz w:val="16"/>
                <w:szCs w:val="16"/>
              </w:rPr>
            </w:pPr>
            <w:r w:rsidRPr="00EA0A59">
              <w:rPr>
                <w:rFonts w:ascii="Calibri" w:hAnsi="Calibri"/>
                <w:sz w:val="16"/>
                <w:szCs w:val="16"/>
              </w:rPr>
              <w:t>Garanties, y compris les prestations versées par la Sécurité Sociale et du maintien de salaire employeur dans la limite de 100% du salaire net :</w:t>
            </w:r>
          </w:p>
          <w:p w14:paraId="6A645CCE" w14:textId="533C21F6" w:rsidR="00D42256" w:rsidRPr="00EA0A59" w:rsidRDefault="00D42256" w:rsidP="00CF365F">
            <w:pPr>
              <w:rPr>
                <w:rFonts w:ascii="Calibri" w:hAnsi="Calibri" w:cs="Times New Roman"/>
                <w:sz w:val="16"/>
                <w:szCs w:val="16"/>
              </w:rPr>
            </w:pPr>
          </w:p>
        </w:tc>
      </w:tr>
      <w:tr w:rsidR="004F4BA2" w:rsidRPr="00EA0A59" w14:paraId="56D13528" w14:textId="77777777" w:rsidTr="008707C2">
        <w:trPr>
          <w:trHeight w:val="537"/>
        </w:trPr>
        <w:tc>
          <w:tcPr>
            <w:tcW w:w="3114" w:type="dxa"/>
            <w:tcBorders>
              <w:top w:val="nil"/>
              <w:left w:val="single" w:sz="4" w:space="0" w:color="auto"/>
              <w:bottom w:val="nil"/>
              <w:right w:val="single" w:sz="4" w:space="0" w:color="auto"/>
            </w:tcBorders>
            <w:vAlign w:val="center"/>
          </w:tcPr>
          <w:p w14:paraId="1D966876" w14:textId="26E6093B" w:rsidR="004F4BA2" w:rsidRPr="00EA0A59" w:rsidRDefault="004F4BA2" w:rsidP="00D230BD">
            <w:pPr>
              <w:jc w:val="center"/>
              <w:rPr>
                <w:rFonts w:ascii="Calibri" w:hAnsi="Calibri"/>
                <w:bCs/>
                <w:sz w:val="16"/>
                <w:szCs w:val="16"/>
              </w:rPr>
            </w:pPr>
            <w:r w:rsidRPr="00EA0A59">
              <w:rPr>
                <w:rFonts w:ascii="Calibri" w:hAnsi="Calibri"/>
                <w:bCs/>
                <w:sz w:val="16"/>
                <w:szCs w:val="16"/>
              </w:rPr>
              <w:t>Pendant 180 jours</w:t>
            </w:r>
            <w:r w:rsidR="00531AD0" w:rsidRPr="00EA0A59">
              <w:rPr>
                <w:rFonts w:ascii="Calibri" w:hAnsi="Calibri"/>
                <w:bCs/>
                <w:sz w:val="16"/>
                <w:szCs w:val="16"/>
              </w:rPr>
              <w:t> :</w:t>
            </w:r>
          </w:p>
        </w:tc>
        <w:tc>
          <w:tcPr>
            <w:tcW w:w="6518" w:type="dxa"/>
            <w:gridSpan w:val="3"/>
            <w:tcBorders>
              <w:top w:val="nil"/>
              <w:left w:val="single" w:sz="4" w:space="0" w:color="auto"/>
              <w:bottom w:val="nil"/>
              <w:right w:val="single" w:sz="4" w:space="0" w:color="auto"/>
            </w:tcBorders>
            <w:vAlign w:val="center"/>
          </w:tcPr>
          <w:p w14:paraId="2E3232BC" w14:textId="08F6993B" w:rsidR="004F4BA2" w:rsidRPr="00EA0A59" w:rsidRDefault="00531AD0" w:rsidP="00CF365F">
            <w:pPr>
              <w:rPr>
                <w:rFonts w:ascii="Calibri" w:hAnsi="Calibri"/>
                <w:sz w:val="16"/>
                <w:szCs w:val="16"/>
              </w:rPr>
            </w:pPr>
            <w:r w:rsidRPr="00EA0A59">
              <w:rPr>
                <w:rFonts w:ascii="Calibri" w:hAnsi="Calibri"/>
                <w:sz w:val="16"/>
                <w:szCs w:val="16"/>
              </w:rPr>
              <w:t xml:space="preserve">100% </w:t>
            </w:r>
            <w:r w:rsidR="00DE6EF9" w:rsidRPr="00EA0A59">
              <w:rPr>
                <w:rFonts w:ascii="Calibri" w:hAnsi="Calibri"/>
                <w:sz w:val="16"/>
                <w:szCs w:val="16"/>
              </w:rPr>
              <w:t xml:space="preserve">du salaire du référence </w:t>
            </w:r>
            <w:r w:rsidR="00ED6472" w:rsidRPr="00EA0A59">
              <w:rPr>
                <w:rFonts w:ascii="Calibri" w:hAnsi="Calibri"/>
                <w:sz w:val="16"/>
                <w:szCs w:val="16"/>
              </w:rPr>
              <w:t>sous déduction des indemnités journalières de Sécurité sociale (IJ</w:t>
            </w:r>
            <w:r w:rsidRPr="00EA0A59">
              <w:rPr>
                <w:rFonts w:ascii="Calibri" w:hAnsi="Calibri"/>
                <w:sz w:val="16"/>
                <w:szCs w:val="16"/>
              </w:rPr>
              <w:t>SS</w:t>
            </w:r>
            <w:r w:rsidR="00ED6472" w:rsidRPr="00EA0A59">
              <w:rPr>
                <w:rFonts w:ascii="Calibri" w:hAnsi="Calibri"/>
                <w:sz w:val="16"/>
                <w:szCs w:val="16"/>
              </w:rPr>
              <w:t>)</w:t>
            </w:r>
            <w:r w:rsidRPr="00EA0A59">
              <w:rPr>
                <w:rFonts w:ascii="Calibri" w:hAnsi="Calibri"/>
                <w:sz w:val="16"/>
                <w:szCs w:val="16"/>
              </w:rPr>
              <w:t xml:space="preserve"> et </w:t>
            </w:r>
            <w:r w:rsidR="00ED6472" w:rsidRPr="00EA0A59">
              <w:rPr>
                <w:rFonts w:ascii="Calibri" w:hAnsi="Calibri"/>
                <w:sz w:val="16"/>
                <w:szCs w:val="16"/>
              </w:rPr>
              <w:t xml:space="preserve">du </w:t>
            </w:r>
            <w:r w:rsidRPr="00EA0A59">
              <w:rPr>
                <w:rFonts w:ascii="Calibri" w:hAnsi="Calibri"/>
                <w:sz w:val="16"/>
                <w:szCs w:val="16"/>
              </w:rPr>
              <w:t xml:space="preserve">maintien </w:t>
            </w:r>
            <w:r w:rsidR="00ED6472" w:rsidRPr="00EA0A59">
              <w:rPr>
                <w:rFonts w:ascii="Calibri" w:hAnsi="Calibri"/>
                <w:sz w:val="16"/>
                <w:szCs w:val="16"/>
              </w:rPr>
              <w:t xml:space="preserve">de </w:t>
            </w:r>
            <w:r w:rsidRPr="00EA0A59">
              <w:rPr>
                <w:rFonts w:ascii="Calibri" w:hAnsi="Calibri"/>
                <w:sz w:val="16"/>
                <w:szCs w:val="16"/>
              </w:rPr>
              <w:t>salaire employeur</w:t>
            </w:r>
          </w:p>
        </w:tc>
      </w:tr>
      <w:tr w:rsidR="004F4BA2" w:rsidRPr="00EA0A59" w14:paraId="23B081DF" w14:textId="77777777" w:rsidTr="008707C2">
        <w:trPr>
          <w:trHeight w:val="537"/>
        </w:trPr>
        <w:tc>
          <w:tcPr>
            <w:tcW w:w="3114" w:type="dxa"/>
            <w:tcBorders>
              <w:top w:val="nil"/>
              <w:left w:val="single" w:sz="4" w:space="0" w:color="auto"/>
              <w:bottom w:val="single" w:sz="4" w:space="0" w:color="auto"/>
              <w:right w:val="single" w:sz="4" w:space="0" w:color="auto"/>
            </w:tcBorders>
            <w:vAlign w:val="center"/>
          </w:tcPr>
          <w:p w14:paraId="32F117B9" w14:textId="16EF64FC" w:rsidR="004F4BA2" w:rsidRPr="00EA0A59" w:rsidRDefault="004F4BA2" w:rsidP="00D230BD">
            <w:pPr>
              <w:jc w:val="center"/>
              <w:rPr>
                <w:rFonts w:ascii="Calibri" w:hAnsi="Calibri"/>
                <w:bCs/>
                <w:sz w:val="16"/>
                <w:szCs w:val="16"/>
              </w:rPr>
            </w:pPr>
            <w:r w:rsidRPr="00EA0A59">
              <w:rPr>
                <w:rFonts w:ascii="Calibri" w:hAnsi="Calibri"/>
                <w:bCs/>
                <w:sz w:val="16"/>
                <w:szCs w:val="16"/>
              </w:rPr>
              <w:t>A partir du 181</w:t>
            </w:r>
            <w:r w:rsidRPr="00EA0A59">
              <w:rPr>
                <w:rFonts w:ascii="Calibri" w:hAnsi="Calibri"/>
                <w:bCs/>
                <w:sz w:val="16"/>
                <w:szCs w:val="16"/>
                <w:vertAlign w:val="superscript"/>
              </w:rPr>
              <w:t>ème</w:t>
            </w:r>
            <w:r w:rsidR="00D42256" w:rsidRPr="00EA0A59">
              <w:rPr>
                <w:rFonts w:ascii="Calibri" w:hAnsi="Calibri"/>
                <w:bCs/>
                <w:sz w:val="16"/>
                <w:szCs w:val="16"/>
              </w:rPr>
              <w:t xml:space="preserve"> </w:t>
            </w:r>
            <w:r w:rsidRPr="00EA0A59">
              <w:rPr>
                <w:rFonts w:ascii="Calibri" w:hAnsi="Calibri"/>
                <w:bCs/>
                <w:sz w:val="16"/>
                <w:szCs w:val="16"/>
              </w:rPr>
              <w:t>jour</w:t>
            </w:r>
            <w:r w:rsidR="00531AD0" w:rsidRPr="00EA0A59">
              <w:rPr>
                <w:rFonts w:ascii="Calibri" w:hAnsi="Calibri"/>
                <w:bCs/>
                <w:sz w:val="16"/>
                <w:szCs w:val="16"/>
              </w:rPr>
              <w:t> :</w:t>
            </w:r>
          </w:p>
        </w:tc>
        <w:tc>
          <w:tcPr>
            <w:tcW w:w="6518" w:type="dxa"/>
            <w:gridSpan w:val="3"/>
            <w:tcBorders>
              <w:top w:val="nil"/>
              <w:left w:val="single" w:sz="4" w:space="0" w:color="auto"/>
              <w:bottom w:val="single" w:sz="4" w:space="0" w:color="auto"/>
              <w:right w:val="single" w:sz="4" w:space="0" w:color="auto"/>
            </w:tcBorders>
            <w:vAlign w:val="center"/>
          </w:tcPr>
          <w:p w14:paraId="041E9553" w14:textId="334E4C79" w:rsidR="00ED6472" w:rsidRPr="00EA0A59" w:rsidRDefault="00ED6472" w:rsidP="00CF365F">
            <w:pPr>
              <w:rPr>
                <w:rFonts w:ascii="Calibri" w:hAnsi="Calibri"/>
                <w:sz w:val="16"/>
                <w:szCs w:val="16"/>
              </w:rPr>
            </w:pPr>
          </w:p>
          <w:p w14:paraId="5DD89BB1" w14:textId="77777777" w:rsidR="00ED6472" w:rsidRPr="00EA0A59" w:rsidRDefault="00ED6472" w:rsidP="00CF365F">
            <w:pPr>
              <w:rPr>
                <w:rFonts w:ascii="Calibri" w:hAnsi="Calibri"/>
                <w:sz w:val="16"/>
                <w:szCs w:val="16"/>
              </w:rPr>
            </w:pPr>
          </w:p>
          <w:p w14:paraId="4FB4DED6" w14:textId="131DCE4F" w:rsidR="00531AD0" w:rsidRPr="00EA0A59" w:rsidRDefault="00ED6472" w:rsidP="00CF365F">
            <w:pPr>
              <w:rPr>
                <w:rFonts w:ascii="Calibri" w:hAnsi="Calibri"/>
                <w:sz w:val="16"/>
                <w:szCs w:val="16"/>
              </w:rPr>
            </w:pPr>
            <w:r w:rsidRPr="00EA0A59">
              <w:rPr>
                <w:rFonts w:ascii="Calibri" w:hAnsi="Calibri"/>
                <w:sz w:val="16"/>
                <w:szCs w:val="16"/>
              </w:rPr>
              <w:t xml:space="preserve">En cas de maintien partiel de </w:t>
            </w:r>
            <w:r w:rsidR="00531AD0" w:rsidRPr="00EA0A59">
              <w:rPr>
                <w:rFonts w:ascii="Calibri" w:hAnsi="Calibri"/>
                <w:sz w:val="16"/>
                <w:szCs w:val="16"/>
              </w:rPr>
              <w:t xml:space="preserve">salaire : </w:t>
            </w:r>
            <w:r w:rsidR="00DE6EF9" w:rsidRPr="00EA0A59">
              <w:rPr>
                <w:rFonts w:ascii="Calibri" w:hAnsi="Calibri"/>
                <w:sz w:val="16"/>
                <w:szCs w:val="16"/>
              </w:rPr>
              <w:t>89% du salaire du référence</w:t>
            </w:r>
            <w:r w:rsidRPr="00EA0A59">
              <w:rPr>
                <w:rFonts w:ascii="Calibri" w:hAnsi="Calibri"/>
                <w:sz w:val="16"/>
                <w:szCs w:val="16"/>
              </w:rPr>
              <w:t xml:space="preserve"> sous déduction des IJ</w:t>
            </w:r>
            <w:r w:rsidR="00531AD0" w:rsidRPr="00EA0A59">
              <w:rPr>
                <w:rFonts w:ascii="Calibri" w:hAnsi="Calibri"/>
                <w:sz w:val="16"/>
                <w:szCs w:val="16"/>
              </w:rPr>
              <w:t>SS</w:t>
            </w:r>
            <w:r w:rsidR="00297E0E" w:rsidRPr="00EA0A59">
              <w:rPr>
                <w:rFonts w:ascii="Calibri" w:hAnsi="Calibri"/>
                <w:sz w:val="16"/>
                <w:szCs w:val="16"/>
              </w:rPr>
              <w:t xml:space="preserve"> et du maintien de salaire employeur</w:t>
            </w:r>
          </w:p>
          <w:p w14:paraId="6627E607" w14:textId="0164B45A" w:rsidR="004F4BA2" w:rsidRPr="00EA0A59" w:rsidRDefault="00ED6472" w:rsidP="00CF365F">
            <w:pPr>
              <w:rPr>
                <w:rFonts w:ascii="Calibri" w:hAnsi="Calibri"/>
                <w:sz w:val="16"/>
                <w:szCs w:val="16"/>
              </w:rPr>
            </w:pPr>
            <w:r w:rsidRPr="00EA0A59">
              <w:rPr>
                <w:rFonts w:ascii="Calibri" w:hAnsi="Calibri"/>
                <w:sz w:val="16"/>
                <w:szCs w:val="16"/>
              </w:rPr>
              <w:t>En l’absence</w:t>
            </w:r>
            <w:r w:rsidR="00531AD0" w:rsidRPr="00EA0A59">
              <w:rPr>
                <w:rFonts w:ascii="Calibri" w:hAnsi="Calibri"/>
                <w:sz w:val="16"/>
                <w:szCs w:val="16"/>
              </w:rPr>
              <w:t xml:space="preserve"> de maintien de salaire même partiel : 85% </w:t>
            </w:r>
            <w:r w:rsidR="00DE6EF9" w:rsidRPr="00EA0A59">
              <w:rPr>
                <w:rFonts w:ascii="Calibri" w:hAnsi="Calibri"/>
                <w:sz w:val="16"/>
                <w:szCs w:val="16"/>
              </w:rPr>
              <w:t xml:space="preserve">du salaire du référence </w:t>
            </w:r>
            <w:r w:rsidRPr="00EA0A59">
              <w:rPr>
                <w:rFonts w:ascii="Calibri" w:hAnsi="Calibri"/>
                <w:sz w:val="16"/>
                <w:szCs w:val="16"/>
              </w:rPr>
              <w:t>sous déduction des IJ</w:t>
            </w:r>
            <w:r w:rsidR="00531AD0" w:rsidRPr="00EA0A59">
              <w:rPr>
                <w:rFonts w:ascii="Calibri" w:hAnsi="Calibri"/>
                <w:sz w:val="16"/>
                <w:szCs w:val="16"/>
              </w:rPr>
              <w:t>SS</w:t>
            </w:r>
          </w:p>
        </w:tc>
      </w:tr>
      <w:tr w:rsidR="00533CC4" w:rsidRPr="00EA0A59" w14:paraId="6643A31C" w14:textId="77777777" w:rsidTr="008707C2">
        <w:tc>
          <w:tcPr>
            <w:tcW w:w="3114" w:type="dxa"/>
            <w:tcBorders>
              <w:top w:val="single" w:sz="4" w:space="0" w:color="auto"/>
              <w:bottom w:val="single" w:sz="4" w:space="0" w:color="auto"/>
            </w:tcBorders>
          </w:tcPr>
          <w:p w14:paraId="0B4ABF01" w14:textId="77777777" w:rsidR="00D647E9" w:rsidRPr="00EA0A59" w:rsidRDefault="00D647E9" w:rsidP="00533CC4">
            <w:pPr>
              <w:jc w:val="center"/>
              <w:rPr>
                <w:rFonts w:ascii="Calibri" w:hAnsi="Calibri"/>
                <w:b/>
                <w:bCs/>
                <w:sz w:val="16"/>
                <w:szCs w:val="16"/>
              </w:rPr>
            </w:pPr>
          </w:p>
          <w:p w14:paraId="1E7262A0" w14:textId="77777777" w:rsidR="00652942" w:rsidRPr="00EA0A59" w:rsidRDefault="00652942" w:rsidP="00533CC4">
            <w:pPr>
              <w:jc w:val="center"/>
              <w:rPr>
                <w:rFonts w:ascii="Calibri" w:hAnsi="Calibri"/>
                <w:b/>
                <w:bCs/>
                <w:sz w:val="16"/>
                <w:szCs w:val="16"/>
              </w:rPr>
            </w:pPr>
          </w:p>
          <w:p w14:paraId="74A5174D" w14:textId="77777777" w:rsidR="00652942" w:rsidRPr="00EA0A59" w:rsidRDefault="00652942" w:rsidP="00533CC4">
            <w:pPr>
              <w:jc w:val="center"/>
              <w:rPr>
                <w:rFonts w:ascii="Calibri" w:hAnsi="Calibri"/>
                <w:b/>
                <w:bCs/>
                <w:sz w:val="16"/>
                <w:szCs w:val="16"/>
              </w:rPr>
            </w:pPr>
          </w:p>
          <w:p w14:paraId="67071EF8" w14:textId="383F6F7E" w:rsidR="00533CC4" w:rsidRPr="00EA0A59" w:rsidRDefault="00533CC4" w:rsidP="00533CC4">
            <w:pPr>
              <w:jc w:val="center"/>
              <w:rPr>
                <w:rFonts w:ascii="Calibri" w:hAnsi="Calibri"/>
                <w:b/>
                <w:bCs/>
                <w:sz w:val="16"/>
                <w:szCs w:val="16"/>
              </w:rPr>
            </w:pPr>
            <w:r w:rsidRPr="00EA0A59">
              <w:rPr>
                <w:rFonts w:ascii="Calibri" w:hAnsi="Calibri"/>
                <w:b/>
                <w:bCs/>
                <w:sz w:val="16"/>
                <w:szCs w:val="16"/>
              </w:rPr>
              <w:t>Invalidité permanente</w:t>
            </w:r>
          </w:p>
          <w:p w14:paraId="54258224" w14:textId="77777777" w:rsidR="00533CC4" w:rsidRPr="00EA0A59" w:rsidRDefault="00533CC4" w:rsidP="00533CC4">
            <w:pPr>
              <w:rPr>
                <w:rFonts w:asciiTheme="minorHAnsi" w:hAnsiTheme="minorHAnsi"/>
              </w:rPr>
            </w:pPr>
          </w:p>
        </w:tc>
        <w:tc>
          <w:tcPr>
            <w:tcW w:w="6518" w:type="dxa"/>
            <w:gridSpan w:val="3"/>
            <w:tcBorders>
              <w:top w:val="single" w:sz="4" w:space="0" w:color="auto"/>
              <w:bottom w:val="single" w:sz="4" w:space="0" w:color="auto"/>
            </w:tcBorders>
            <w:vAlign w:val="center"/>
          </w:tcPr>
          <w:p w14:paraId="67C02BAC" w14:textId="77777777" w:rsidR="00D647E9" w:rsidRPr="00EA0A59" w:rsidRDefault="00D647E9" w:rsidP="00533CC4">
            <w:pPr>
              <w:rPr>
                <w:rFonts w:ascii="Calibri" w:hAnsi="Calibri"/>
                <w:sz w:val="16"/>
                <w:szCs w:val="16"/>
              </w:rPr>
            </w:pPr>
          </w:p>
          <w:p w14:paraId="171CE1BA" w14:textId="70EA4E06" w:rsidR="00533CC4" w:rsidRPr="00EA0A59" w:rsidRDefault="00533CC4" w:rsidP="00533CC4">
            <w:pPr>
              <w:rPr>
                <w:rFonts w:ascii="Calibri" w:hAnsi="Calibri"/>
                <w:sz w:val="16"/>
                <w:szCs w:val="16"/>
              </w:rPr>
            </w:pPr>
            <w:r w:rsidRPr="00EA0A59">
              <w:rPr>
                <w:rFonts w:ascii="Calibri" w:hAnsi="Calibri"/>
                <w:sz w:val="16"/>
                <w:szCs w:val="16"/>
              </w:rPr>
              <w:t>Garanties, y compris les prestations versées par la Sécurité Sociale dans la limite de 100% du salaire net :</w:t>
            </w:r>
          </w:p>
          <w:p w14:paraId="7225C3E6" w14:textId="77777777" w:rsidR="00533CC4" w:rsidRPr="00EA0A59" w:rsidRDefault="00533CC4" w:rsidP="008E7472">
            <w:pPr>
              <w:jc w:val="center"/>
              <w:rPr>
                <w:rFonts w:ascii="Calibri" w:hAnsi="Calibri"/>
                <w:sz w:val="16"/>
                <w:szCs w:val="16"/>
              </w:rPr>
            </w:pPr>
          </w:p>
          <w:tbl>
            <w:tblPr>
              <w:tblStyle w:val="Grilledutableau"/>
              <w:tblW w:w="0" w:type="auto"/>
              <w:tblLook w:val="04A0" w:firstRow="1" w:lastRow="0" w:firstColumn="1" w:lastColumn="0" w:noHBand="0" w:noVBand="1"/>
            </w:tblPr>
            <w:tblGrid>
              <w:gridCol w:w="2100"/>
              <w:gridCol w:w="2101"/>
              <w:gridCol w:w="2101"/>
            </w:tblGrid>
            <w:tr w:rsidR="002818E3" w:rsidRPr="00EA0A59" w14:paraId="72160A24" w14:textId="77777777" w:rsidTr="008E7472">
              <w:tc>
                <w:tcPr>
                  <w:tcW w:w="2239" w:type="dxa"/>
                  <w:tcBorders>
                    <w:top w:val="nil"/>
                    <w:left w:val="nil"/>
                    <w:bottom w:val="nil"/>
                    <w:right w:val="nil"/>
                  </w:tcBorders>
                </w:tcPr>
                <w:p w14:paraId="4E06B6BE" w14:textId="72D0AA34" w:rsidR="002818E3" w:rsidRPr="00EA0A59" w:rsidRDefault="002818E3" w:rsidP="008E7472">
                  <w:pPr>
                    <w:jc w:val="center"/>
                    <w:rPr>
                      <w:rFonts w:ascii="Calibri" w:hAnsi="Calibri"/>
                      <w:sz w:val="16"/>
                      <w:szCs w:val="16"/>
                    </w:rPr>
                  </w:pPr>
                  <w:r w:rsidRPr="00EA0A59">
                    <w:rPr>
                      <w:rFonts w:ascii="Calibri" w:hAnsi="Calibri"/>
                      <w:sz w:val="16"/>
                      <w:szCs w:val="16"/>
                    </w:rPr>
                    <w:t>1</w:t>
                  </w:r>
                  <w:r w:rsidRPr="00EA0A59">
                    <w:rPr>
                      <w:rFonts w:ascii="Calibri" w:hAnsi="Calibri"/>
                      <w:sz w:val="16"/>
                      <w:szCs w:val="16"/>
                      <w:vertAlign w:val="superscript"/>
                    </w:rPr>
                    <w:t>ère</w:t>
                  </w:r>
                  <w:r w:rsidRPr="00EA0A59">
                    <w:rPr>
                      <w:rFonts w:ascii="Calibri" w:hAnsi="Calibri"/>
                      <w:sz w:val="16"/>
                      <w:szCs w:val="16"/>
                    </w:rPr>
                    <w:t xml:space="preserve"> catégorie</w:t>
                  </w:r>
                </w:p>
              </w:tc>
              <w:tc>
                <w:tcPr>
                  <w:tcW w:w="2239" w:type="dxa"/>
                  <w:tcBorders>
                    <w:top w:val="nil"/>
                    <w:left w:val="nil"/>
                    <w:bottom w:val="nil"/>
                    <w:right w:val="nil"/>
                  </w:tcBorders>
                </w:tcPr>
                <w:p w14:paraId="729D75E1" w14:textId="4A1E8321" w:rsidR="002818E3" w:rsidRPr="00EA0A59" w:rsidRDefault="002818E3" w:rsidP="008E7472">
                  <w:pPr>
                    <w:jc w:val="center"/>
                    <w:rPr>
                      <w:rFonts w:ascii="Calibri" w:hAnsi="Calibri"/>
                      <w:sz w:val="16"/>
                      <w:szCs w:val="16"/>
                    </w:rPr>
                  </w:pPr>
                  <w:r w:rsidRPr="00EA0A59">
                    <w:rPr>
                      <w:rFonts w:ascii="Calibri" w:hAnsi="Calibri"/>
                      <w:sz w:val="16"/>
                      <w:szCs w:val="16"/>
                    </w:rPr>
                    <w:t>2</w:t>
                  </w:r>
                  <w:r w:rsidRPr="00EA0A59">
                    <w:rPr>
                      <w:rFonts w:ascii="Calibri" w:hAnsi="Calibri"/>
                      <w:sz w:val="16"/>
                      <w:szCs w:val="16"/>
                      <w:vertAlign w:val="superscript"/>
                    </w:rPr>
                    <w:t>ème</w:t>
                  </w:r>
                  <w:r w:rsidRPr="00EA0A59">
                    <w:rPr>
                      <w:rFonts w:ascii="Calibri" w:hAnsi="Calibri"/>
                      <w:sz w:val="16"/>
                      <w:szCs w:val="16"/>
                    </w:rPr>
                    <w:t xml:space="preserve"> catégorie</w:t>
                  </w:r>
                </w:p>
              </w:tc>
              <w:tc>
                <w:tcPr>
                  <w:tcW w:w="2239" w:type="dxa"/>
                  <w:tcBorders>
                    <w:top w:val="nil"/>
                    <w:left w:val="nil"/>
                    <w:bottom w:val="nil"/>
                    <w:right w:val="nil"/>
                  </w:tcBorders>
                </w:tcPr>
                <w:p w14:paraId="1DC0374B" w14:textId="0F9954BE" w:rsidR="002818E3" w:rsidRPr="00EA0A59" w:rsidRDefault="002818E3" w:rsidP="008E7472">
                  <w:pPr>
                    <w:jc w:val="center"/>
                    <w:rPr>
                      <w:rFonts w:ascii="Calibri" w:hAnsi="Calibri"/>
                      <w:sz w:val="16"/>
                      <w:szCs w:val="16"/>
                    </w:rPr>
                  </w:pPr>
                  <w:r w:rsidRPr="00EA0A59">
                    <w:rPr>
                      <w:rFonts w:ascii="Calibri" w:hAnsi="Calibri"/>
                      <w:sz w:val="16"/>
                      <w:szCs w:val="16"/>
                    </w:rPr>
                    <w:t>3</w:t>
                  </w:r>
                  <w:r w:rsidRPr="00EA0A59">
                    <w:rPr>
                      <w:rFonts w:ascii="Calibri" w:hAnsi="Calibri"/>
                      <w:sz w:val="16"/>
                      <w:szCs w:val="16"/>
                      <w:vertAlign w:val="superscript"/>
                    </w:rPr>
                    <w:t>ème</w:t>
                  </w:r>
                  <w:r w:rsidRPr="00EA0A59">
                    <w:rPr>
                      <w:rFonts w:ascii="Calibri" w:hAnsi="Calibri"/>
                      <w:sz w:val="16"/>
                      <w:szCs w:val="16"/>
                    </w:rPr>
                    <w:t xml:space="preserve"> catégorie</w:t>
                  </w:r>
                </w:p>
              </w:tc>
            </w:tr>
            <w:tr w:rsidR="002818E3" w:rsidRPr="00EA0A59" w14:paraId="44C6BFB2" w14:textId="77777777" w:rsidTr="008E7472">
              <w:tc>
                <w:tcPr>
                  <w:tcW w:w="2239" w:type="dxa"/>
                  <w:tcBorders>
                    <w:top w:val="nil"/>
                    <w:left w:val="nil"/>
                    <w:bottom w:val="nil"/>
                    <w:right w:val="nil"/>
                  </w:tcBorders>
                </w:tcPr>
                <w:p w14:paraId="528FF55F" w14:textId="22C02F7A" w:rsidR="002818E3" w:rsidRPr="00EA0A59" w:rsidRDefault="002818E3" w:rsidP="008E7472">
                  <w:pPr>
                    <w:jc w:val="center"/>
                    <w:rPr>
                      <w:rFonts w:ascii="Calibri" w:hAnsi="Calibri"/>
                      <w:sz w:val="16"/>
                      <w:szCs w:val="16"/>
                    </w:rPr>
                  </w:pPr>
                  <w:r w:rsidRPr="00EA0A59">
                    <w:rPr>
                      <w:rFonts w:ascii="Calibri" w:hAnsi="Calibri"/>
                      <w:sz w:val="16"/>
                      <w:szCs w:val="16"/>
                    </w:rPr>
                    <w:t>52%</w:t>
                  </w:r>
                </w:p>
              </w:tc>
              <w:tc>
                <w:tcPr>
                  <w:tcW w:w="2239" w:type="dxa"/>
                  <w:tcBorders>
                    <w:top w:val="nil"/>
                    <w:left w:val="nil"/>
                    <w:bottom w:val="nil"/>
                    <w:right w:val="nil"/>
                  </w:tcBorders>
                </w:tcPr>
                <w:p w14:paraId="77C525BC" w14:textId="4A63B937" w:rsidR="002818E3" w:rsidRPr="00EA0A59" w:rsidRDefault="002818E3" w:rsidP="008E7472">
                  <w:pPr>
                    <w:jc w:val="center"/>
                    <w:rPr>
                      <w:rFonts w:ascii="Calibri" w:hAnsi="Calibri"/>
                      <w:sz w:val="16"/>
                      <w:szCs w:val="16"/>
                    </w:rPr>
                  </w:pPr>
                  <w:r w:rsidRPr="00EA0A59">
                    <w:rPr>
                      <w:rFonts w:ascii="Calibri" w:hAnsi="Calibri"/>
                      <w:sz w:val="16"/>
                      <w:szCs w:val="16"/>
                    </w:rPr>
                    <w:t>85%</w:t>
                  </w:r>
                </w:p>
              </w:tc>
              <w:tc>
                <w:tcPr>
                  <w:tcW w:w="2239" w:type="dxa"/>
                  <w:tcBorders>
                    <w:top w:val="nil"/>
                    <w:left w:val="nil"/>
                    <w:bottom w:val="nil"/>
                    <w:right w:val="nil"/>
                  </w:tcBorders>
                </w:tcPr>
                <w:p w14:paraId="61459089" w14:textId="15F819C1" w:rsidR="002818E3" w:rsidRPr="00EA0A59" w:rsidRDefault="002818E3" w:rsidP="008E7472">
                  <w:pPr>
                    <w:jc w:val="center"/>
                    <w:rPr>
                      <w:rFonts w:ascii="Calibri" w:hAnsi="Calibri"/>
                      <w:sz w:val="16"/>
                      <w:szCs w:val="16"/>
                    </w:rPr>
                  </w:pPr>
                  <w:r w:rsidRPr="00EA0A59">
                    <w:rPr>
                      <w:rFonts w:ascii="Calibri" w:hAnsi="Calibri"/>
                      <w:sz w:val="16"/>
                      <w:szCs w:val="16"/>
                    </w:rPr>
                    <w:t>90%</w:t>
                  </w:r>
                </w:p>
              </w:tc>
            </w:tr>
          </w:tbl>
          <w:p w14:paraId="3DFE77B8" w14:textId="77BCFEE7" w:rsidR="00533CC4" w:rsidRPr="00EA0A59" w:rsidRDefault="00533CC4" w:rsidP="00533CC4">
            <w:pPr>
              <w:rPr>
                <w:rFonts w:asciiTheme="minorHAnsi" w:hAnsiTheme="minorHAnsi"/>
              </w:rPr>
            </w:pPr>
          </w:p>
        </w:tc>
      </w:tr>
      <w:tr w:rsidR="002F6EEB" w:rsidRPr="00EA0A59" w14:paraId="39A743DD" w14:textId="77777777" w:rsidTr="00531AD0">
        <w:tc>
          <w:tcPr>
            <w:tcW w:w="9632" w:type="dxa"/>
            <w:gridSpan w:val="4"/>
            <w:tcBorders>
              <w:left w:val="nil"/>
              <w:right w:val="nil"/>
            </w:tcBorders>
          </w:tcPr>
          <w:p w14:paraId="184F6A21" w14:textId="77777777" w:rsidR="002F6EEB" w:rsidRPr="00EA0A59" w:rsidRDefault="002F6EEB" w:rsidP="00D647E9">
            <w:pPr>
              <w:jc w:val="center"/>
              <w:rPr>
                <w:rFonts w:ascii="Calibri" w:hAnsi="Calibri"/>
                <w:b/>
                <w:bCs/>
                <w:sz w:val="18"/>
                <w:szCs w:val="16"/>
              </w:rPr>
            </w:pPr>
          </w:p>
        </w:tc>
      </w:tr>
      <w:tr w:rsidR="00D647E9" w:rsidRPr="00EA0A59" w14:paraId="2A69B212" w14:textId="77777777" w:rsidTr="00531AD0">
        <w:tc>
          <w:tcPr>
            <w:tcW w:w="9632" w:type="dxa"/>
            <w:gridSpan w:val="4"/>
            <w:shd w:val="clear" w:color="auto" w:fill="FFFF99"/>
          </w:tcPr>
          <w:p w14:paraId="5FF7399A" w14:textId="44B96052" w:rsidR="00D647E9" w:rsidRPr="00EA0A59" w:rsidRDefault="00D647E9" w:rsidP="000014A1">
            <w:pPr>
              <w:jc w:val="center"/>
              <w:rPr>
                <w:rFonts w:ascii="Calibri" w:hAnsi="Calibri"/>
                <w:sz w:val="16"/>
                <w:szCs w:val="16"/>
              </w:rPr>
            </w:pPr>
            <w:r w:rsidRPr="00EA0A59">
              <w:rPr>
                <w:rFonts w:ascii="Calibri" w:hAnsi="Calibri"/>
                <w:b/>
                <w:bCs/>
                <w:sz w:val="18"/>
                <w:szCs w:val="16"/>
              </w:rPr>
              <w:t xml:space="preserve">DECES </w:t>
            </w:r>
            <w:r w:rsidRPr="00EA0A59">
              <w:rPr>
                <w:rFonts w:ascii="Calibri" w:hAnsi="Calibri"/>
                <w:b/>
                <w:bCs/>
                <w:sz w:val="16"/>
                <w:szCs w:val="16"/>
              </w:rPr>
              <w:t>(en % du salaire annuel brut*)</w:t>
            </w:r>
          </w:p>
        </w:tc>
      </w:tr>
      <w:tr w:rsidR="002818E3" w:rsidRPr="00EA0A59" w14:paraId="01251CB7" w14:textId="77777777" w:rsidTr="00531AD0">
        <w:tc>
          <w:tcPr>
            <w:tcW w:w="3114" w:type="dxa"/>
          </w:tcPr>
          <w:p w14:paraId="5ECC8D2D" w14:textId="5CA530ED" w:rsidR="002818E3" w:rsidRPr="00EA0A59" w:rsidRDefault="00D647E9" w:rsidP="00533CC4">
            <w:pPr>
              <w:jc w:val="center"/>
              <w:rPr>
                <w:rFonts w:ascii="Calibri" w:hAnsi="Calibri"/>
                <w:b/>
                <w:bCs/>
                <w:sz w:val="16"/>
                <w:szCs w:val="16"/>
              </w:rPr>
            </w:pPr>
            <w:r w:rsidRPr="00EA0A59">
              <w:rPr>
                <w:rFonts w:ascii="Calibri" w:hAnsi="Calibri"/>
                <w:b/>
                <w:bCs/>
                <w:sz w:val="16"/>
                <w:szCs w:val="16"/>
              </w:rPr>
              <w:t>Principales garanties</w:t>
            </w:r>
          </w:p>
        </w:tc>
        <w:tc>
          <w:tcPr>
            <w:tcW w:w="6518" w:type="dxa"/>
            <w:gridSpan w:val="3"/>
            <w:vAlign w:val="center"/>
          </w:tcPr>
          <w:p w14:paraId="6850DC6C" w14:textId="745249C2" w:rsidR="002818E3" w:rsidRPr="00EA0A59" w:rsidRDefault="0037769B" w:rsidP="004F4BA2">
            <w:pPr>
              <w:jc w:val="center"/>
              <w:rPr>
                <w:rFonts w:ascii="Calibri" w:hAnsi="Calibri"/>
                <w:b/>
                <w:sz w:val="16"/>
                <w:szCs w:val="16"/>
              </w:rPr>
            </w:pPr>
            <w:r w:rsidRPr="00EA0A59">
              <w:rPr>
                <w:rFonts w:ascii="Calibri" w:hAnsi="Calibri"/>
                <w:b/>
                <w:sz w:val="16"/>
                <w:szCs w:val="16"/>
              </w:rPr>
              <w:t>Ensemble</w:t>
            </w:r>
            <w:r w:rsidR="00D647E9" w:rsidRPr="00EA0A59">
              <w:rPr>
                <w:rFonts w:ascii="Calibri" w:hAnsi="Calibri"/>
                <w:b/>
                <w:sz w:val="16"/>
                <w:szCs w:val="16"/>
              </w:rPr>
              <w:t xml:space="preserve"> du personnel</w:t>
            </w:r>
          </w:p>
        </w:tc>
      </w:tr>
      <w:tr w:rsidR="004F4BA2" w:rsidRPr="00EA0A59" w14:paraId="3E1F4494" w14:textId="77777777" w:rsidTr="00531AD0">
        <w:tc>
          <w:tcPr>
            <w:tcW w:w="3114" w:type="dxa"/>
            <w:vAlign w:val="center"/>
          </w:tcPr>
          <w:p w14:paraId="649DC56C" w14:textId="326E2D54" w:rsidR="004F4BA2" w:rsidRPr="00EA0A59" w:rsidRDefault="004F4BA2" w:rsidP="004F4BA2">
            <w:pPr>
              <w:jc w:val="center"/>
              <w:rPr>
                <w:rFonts w:ascii="Calibri" w:hAnsi="Calibri"/>
                <w:b/>
                <w:bCs/>
                <w:sz w:val="16"/>
                <w:szCs w:val="16"/>
              </w:rPr>
            </w:pPr>
            <w:r w:rsidRPr="00EA0A59">
              <w:rPr>
                <w:rFonts w:ascii="Calibri" w:hAnsi="Calibri"/>
                <w:b/>
                <w:bCs/>
                <w:sz w:val="16"/>
                <w:szCs w:val="16"/>
              </w:rPr>
              <w:t>Salaire de référence</w:t>
            </w:r>
          </w:p>
        </w:tc>
        <w:tc>
          <w:tcPr>
            <w:tcW w:w="6518" w:type="dxa"/>
            <w:gridSpan w:val="3"/>
            <w:vAlign w:val="center"/>
          </w:tcPr>
          <w:p w14:paraId="13ABBA85" w14:textId="3ACC59B9" w:rsidR="004F4BA2" w:rsidRPr="00EA0A59" w:rsidRDefault="004F4BA2">
            <w:pPr>
              <w:jc w:val="center"/>
              <w:rPr>
                <w:rFonts w:ascii="Calibri" w:hAnsi="Calibri"/>
                <w:b/>
                <w:sz w:val="16"/>
                <w:szCs w:val="16"/>
              </w:rPr>
            </w:pPr>
            <w:r w:rsidRPr="00EA0A59">
              <w:rPr>
                <w:rFonts w:ascii="Calibri" w:hAnsi="Calibri"/>
                <w:b/>
                <w:bCs/>
                <w:sz w:val="16"/>
                <w:szCs w:val="16"/>
              </w:rPr>
              <w:t xml:space="preserve">Salaire </w:t>
            </w:r>
            <w:r w:rsidR="00E92871" w:rsidRPr="00EA0A59">
              <w:rPr>
                <w:rFonts w:ascii="Calibri" w:hAnsi="Calibri"/>
                <w:b/>
                <w:bCs/>
                <w:sz w:val="16"/>
                <w:szCs w:val="16"/>
              </w:rPr>
              <w:t xml:space="preserve">annuel </w:t>
            </w:r>
            <w:r w:rsidRPr="00EA0A59">
              <w:rPr>
                <w:rFonts w:ascii="Calibri" w:hAnsi="Calibri"/>
                <w:b/>
                <w:bCs/>
                <w:sz w:val="16"/>
                <w:szCs w:val="16"/>
              </w:rPr>
              <w:t>brut limité à 8 PASS</w:t>
            </w:r>
            <w:r w:rsidRPr="00EA0A59">
              <w:rPr>
                <w:rFonts w:ascii="Calibri" w:hAnsi="Calibri"/>
                <w:b/>
                <w:bCs/>
                <w:sz w:val="16"/>
                <w:szCs w:val="16"/>
                <w:vertAlign w:val="superscript"/>
              </w:rPr>
              <w:t>1</w:t>
            </w:r>
            <w:r w:rsidR="00E92871" w:rsidRPr="00EA0A59">
              <w:rPr>
                <w:rFonts w:ascii="Calibri" w:hAnsi="Calibri"/>
                <w:b/>
                <w:bCs/>
                <w:sz w:val="16"/>
                <w:szCs w:val="16"/>
              </w:rPr>
              <w:t xml:space="preserve"> </w:t>
            </w:r>
          </w:p>
        </w:tc>
      </w:tr>
      <w:tr w:rsidR="004F4BA2" w:rsidRPr="00EA0A59" w14:paraId="0E42D017" w14:textId="77777777" w:rsidTr="00110A3E">
        <w:tc>
          <w:tcPr>
            <w:tcW w:w="3114" w:type="dxa"/>
          </w:tcPr>
          <w:p w14:paraId="35638DFA" w14:textId="77777777" w:rsidR="004F4BA2" w:rsidRPr="00EA0A59" w:rsidRDefault="004F4BA2" w:rsidP="004F4BA2">
            <w:pPr>
              <w:jc w:val="center"/>
              <w:rPr>
                <w:rFonts w:ascii="Calibri" w:hAnsi="Calibri"/>
                <w:b/>
                <w:bCs/>
                <w:sz w:val="16"/>
                <w:szCs w:val="16"/>
              </w:rPr>
            </w:pPr>
          </w:p>
        </w:tc>
        <w:tc>
          <w:tcPr>
            <w:tcW w:w="2172" w:type="dxa"/>
            <w:vAlign w:val="center"/>
          </w:tcPr>
          <w:p w14:paraId="33D93F35" w14:textId="7E5A0ED4" w:rsidR="004F4BA2" w:rsidRPr="00EA0A59" w:rsidRDefault="004F4BA2" w:rsidP="004F4BA2">
            <w:pPr>
              <w:jc w:val="center"/>
              <w:rPr>
                <w:rFonts w:ascii="Calibri" w:hAnsi="Calibri"/>
                <w:b/>
                <w:sz w:val="16"/>
                <w:szCs w:val="16"/>
              </w:rPr>
            </w:pPr>
            <w:r w:rsidRPr="00EA0A59">
              <w:rPr>
                <w:rFonts w:ascii="Calibri" w:hAnsi="Calibri"/>
                <w:b/>
                <w:sz w:val="16"/>
                <w:szCs w:val="16"/>
              </w:rPr>
              <w:t>Formule 1</w:t>
            </w:r>
          </w:p>
        </w:tc>
        <w:tc>
          <w:tcPr>
            <w:tcW w:w="2173" w:type="dxa"/>
            <w:vAlign w:val="center"/>
          </w:tcPr>
          <w:p w14:paraId="305AB37D" w14:textId="561B53D1" w:rsidR="004F4BA2" w:rsidRPr="00EA0A59" w:rsidRDefault="004F4BA2" w:rsidP="004F4BA2">
            <w:pPr>
              <w:jc w:val="center"/>
              <w:rPr>
                <w:rFonts w:ascii="Calibri" w:hAnsi="Calibri"/>
                <w:b/>
                <w:sz w:val="16"/>
                <w:szCs w:val="16"/>
              </w:rPr>
            </w:pPr>
            <w:r w:rsidRPr="00EA0A59">
              <w:rPr>
                <w:rFonts w:ascii="Calibri" w:hAnsi="Calibri"/>
                <w:b/>
                <w:sz w:val="16"/>
                <w:szCs w:val="16"/>
              </w:rPr>
              <w:t xml:space="preserve">Formule 2 </w:t>
            </w:r>
          </w:p>
        </w:tc>
        <w:tc>
          <w:tcPr>
            <w:tcW w:w="2173" w:type="dxa"/>
            <w:vAlign w:val="center"/>
          </w:tcPr>
          <w:p w14:paraId="474A73A1" w14:textId="7A7D0AE7" w:rsidR="004F4BA2" w:rsidRPr="00EA0A59" w:rsidRDefault="004F4BA2" w:rsidP="004F4BA2">
            <w:pPr>
              <w:jc w:val="center"/>
              <w:rPr>
                <w:rFonts w:ascii="Calibri" w:hAnsi="Calibri"/>
                <w:b/>
                <w:sz w:val="16"/>
                <w:szCs w:val="16"/>
              </w:rPr>
            </w:pPr>
            <w:r w:rsidRPr="00EA0A59">
              <w:rPr>
                <w:rFonts w:ascii="Calibri" w:hAnsi="Calibri"/>
                <w:b/>
                <w:sz w:val="16"/>
                <w:szCs w:val="16"/>
              </w:rPr>
              <w:t xml:space="preserve">Formule 3 </w:t>
            </w:r>
          </w:p>
        </w:tc>
      </w:tr>
      <w:tr w:rsidR="004F4BA2" w:rsidRPr="00EA0A59" w14:paraId="7A922C7D" w14:textId="77777777" w:rsidTr="008707C2">
        <w:tc>
          <w:tcPr>
            <w:tcW w:w="3114" w:type="dxa"/>
            <w:tcBorders>
              <w:bottom w:val="single" w:sz="4" w:space="0" w:color="auto"/>
            </w:tcBorders>
          </w:tcPr>
          <w:p w14:paraId="0F7D0D58" w14:textId="21A31840" w:rsidR="004F4BA2" w:rsidRPr="00EA0A59" w:rsidRDefault="004F4BA2" w:rsidP="004F4BA2">
            <w:pPr>
              <w:jc w:val="center"/>
              <w:rPr>
                <w:rFonts w:ascii="Calibri" w:hAnsi="Calibri"/>
                <w:b/>
                <w:sz w:val="16"/>
                <w:szCs w:val="16"/>
              </w:rPr>
            </w:pPr>
            <w:r w:rsidRPr="00EA0A59">
              <w:rPr>
                <w:rFonts w:ascii="Calibri" w:hAnsi="Calibri"/>
                <w:b/>
                <w:sz w:val="16"/>
                <w:szCs w:val="16"/>
              </w:rPr>
              <w:t>Capital Décès</w:t>
            </w:r>
          </w:p>
        </w:tc>
        <w:tc>
          <w:tcPr>
            <w:tcW w:w="2172" w:type="dxa"/>
            <w:tcBorders>
              <w:bottom w:val="single" w:sz="4" w:space="0" w:color="auto"/>
            </w:tcBorders>
            <w:vAlign w:val="center"/>
          </w:tcPr>
          <w:p w14:paraId="3BC7D42D" w14:textId="77777777" w:rsidR="004F4BA2" w:rsidRPr="00EA0A59" w:rsidRDefault="004F4BA2" w:rsidP="004F4BA2">
            <w:pPr>
              <w:rPr>
                <w:rFonts w:ascii="Calibri" w:hAnsi="Calibri"/>
                <w:sz w:val="16"/>
                <w:szCs w:val="16"/>
              </w:rPr>
            </w:pPr>
          </w:p>
        </w:tc>
        <w:tc>
          <w:tcPr>
            <w:tcW w:w="2173" w:type="dxa"/>
            <w:tcBorders>
              <w:bottom w:val="single" w:sz="4" w:space="0" w:color="auto"/>
            </w:tcBorders>
            <w:vAlign w:val="center"/>
          </w:tcPr>
          <w:p w14:paraId="7C23888D" w14:textId="77777777" w:rsidR="004F4BA2" w:rsidRPr="00EA0A59" w:rsidRDefault="004F4BA2" w:rsidP="004F4BA2">
            <w:pPr>
              <w:rPr>
                <w:rFonts w:ascii="Calibri" w:hAnsi="Calibri"/>
                <w:sz w:val="16"/>
                <w:szCs w:val="16"/>
              </w:rPr>
            </w:pPr>
          </w:p>
        </w:tc>
        <w:tc>
          <w:tcPr>
            <w:tcW w:w="2173" w:type="dxa"/>
            <w:tcBorders>
              <w:bottom w:val="single" w:sz="4" w:space="0" w:color="auto"/>
            </w:tcBorders>
            <w:vAlign w:val="center"/>
          </w:tcPr>
          <w:p w14:paraId="4B75A044" w14:textId="2092D37B" w:rsidR="004F4BA2" w:rsidRPr="00EA0A59" w:rsidRDefault="004F4BA2" w:rsidP="004F4BA2">
            <w:pPr>
              <w:rPr>
                <w:rFonts w:ascii="Calibri" w:hAnsi="Calibri"/>
                <w:sz w:val="16"/>
                <w:szCs w:val="16"/>
              </w:rPr>
            </w:pPr>
          </w:p>
        </w:tc>
      </w:tr>
      <w:tr w:rsidR="00110A3E" w:rsidRPr="00EA0A59" w14:paraId="3D5F0DAA" w14:textId="77777777" w:rsidTr="008707C2">
        <w:tc>
          <w:tcPr>
            <w:tcW w:w="3114" w:type="dxa"/>
            <w:tcBorders>
              <w:top w:val="single" w:sz="4" w:space="0" w:color="auto"/>
              <w:left w:val="single" w:sz="4" w:space="0" w:color="auto"/>
              <w:bottom w:val="nil"/>
              <w:right w:val="single" w:sz="4" w:space="0" w:color="auto"/>
            </w:tcBorders>
          </w:tcPr>
          <w:p w14:paraId="511904BE" w14:textId="052FBC9F" w:rsidR="004F4BA2" w:rsidRPr="00EA0A59" w:rsidRDefault="004F4BA2" w:rsidP="004F4BA2">
            <w:pPr>
              <w:jc w:val="center"/>
              <w:rPr>
                <w:rFonts w:ascii="Calibri" w:hAnsi="Calibri"/>
                <w:b/>
                <w:bCs/>
                <w:sz w:val="16"/>
                <w:szCs w:val="16"/>
              </w:rPr>
            </w:pPr>
            <w:r w:rsidRPr="00EA0A59">
              <w:rPr>
                <w:rFonts w:ascii="Calibri" w:hAnsi="Calibri"/>
                <w:sz w:val="16"/>
                <w:szCs w:val="16"/>
              </w:rPr>
              <w:t>Célibataire, veuf, divorcé, sans enfant à charge</w:t>
            </w:r>
          </w:p>
        </w:tc>
        <w:tc>
          <w:tcPr>
            <w:tcW w:w="2172" w:type="dxa"/>
            <w:tcBorders>
              <w:top w:val="single" w:sz="4" w:space="0" w:color="auto"/>
              <w:left w:val="single" w:sz="4" w:space="0" w:color="auto"/>
              <w:bottom w:val="nil"/>
              <w:right w:val="single" w:sz="4" w:space="0" w:color="auto"/>
            </w:tcBorders>
            <w:vAlign w:val="bottom"/>
          </w:tcPr>
          <w:p w14:paraId="4D0FE565" w14:textId="77777777" w:rsidR="004F4BA2" w:rsidRPr="00EA0A59" w:rsidRDefault="004F4BA2" w:rsidP="004F4BA2">
            <w:pPr>
              <w:jc w:val="center"/>
              <w:rPr>
                <w:rFonts w:ascii="Calibri" w:hAnsi="Calibri"/>
                <w:sz w:val="14"/>
                <w:szCs w:val="16"/>
              </w:rPr>
            </w:pPr>
            <w:r w:rsidRPr="00EA0A59">
              <w:rPr>
                <w:rFonts w:ascii="Calibri" w:hAnsi="Calibri"/>
                <w:sz w:val="14"/>
                <w:szCs w:val="16"/>
              </w:rPr>
              <w:t>250%</w:t>
            </w:r>
          </w:p>
          <w:p w14:paraId="44346362" w14:textId="095CED7F" w:rsidR="004F4BA2" w:rsidRPr="00EA0A59" w:rsidRDefault="004F4BA2" w:rsidP="004F4BA2">
            <w:pPr>
              <w:jc w:val="center"/>
              <w:rPr>
                <w:rFonts w:ascii="Calibri" w:hAnsi="Calibri"/>
                <w:sz w:val="14"/>
                <w:szCs w:val="16"/>
              </w:rPr>
            </w:pPr>
          </w:p>
        </w:tc>
        <w:tc>
          <w:tcPr>
            <w:tcW w:w="2173" w:type="dxa"/>
            <w:tcBorders>
              <w:top w:val="single" w:sz="4" w:space="0" w:color="auto"/>
              <w:left w:val="single" w:sz="4" w:space="0" w:color="auto"/>
              <w:bottom w:val="nil"/>
              <w:right w:val="single" w:sz="4" w:space="0" w:color="auto"/>
            </w:tcBorders>
            <w:vAlign w:val="bottom"/>
          </w:tcPr>
          <w:p w14:paraId="6E3D2140" w14:textId="77777777" w:rsidR="004F4BA2" w:rsidRPr="00EA0A59" w:rsidRDefault="004F4BA2" w:rsidP="004F4BA2">
            <w:pPr>
              <w:jc w:val="center"/>
              <w:rPr>
                <w:rFonts w:ascii="Calibri" w:hAnsi="Calibri"/>
                <w:sz w:val="14"/>
                <w:szCs w:val="16"/>
              </w:rPr>
            </w:pPr>
            <w:r w:rsidRPr="00EA0A59">
              <w:rPr>
                <w:rFonts w:ascii="Calibri" w:hAnsi="Calibri"/>
                <w:sz w:val="14"/>
                <w:szCs w:val="16"/>
              </w:rPr>
              <w:t>250%</w:t>
            </w:r>
          </w:p>
          <w:p w14:paraId="28D59293" w14:textId="0BEF1674" w:rsidR="004F4BA2" w:rsidRPr="00EA0A59" w:rsidRDefault="004F4BA2" w:rsidP="004F4BA2">
            <w:pPr>
              <w:jc w:val="center"/>
              <w:rPr>
                <w:rFonts w:ascii="Calibri" w:hAnsi="Calibri"/>
                <w:sz w:val="14"/>
                <w:szCs w:val="16"/>
              </w:rPr>
            </w:pPr>
          </w:p>
        </w:tc>
        <w:tc>
          <w:tcPr>
            <w:tcW w:w="2173" w:type="dxa"/>
            <w:tcBorders>
              <w:top w:val="single" w:sz="4" w:space="0" w:color="auto"/>
              <w:left w:val="single" w:sz="4" w:space="0" w:color="auto"/>
              <w:bottom w:val="nil"/>
              <w:right w:val="single" w:sz="4" w:space="0" w:color="auto"/>
            </w:tcBorders>
            <w:vAlign w:val="bottom"/>
          </w:tcPr>
          <w:p w14:paraId="0874CAFA" w14:textId="77777777" w:rsidR="004F4BA2" w:rsidRPr="00EA0A59" w:rsidRDefault="004F4BA2" w:rsidP="004F4BA2">
            <w:pPr>
              <w:jc w:val="center"/>
              <w:rPr>
                <w:rFonts w:ascii="Calibri" w:hAnsi="Calibri"/>
                <w:sz w:val="14"/>
                <w:szCs w:val="16"/>
              </w:rPr>
            </w:pPr>
            <w:r w:rsidRPr="00EA0A59">
              <w:rPr>
                <w:rFonts w:ascii="Calibri" w:hAnsi="Calibri"/>
                <w:sz w:val="14"/>
                <w:szCs w:val="16"/>
              </w:rPr>
              <w:t>250%</w:t>
            </w:r>
          </w:p>
          <w:p w14:paraId="47D7D04E" w14:textId="06265AC4" w:rsidR="004F4BA2" w:rsidRPr="00EA0A59" w:rsidRDefault="004F4BA2" w:rsidP="004F4BA2">
            <w:pPr>
              <w:jc w:val="center"/>
              <w:rPr>
                <w:rFonts w:ascii="Calibri" w:hAnsi="Calibri"/>
                <w:sz w:val="14"/>
                <w:szCs w:val="16"/>
              </w:rPr>
            </w:pPr>
          </w:p>
        </w:tc>
      </w:tr>
      <w:tr w:rsidR="004F4BA2" w:rsidRPr="00EA0A59" w14:paraId="251A5E6A" w14:textId="77777777" w:rsidTr="008707C2">
        <w:tc>
          <w:tcPr>
            <w:tcW w:w="3114" w:type="dxa"/>
            <w:tcBorders>
              <w:top w:val="nil"/>
              <w:left w:val="single" w:sz="4" w:space="0" w:color="auto"/>
              <w:bottom w:val="nil"/>
              <w:right w:val="single" w:sz="4" w:space="0" w:color="auto"/>
            </w:tcBorders>
            <w:vAlign w:val="center"/>
          </w:tcPr>
          <w:p w14:paraId="2B051505" w14:textId="2EAAE9CE" w:rsidR="004F4BA2" w:rsidRPr="00EA0A59" w:rsidRDefault="004F4BA2" w:rsidP="004F4BA2">
            <w:pPr>
              <w:jc w:val="center"/>
              <w:rPr>
                <w:rFonts w:ascii="Calibri" w:hAnsi="Calibri"/>
                <w:b/>
                <w:bCs/>
                <w:sz w:val="16"/>
                <w:szCs w:val="16"/>
              </w:rPr>
            </w:pPr>
            <w:r w:rsidRPr="00EA0A59">
              <w:rPr>
                <w:rFonts w:ascii="Calibri" w:hAnsi="Calibri"/>
                <w:sz w:val="16"/>
                <w:szCs w:val="16"/>
              </w:rPr>
              <w:t>Marié, sans enfant à charge</w:t>
            </w:r>
          </w:p>
        </w:tc>
        <w:tc>
          <w:tcPr>
            <w:tcW w:w="2172" w:type="dxa"/>
            <w:tcBorders>
              <w:top w:val="nil"/>
              <w:left w:val="single" w:sz="4" w:space="0" w:color="auto"/>
              <w:bottom w:val="nil"/>
              <w:right w:val="single" w:sz="4" w:space="0" w:color="auto"/>
            </w:tcBorders>
            <w:vAlign w:val="bottom"/>
          </w:tcPr>
          <w:p w14:paraId="4D8E6700" w14:textId="77777777" w:rsidR="004F4BA2" w:rsidRPr="00EA0A59" w:rsidRDefault="004F4BA2" w:rsidP="004F4BA2">
            <w:pPr>
              <w:jc w:val="center"/>
              <w:rPr>
                <w:rFonts w:ascii="Calibri" w:hAnsi="Calibri"/>
                <w:sz w:val="14"/>
                <w:szCs w:val="16"/>
              </w:rPr>
            </w:pPr>
            <w:r w:rsidRPr="00EA0A59">
              <w:rPr>
                <w:rFonts w:ascii="Calibri" w:hAnsi="Calibri"/>
                <w:sz w:val="14"/>
                <w:szCs w:val="16"/>
              </w:rPr>
              <w:t>325%</w:t>
            </w:r>
          </w:p>
          <w:p w14:paraId="15F33771" w14:textId="20BEAA0D" w:rsidR="004F4BA2" w:rsidRPr="00EA0A59" w:rsidRDefault="004F4BA2" w:rsidP="004F4BA2">
            <w:pPr>
              <w:jc w:val="center"/>
              <w:rPr>
                <w:rFonts w:ascii="Calibri" w:hAnsi="Calibri"/>
                <w:sz w:val="14"/>
                <w:szCs w:val="16"/>
              </w:rPr>
            </w:pPr>
          </w:p>
        </w:tc>
        <w:tc>
          <w:tcPr>
            <w:tcW w:w="2173" w:type="dxa"/>
            <w:tcBorders>
              <w:top w:val="nil"/>
              <w:left w:val="single" w:sz="4" w:space="0" w:color="auto"/>
              <w:bottom w:val="nil"/>
              <w:right w:val="single" w:sz="4" w:space="0" w:color="auto"/>
            </w:tcBorders>
            <w:vAlign w:val="bottom"/>
          </w:tcPr>
          <w:p w14:paraId="67C08F27" w14:textId="77777777" w:rsidR="004F4BA2" w:rsidRPr="00EA0A59" w:rsidRDefault="004F4BA2" w:rsidP="00D230BD">
            <w:pPr>
              <w:jc w:val="center"/>
              <w:rPr>
                <w:rFonts w:ascii="Calibri" w:hAnsi="Calibri"/>
                <w:sz w:val="14"/>
                <w:szCs w:val="16"/>
              </w:rPr>
            </w:pPr>
            <w:r w:rsidRPr="00EA0A59">
              <w:rPr>
                <w:rFonts w:ascii="Calibri" w:hAnsi="Calibri"/>
                <w:sz w:val="14"/>
                <w:szCs w:val="16"/>
              </w:rPr>
              <w:t>325%</w:t>
            </w:r>
          </w:p>
          <w:p w14:paraId="2EA29BCE" w14:textId="7DF62A45" w:rsidR="004F4BA2" w:rsidRPr="00EA0A59" w:rsidRDefault="004F4BA2" w:rsidP="000014A1">
            <w:pPr>
              <w:rPr>
                <w:rFonts w:ascii="Calibri" w:hAnsi="Calibri"/>
                <w:sz w:val="14"/>
                <w:szCs w:val="16"/>
              </w:rPr>
            </w:pPr>
          </w:p>
        </w:tc>
        <w:tc>
          <w:tcPr>
            <w:tcW w:w="2173" w:type="dxa"/>
            <w:tcBorders>
              <w:top w:val="nil"/>
              <w:left w:val="single" w:sz="4" w:space="0" w:color="auto"/>
              <w:bottom w:val="nil"/>
              <w:right w:val="single" w:sz="4" w:space="0" w:color="auto"/>
            </w:tcBorders>
            <w:vAlign w:val="bottom"/>
          </w:tcPr>
          <w:p w14:paraId="027C462A" w14:textId="77777777" w:rsidR="004F4BA2" w:rsidRPr="00EA0A59" w:rsidRDefault="004F4BA2" w:rsidP="000014A1">
            <w:pPr>
              <w:jc w:val="center"/>
              <w:rPr>
                <w:rFonts w:ascii="Calibri" w:hAnsi="Calibri"/>
                <w:sz w:val="14"/>
                <w:szCs w:val="16"/>
              </w:rPr>
            </w:pPr>
            <w:r w:rsidRPr="00EA0A59">
              <w:rPr>
                <w:rFonts w:ascii="Calibri" w:hAnsi="Calibri"/>
                <w:sz w:val="14"/>
                <w:szCs w:val="16"/>
              </w:rPr>
              <w:t>250%</w:t>
            </w:r>
          </w:p>
          <w:p w14:paraId="7D0432B6" w14:textId="7ABEBD97" w:rsidR="004F4BA2" w:rsidRPr="00EA0A59" w:rsidRDefault="004F4BA2" w:rsidP="000014A1">
            <w:pPr>
              <w:jc w:val="center"/>
              <w:rPr>
                <w:rFonts w:ascii="Calibri" w:hAnsi="Calibri"/>
                <w:sz w:val="14"/>
                <w:szCs w:val="16"/>
              </w:rPr>
            </w:pPr>
          </w:p>
        </w:tc>
      </w:tr>
      <w:tr w:rsidR="004F4BA2" w:rsidRPr="00EA0A59" w14:paraId="40B8E3C2" w14:textId="77777777" w:rsidTr="008707C2">
        <w:tc>
          <w:tcPr>
            <w:tcW w:w="3114" w:type="dxa"/>
            <w:tcBorders>
              <w:top w:val="nil"/>
              <w:left w:val="single" w:sz="4" w:space="0" w:color="auto"/>
              <w:bottom w:val="nil"/>
              <w:right w:val="single" w:sz="4" w:space="0" w:color="auto"/>
            </w:tcBorders>
          </w:tcPr>
          <w:p w14:paraId="4996046B" w14:textId="13E13F4C" w:rsidR="004F4BA2" w:rsidRPr="00EA0A59" w:rsidRDefault="004F4BA2" w:rsidP="004F4BA2">
            <w:pPr>
              <w:jc w:val="center"/>
              <w:rPr>
                <w:rFonts w:ascii="Calibri" w:hAnsi="Calibri"/>
                <w:b/>
                <w:bCs/>
                <w:sz w:val="16"/>
                <w:szCs w:val="16"/>
              </w:rPr>
            </w:pPr>
            <w:r w:rsidRPr="00EA0A59">
              <w:rPr>
                <w:rFonts w:ascii="Calibri" w:hAnsi="Calibri"/>
                <w:sz w:val="16"/>
                <w:szCs w:val="16"/>
              </w:rPr>
              <w:t xml:space="preserve"> Célibataire, veuf, divorcé ayant un enfant à charge</w:t>
            </w:r>
          </w:p>
        </w:tc>
        <w:tc>
          <w:tcPr>
            <w:tcW w:w="2172" w:type="dxa"/>
            <w:tcBorders>
              <w:top w:val="nil"/>
              <w:left w:val="single" w:sz="4" w:space="0" w:color="auto"/>
              <w:bottom w:val="nil"/>
              <w:right w:val="single" w:sz="4" w:space="0" w:color="auto"/>
            </w:tcBorders>
            <w:vAlign w:val="bottom"/>
          </w:tcPr>
          <w:p w14:paraId="23DB16F2" w14:textId="77777777" w:rsidR="004F4BA2" w:rsidRPr="00EA0A59" w:rsidRDefault="004F4BA2" w:rsidP="004F4BA2">
            <w:pPr>
              <w:jc w:val="center"/>
              <w:rPr>
                <w:rFonts w:ascii="Calibri" w:hAnsi="Calibri"/>
                <w:sz w:val="14"/>
                <w:szCs w:val="16"/>
              </w:rPr>
            </w:pPr>
            <w:r w:rsidRPr="00EA0A59">
              <w:rPr>
                <w:rFonts w:ascii="Calibri" w:hAnsi="Calibri"/>
                <w:sz w:val="14"/>
                <w:szCs w:val="16"/>
              </w:rPr>
              <w:t>325%</w:t>
            </w:r>
          </w:p>
          <w:p w14:paraId="2A2BB44A" w14:textId="39CA603F" w:rsidR="004F4BA2" w:rsidRPr="00EA0A59" w:rsidRDefault="004F4BA2" w:rsidP="004F4BA2">
            <w:pPr>
              <w:jc w:val="center"/>
              <w:rPr>
                <w:rFonts w:ascii="Calibri" w:hAnsi="Calibri"/>
                <w:sz w:val="14"/>
                <w:szCs w:val="16"/>
              </w:rPr>
            </w:pPr>
          </w:p>
        </w:tc>
        <w:tc>
          <w:tcPr>
            <w:tcW w:w="2173" w:type="dxa"/>
            <w:tcBorders>
              <w:top w:val="nil"/>
              <w:left w:val="single" w:sz="4" w:space="0" w:color="auto"/>
              <w:bottom w:val="nil"/>
              <w:right w:val="single" w:sz="4" w:space="0" w:color="auto"/>
            </w:tcBorders>
            <w:vAlign w:val="bottom"/>
          </w:tcPr>
          <w:p w14:paraId="470DF2B1" w14:textId="77777777" w:rsidR="004F4BA2" w:rsidRPr="00EA0A59" w:rsidRDefault="004F4BA2" w:rsidP="004F4BA2">
            <w:pPr>
              <w:jc w:val="center"/>
              <w:rPr>
                <w:rFonts w:ascii="Calibri" w:hAnsi="Calibri"/>
                <w:sz w:val="14"/>
                <w:szCs w:val="16"/>
              </w:rPr>
            </w:pPr>
            <w:r w:rsidRPr="00EA0A59">
              <w:rPr>
                <w:rFonts w:ascii="Calibri" w:hAnsi="Calibri"/>
                <w:sz w:val="14"/>
                <w:szCs w:val="16"/>
              </w:rPr>
              <w:t>200%</w:t>
            </w:r>
          </w:p>
          <w:p w14:paraId="69B04F06" w14:textId="6ACC9F73" w:rsidR="004F4BA2" w:rsidRPr="00EA0A59" w:rsidRDefault="004F4BA2" w:rsidP="004F4BA2">
            <w:pPr>
              <w:jc w:val="center"/>
              <w:rPr>
                <w:rFonts w:ascii="Calibri" w:hAnsi="Calibri"/>
                <w:sz w:val="14"/>
                <w:szCs w:val="16"/>
              </w:rPr>
            </w:pPr>
          </w:p>
        </w:tc>
        <w:tc>
          <w:tcPr>
            <w:tcW w:w="2173" w:type="dxa"/>
            <w:tcBorders>
              <w:top w:val="nil"/>
              <w:left w:val="single" w:sz="4" w:space="0" w:color="auto"/>
              <w:bottom w:val="nil"/>
              <w:right w:val="single" w:sz="4" w:space="0" w:color="auto"/>
            </w:tcBorders>
            <w:vAlign w:val="bottom"/>
          </w:tcPr>
          <w:p w14:paraId="1EA00670" w14:textId="77777777" w:rsidR="004F4BA2" w:rsidRPr="00EA0A59" w:rsidRDefault="004F4BA2" w:rsidP="000014A1">
            <w:pPr>
              <w:jc w:val="center"/>
              <w:rPr>
                <w:rFonts w:ascii="Calibri" w:hAnsi="Calibri"/>
                <w:sz w:val="14"/>
                <w:szCs w:val="16"/>
              </w:rPr>
            </w:pPr>
            <w:r w:rsidRPr="00EA0A59">
              <w:rPr>
                <w:rFonts w:ascii="Calibri" w:hAnsi="Calibri"/>
                <w:sz w:val="14"/>
                <w:szCs w:val="16"/>
              </w:rPr>
              <w:t>250%</w:t>
            </w:r>
          </w:p>
          <w:p w14:paraId="1B344E9F" w14:textId="40808CA2" w:rsidR="004F4BA2" w:rsidRPr="00EA0A59" w:rsidRDefault="004F4BA2" w:rsidP="000014A1">
            <w:pPr>
              <w:jc w:val="center"/>
              <w:rPr>
                <w:rFonts w:ascii="Calibri" w:hAnsi="Calibri"/>
                <w:sz w:val="14"/>
                <w:szCs w:val="16"/>
              </w:rPr>
            </w:pPr>
          </w:p>
        </w:tc>
      </w:tr>
      <w:tr w:rsidR="004F4BA2" w:rsidRPr="00EA0A59" w14:paraId="5AFCA966" w14:textId="77777777" w:rsidTr="008707C2">
        <w:tc>
          <w:tcPr>
            <w:tcW w:w="3114" w:type="dxa"/>
            <w:tcBorders>
              <w:top w:val="nil"/>
              <w:left w:val="single" w:sz="4" w:space="0" w:color="auto"/>
              <w:bottom w:val="nil"/>
              <w:right w:val="single" w:sz="4" w:space="0" w:color="auto"/>
            </w:tcBorders>
          </w:tcPr>
          <w:p w14:paraId="1E9EFF52" w14:textId="434607A6" w:rsidR="004F4BA2" w:rsidRPr="00EA0A59" w:rsidRDefault="004F4BA2" w:rsidP="004F4BA2">
            <w:pPr>
              <w:jc w:val="center"/>
              <w:rPr>
                <w:rFonts w:ascii="Calibri" w:hAnsi="Calibri"/>
                <w:b/>
                <w:bCs/>
                <w:sz w:val="16"/>
                <w:szCs w:val="16"/>
              </w:rPr>
            </w:pPr>
            <w:r w:rsidRPr="00EA0A59">
              <w:rPr>
                <w:rFonts w:ascii="Calibri" w:hAnsi="Calibri"/>
                <w:sz w:val="16"/>
                <w:szCs w:val="16"/>
              </w:rPr>
              <w:t>Marié ayant un enfant à charge</w:t>
            </w:r>
          </w:p>
        </w:tc>
        <w:tc>
          <w:tcPr>
            <w:tcW w:w="2172" w:type="dxa"/>
            <w:tcBorders>
              <w:top w:val="nil"/>
              <w:left w:val="single" w:sz="4" w:space="0" w:color="auto"/>
              <w:bottom w:val="nil"/>
              <w:right w:val="single" w:sz="4" w:space="0" w:color="auto"/>
            </w:tcBorders>
            <w:vAlign w:val="bottom"/>
          </w:tcPr>
          <w:p w14:paraId="2FCADB23" w14:textId="77777777" w:rsidR="004F4BA2" w:rsidRPr="00EA0A59" w:rsidRDefault="004F4BA2" w:rsidP="004F4BA2">
            <w:pPr>
              <w:jc w:val="center"/>
              <w:rPr>
                <w:rFonts w:ascii="Calibri" w:hAnsi="Calibri"/>
                <w:sz w:val="14"/>
                <w:szCs w:val="16"/>
              </w:rPr>
            </w:pPr>
            <w:r w:rsidRPr="00EA0A59">
              <w:rPr>
                <w:rFonts w:ascii="Calibri" w:hAnsi="Calibri"/>
                <w:sz w:val="14"/>
                <w:szCs w:val="16"/>
              </w:rPr>
              <w:t>400%</w:t>
            </w:r>
          </w:p>
          <w:p w14:paraId="140BC7FD" w14:textId="68200774" w:rsidR="004F4BA2" w:rsidRPr="00EA0A59" w:rsidRDefault="004F4BA2" w:rsidP="004F4BA2">
            <w:pPr>
              <w:jc w:val="center"/>
              <w:rPr>
                <w:rFonts w:ascii="Calibri" w:hAnsi="Calibri"/>
                <w:sz w:val="14"/>
                <w:szCs w:val="16"/>
              </w:rPr>
            </w:pPr>
          </w:p>
        </w:tc>
        <w:tc>
          <w:tcPr>
            <w:tcW w:w="2173" w:type="dxa"/>
            <w:tcBorders>
              <w:top w:val="nil"/>
              <w:left w:val="single" w:sz="4" w:space="0" w:color="auto"/>
              <w:bottom w:val="nil"/>
              <w:right w:val="single" w:sz="4" w:space="0" w:color="auto"/>
            </w:tcBorders>
            <w:vAlign w:val="bottom"/>
          </w:tcPr>
          <w:p w14:paraId="167902A1" w14:textId="77777777" w:rsidR="004F4BA2" w:rsidRPr="00EA0A59" w:rsidRDefault="004F4BA2" w:rsidP="004F4BA2">
            <w:pPr>
              <w:jc w:val="center"/>
              <w:rPr>
                <w:rFonts w:ascii="Calibri" w:hAnsi="Calibri"/>
                <w:sz w:val="14"/>
                <w:szCs w:val="16"/>
              </w:rPr>
            </w:pPr>
            <w:r w:rsidRPr="00EA0A59">
              <w:rPr>
                <w:rFonts w:ascii="Calibri" w:hAnsi="Calibri"/>
                <w:sz w:val="14"/>
                <w:szCs w:val="16"/>
              </w:rPr>
              <w:t>250%</w:t>
            </w:r>
          </w:p>
          <w:p w14:paraId="23040097" w14:textId="1A53A8A2" w:rsidR="004F4BA2" w:rsidRPr="00EA0A59" w:rsidRDefault="004F4BA2" w:rsidP="004F4BA2">
            <w:pPr>
              <w:jc w:val="center"/>
              <w:rPr>
                <w:rFonts w:ascii="Calibri" w:hAnsi="Calibri"/>
                <w:sz w:val="14"/>
                <w:szCs w:val="16"/>
              </w:rPr>
            </w:pPr>
          </w:p>
        </w:tc>
        <w:tc>
          <w:tcPr>
            <w:tcW w:w="2173" w:type="dxa"/>
            <w:tcBorders>
              <w:top w:val="nil"/>
              <w:left w:val="single" w:sz="4" w:space="0" w:color="auto"/>
              <w:bottom w:val="nil"/>
              <w:right w:val="single" w:sz="4" w:space="0" w:color="auto"/>
            </w:tcBorders>
            <w:vAlign w:val="bottom"/>
          </w:tcPr>
          <w:p w14:paraId="09E336A6" w14:textId="77777777" w:rsidR="004F4BA2" w:rsidRPr="00EA0A59" w:rsidRDefault="004F4BA2" w:rsidP="000014A1">
            <w:pPr>
              <w:jc w:val="center"/>
              <w:rPr>
                <w:rFonts w:ascii="Calibri" w:hAnsi="Calibri"/>
                <w:sz w:val="14"/>
                <w:szCs w:val="16"/>
              </w:rPr>
            </w:pPr>
            <w:r w:rsidRPr="00EA0A59">
              <w:rPr>
                <w:rFonts w:ascii="Calibri" w:hAnsi="Calibri"/>
                <w:sz w:val="14"/>
                <w:szCs w:val="16"/>
              </w:rPr>
              <w:t>250%</w:t>
            </w:r>
          </w:p>
          <w:p w14:paraId="54B5BC11" w14:textId="41057841" w:rsidR="004F4BA2" w:rsidRPr="00EA0A59" w:rsidRDefault="004F4BA2" w:rsidP="000014A1">
            <w:pPr>
              <w:jc w:val="center"/>
              <w:rPr>
                <w:rFonts w:ascii="Calibri" w:hAnsi="Calibri"/>
                <w:sz w:val="14"/>
                <w:szCs w:val="16"/>
              </w:rPr>
            </w:pPr>
          </w:p>
        </w:tc>
      </w:tr>
      <w:tr w:rsidR="00110A3E" w:rsidRPr="00EA0A59" w14:paraId="47D9B74D" w14:textId="77777777" w:rsidTr="008707C2">
        <w:tc>
          <w:tcPr>
            <w:tcW w:w="3114" w:type="dxa"/>
            <w:tcBorders>
              <w:top w:val="nil"/>
              <w:left w:val="single" w:sz="4" w:space="0" w:color="auto"/>
              <w:bottom w:val="single" w:sz="4" w:space="0" w:color="auto"/>
              <w:right w:val="single" w:sz="4" w:space="0" w:color="auto"/>
            </w:tcBorders>
          </w:tcPr>
          <w:p w14:paraId="00ADD3E6" w14:textId="0648AFCA" w:rsidR="004F4BA2" w:rsidRPr="00EA0A59" w:rsidRDefault="004F4BA2" w:rsidP="000014A1">
            <w:pPr>
              <w:ind w:firstLineChars="100" w:firstLine="160"/>
              <w:jc w:val="center"/>
              <w:rPr>
                <w:rFonts w:ascii="Calibri" w:hAnsi="Calibri"/>
                <w:sz w:val="16"/>
                <w:szCs w:val="16"/>
              </w:rPr>
            </w:pPr>
            <w:r w:rsidRPr="00EA0A59">
              <w:rPr>
                <w:rFonts w:ascii="Calibri" w:hAnsi="Calibri"/>
                <w:sz w:val="16"/>
                <w:szCs w:val="16"/>
              </w:rPr>
              <w:t>Majoration par enfant à charge supplémentaire</w:t>
            </w:r>
          </w:p>
        </w:tc>
        <w:tc>
          <w:tcPr>
            <w:tcW w:w="2172" w:type="dxa"/>
            <w:tcBorders>
              <w:top w:val="nil"/>
              <w:left w:val="single" w:sz="4" w:space="0" w:color="auto"/>
              <w:bottom w:val="single" w:sz="4" w:space="0" w:color="auto"/>
              <w:right w:val="single" w:sz="4" w:space="0" w:color="auto"/>
            </w:tcBorders>
            <w:vAlign w:val="bottom"/>
          </w:tcPr>
          <w:p w14:paraId="4311B7C5" w14:textId="77777777" w:rsidR="004F4BA2" w:rsidRPr="00EA0A59" w:rsidRDefault="004F4BA2" w:rsidP="004F4BA2">
            <w:pPr>
              <w:jc w:val="center"/>
              <w:rPr>
                <w:rFonts w:ascii="Calibri" w:hAnsi="Calibri"/>
                <w:sz w:val="14"/>
                <w:szCs w:val="16"/>
              </w:rPr>
            </w:pPr>
            <w:r w:rsidRPr="00EA0A59">
              <w:rPr>
                <w:rFonts w:ascii="Calibri" w:hAnsi="Calibri"/>
                <w:sz w:val="14"/>
                <w:szCs w:val="16"/>
              </w:rPr>
              <w:t>75%</w:t>
            </w:r>
          </w:p>
          <w:p w14:paraId="118388EF" w14:textId="3DF03443" w:rsidR="004F4BA2" w:rsidRPr="00EA0A59" w:rsidRDefault="004F4BA2" w:rsidP="004F4BA2">
            <w:pPr>
              <w:jc w:val="center"/>
              <w:rPr>
                <w:rFonts w:ascii="Calibri" w:hAnsi="Calibri"/>
                <w:sz w:val="14"/>
                <w:szCs w:val="16"/>
              </w:rPr>
            </w:pPr>
          </w:p>
        </w:tc>
        <w:tc>
          <w:tcPr>
            <w:tcW w:w="2173" w:type="dxa"/>
            <w:tcBorders>
              <w:top w:val="nil"/>
              <w:left w:val="single" w:sz="4" w:space="0" w:color="auto"/>
              <w:bottom w:val="single" w:sz="4" w:space="0" w:color="auto"/>
              <w:right w:val="single" w:sz="4" w:space="0" w:color="auto"/>
            </w:tcBorders>
            <w:vAlign w:val="bottom"/>
          </w:tcPr>
          <w:p w14:paraId="16497739" w14:textId="77777777" w:rsidR="004F4BA2" w:rsidRPr="00EA0A59" w:rsidRDefault="004F4BA2" w:rsidP="004F4BA2">
            <w:pPr>
              <w:jc w:val="center"/>
              <w:rPr>
                <w:rFonts w:ascii="Calibri" w:hAnsi="Calibri"/>
                <w:sz w:val="14"/>
                <w:szCs w:val="16"/>
              </w:rPr>
            </w:pPr>
            <w:r w:rsidRPr="00EA0A59">
              <w:rPr>
                <w:rFonts w:ascii="Calibri" w:hAnsi="Calibri"/>
                <w:sz w:val="14"/>
                <w:szCs w:val="16"/>
              </w:rPr>
              <w:t>Néant</w:t>
            </w:r>
          </w:p>
          <w:p w14:paraId="7E28F211" w14:textId="2D1B95AA" w:rsidR="004F4BA2" w:rsidRPr="00EA0A59" w:rsidRDefault="004F4BA2" w:rsidP="004F4BA2">
            <w:pPr>
              <w:jc w:val="center"/>
              <w:rPr>
                <w:rFonts w:ascii="Calibri" w:hAnsi="Calibri"/>
                <w:sz w:val="14"/>
                <w:szCs w:val="16"/>
              </w:rPr>
            </w:pPr>
          </w:p>
        </w:tc>
        <w:tc>
          <w:tcPr>
            <w:tcW w:w="2173" w:type="dxa"/>
            <w:tcBorders>
              <w:top w:val="nil"/>
              <w:left w:val="single" w:sz="4" w:space="0" w:color="auto"/>
              <w:bottom w:val="single" w:sz="4" w:space="0" w:color="auto"/>
              <w:right w:val="single" w:sz="4" w:space="0" w:color="auto"/>
            </w:tcBorders>
            <w:vAlign w:val="bottom"/>
          </w:tcPr>
          <w:p w14:paraId="4D7E0AEE" w14:textId="77777777" w:rsidR="004F4BA2" w:rsidRPr="00EA0A59" w:rsidRDefault="004F4BA2" w:rsidP="000014A1">
            <w:pPr>
              <w:jc w:val="center"/>
              <w:rPr>
                <w:rFonts w:ascii="Calibri" w:hAnsi="Calibri"/>
                <w:sz w:val="14"/>
                <w:szCs w:val="16"/>
              </w:rPr>
            </w:pPr>
            <w:r w:rsidRPr="00EA0A59">
              <w:rPr>
                <w:rFonts w:ascii="Calibri" w:hAnsi="Calibri"/>
                <w:sz w:val="14"/>
                <w:szCs w:val="16"/>
              </w:rPr>
              <w:t>Néant</w:t>
            </w:r>
          </w:p>
          <w:p w14:paraId="27A6DF85" w14:textId="44C17A4F" w:rsidR="004F4BA2" w:rsidRPr="00EA0A59" w:rsidRDefault="004F4BA2" w:rsidP="000014A1">
            <w:pPr>
              <w:jc w:val="center"/>
              <w:rPr>
                <w:rFonts w:ascii="Calibri" w:hAnsi="Calibri"/>
                <w:sz w:val="14"/>
                <w:szCs w:val="16"/>
              </w:rPr>
            </w:pPr>
          </w:p>
        </w:tc>
      </w:tr>
      <w:tr w:rsidR="004F4BA2" w:rsidRPr="00EA0A59" w14:paraId="5302A752" w14:textId="77777777" w:rsidTr="008707C2">
        <w:trPr>
          <w:trHeight w:val="294"/>
        </w:trPr>
        <w:tc>
          <w:tcPr>
            <w:tcW w:w="3114" w:type="dxa"/>
            <w:vMerge w:val="restart"/>
            <w:tcBorders>
              <w:top w:val="single" w:sz="4" w:space="0" w:color="auto"/>
              <w:right w:val="single" w:sz="4" w:space="0" w:color="auto"/>
            </w:tcBorders>
          </w:tcPr>
          <w:p w14:paraId="0CA07EA2" w14:textId="77777777" w:rsidR="004F4BA2" w:rsidRPr="00EA0A59" w:rsidRDefault="004F4BA2" w:rsidP="004F4BA2">
            <w:pPr>
              <w:jc w:val="center"/>
              <w:rPr>
                <w:rFonts w:ascii="Calibri" w:hAnsi="Calibri"/>
                <w:b/>
                <w:bCs/>
                <w:sz w:val="16"/>
                <w:szCs w:val="16"/>
              </w:rPr>
            </w:pPr>
          </w:p>
          <w:p w14:paraId="01CBA6DC" w14:textId="29A09D92" w:rsidR="004F4BA2" w:rsidRPr="00EA0A59" w:rsidRDefault="004F4BA2" w:rsidP="004F4BA2">
            <w:pPr>
              <w:jc w:val="center"/>
              <w:rPr>
                <w:rFonts w:ascii="Calibri" w:hAnsi="Calibri"/>
                <w:b/>
                <w:bCs/>
                <w:sz w:val="16"/>
                <w:szCs w:val="16"/>
              </w:rPr>
            </w:pPr>
            <w:r w:rsidRPr="00EA0A59">
              <w:rPr>
                <w:rFonts w:ascii="Calibri" w:hAnsi="Calibri"/>
                <w:b/>
                <w:bCs/>
                <w:sz w:val="16"/>
                <w:szCs w:val="16"/>
              </w:rPr>
              <w:t>Rente éducation</w:t>
            </w:r>
          </w:p>
          <w:p w14:paraId="62E7F2F1" w14:textId="5AB4E2F2" w:rsidR="004F4BA2" w:rsidRPr="00EA0A59" w:rsidRDefault="004F4BA2" w:rsidP="004F4BA2">
            <w:pPr>
              <w:jc w:val="center"/>
              <w:rPr>
                <w:rFonts w:ascii="Calibri" w:hAnsi="Calibri"/>
                <w:b/>
                <w:bCs/>
                <w:sz w:val="16"/>
                <w:szCs w:val="16"/>
              </w:rPr>
            </w:pPr>
            <w:r w:rsidRPr="00EA0A59">
              <w:rPr>
                <w:rFonts w:ascii="Calibri" w:hAnsi="Calibri"/>
                <w:sz w:val="16"/>
                <w:szCs w:val="16"/>
              </w:rPr>
              <w:t>(</w:t>
            </w:r>
            <w:proofErr w:type="gramStart"/>
            <w:r w:rsidRPr="00EA0A59">
              <w:rPr>
                <w:rFonts w:ascii="Calibri" w:hAnsi="Calibri"/>
                <w:sz w:val="16"/>
                <w:szCs w:val="16"/>
              </w:rPr>
              <w:t>en</w:t>
            </w:r>
            <w:proofErr w:type="gramEnd"/>
            <w:r w:rsidRPr="00EA0A59">
              <w:rPr>
                <w:rFonts w:ascii="Calibri" w:hAnsi="Calibri"/>
                <w:sz w:val="16"/>
                <w:szCs w:val="16"/>
              </w:rPr>
              <w:t xml:space="preserve"> % du salaire annuel brut avec un salaire de référence au moins égal à 1 PASS</w:t>
            </w:r>
            <w:r w:rsidRPr="00EA0A59">
              <w:rPr>
                <w:rFonts w:ascii="Calibri" w:hAnsi="Calibri"/>
                <w:b/>
                <w:bCs/>
                <w:sz w:val="16"/>
                <w:szCs w:val="16"/>
                <w:vertAlign w:val="superscript"/>
              </w:rPr>
              <w:t>1</w:t>
            </w:r>
            <w:r w:rsidRPr="00EA0A59">
              <w:rPr>
                <w:rFonts w:ascii="Calibri" w:hAnsi="Calibri"/>
                <w:sz w:val="16"/>
                <w:szCs w:val="16"/>
              </w:rPr>
              <w:t>)</w:t>
            </w:r>
          </w:p>
          <w:p w14:paraId="1ADAAD6B" w14:textId="09E9A191" w:rsidR="004F4BA2" w:rsidRPr="00EA0A59" w:rsidRDefault="004F4BA2" w:rsidP="004F4BA2">
            <w:pPr>
              <w:jc w:val="center"/>
              <w:rPr>
                <w:rFonts w:ascii="Calibri" w:hAnsi="Calibri"/>
                <w:b/>
                <w:bCs/>
                <w:sz w:val="16"/>
                <w:szCs w:val="16"/>
              </w:rPr>
            </w:pPr>
          </w:p>
        </w:tc>
        <w:tc>
          <w:tcPr>
            <w:tcW w:w="2172" w:type="dxa"/>
            <w:tcBorders>
              <w:top w:val="single" w:sz="4" w:space="0" w:color="auto"/>
              <w:left w:val="single" w:sz="4" w:space="0" w:color="auto"/>
              <w:bottom w:val="nil"/>
              <w:right w:val="single" w:sz="4" w:space="0" w:color="auto"/>
            </w:tcBorders>
            <w:vAlign w:val="center"/>
          </w:tcPr>
          <w:p w14:paraId="4C76CF9D" w14:textId="57B68038" w:rsidR="004F4BA2" w:rsidRPr="00EA0A59" w:rsidRDefault="004F4BA2" w:rsidP="00D230BD">
            <w:pPr>
              <w:jc w:val="center"/>
              <w:rPr>
                <w:rFonts w:ascii="Calibri" w:hAnsi="Calibri"/>
                <w:sz w:val="14"/>
                <w:szCs w:val="16"/>
              </w:rPr>
            </w:pPr>
            <w:r w:rsidRPr="00EA0A59">
              <w:rPr>
                <w:rFonts w:ascii="Calibri" w:hAnsi="Calibri"/>
                <w:sz w:val="14"/>
                <w:szCs w:val="16"/>
              </w:rPr>
              <w:t>0-11 ans : 4%</w:t>
            </w:r>
          </w:p>
        </w:tc>
        <w:tc>
          <w:tcPr>
            <w:tcW w:w="2173" w:type="dxa"/>
            <w:tcBorders>
              <w:top w:val="single" w:sz="4" w:space="0" w:color="auto"/>
              <w:left w:val="single" w:sz="4" w:space="0" w:color="auto"/>
              <w:bottom w:val="nil"/>
              <w:right w:val="single" w:sz="4" w:space="0" w:color="auto"/>
            </w:tcBorders>
            <w:vAlign w:val="center"/>
          </w:tcPr>
          <w:p w14:paraId="05078D96" w14:textId="38604715" w:rsidR="004F4BA2" w:rsidRPr="00EA0A59" w:rsidRDefault="004F4BA2" w:rsidP="00D230BD">
            <w:pPr>
              <w:jc w:val="center"/>
              <w:rPr>
                <w:rFonts w:ascii="Calibri" w:hAnsi="Calibri"/>
                <w:sz w:val="14"/>
                <w:szCs w:val="16"/>
              </w:rPr>
            </w:pPr>
            <w:r w:rsidRPr="00EA0A59">
              <w:rPr>
                <w:rFonts w:ascii="Calibri" w:hAnsi="Calibri"/>
                <w:sz w:val="14"/>
                <w:szCs w:val="16"/>
              </w:rPr>
              <w:t>0-11 ans : 15%</w:t>
            </w:r>
          </w:p>
        </w:tc>
        <w:tc>
          <w:tcPr>
            <w:tcW w:w="2173" w:type="dxa"/>
            <w:tcBorders>
              <w:top w:val="single" w:sz="4" w:space="0" w:color="auto"/>
              <w:left w:val="single" w:sz="4" w:space="0" w:color="auto"/>
              <w:bottom w:val="nil"/>
              <w:right w:val="single" w:sz="4" w:space="0" w:color="auto"/>
            </w:tcBorders>
            <w:vAlign w:val="center"/>
          </w:tcPr>
          <w:p w14:paraId="523B9652" w14:textId="4B0A6542" w:rsidR="004F4BA2" w:rsidRPr="00EA0A59" w:rsidRDefault="004F4BA2" w:rsidP="00D230BD">
            <w:pPr>
              <w:jc w:val="center"/>
              <w:rPr>
                <w:rFonts w:ascii="Calibri" w:hAnsi="Calibri"/>
                <w:sz w:val="14"/>
                <w:szCs w:val="16"/>
              </w:rPr>
            </w:pPr>
            <w:r w:rsidRPr="00EA0A59">
              <w:rPr>
                <w:rFonts w:ascii="Calibri" w:hAnsi="Calibri"/>
                <w:sz w:val="14"/>
                <w:szCs w:val="16"/>
              </w:rPr>
              <w:t>0-11 ans : 8%</w:t>
            </w:r>
          </w:p>
        </w:tc>
      </w:tr>
      <w:tr w:rsidR="004F4BA2" w:rsidRPr="00EA0A59" w14:paraId="6593E20D" w14:textId="77777777" w:rsidTr="004F4BA2">
        <w:trPr>
          <w:trHeight w:val="294"/>
        </w:trPr>
        <w:tc>
          <w:tcPr>
            <w:tcW w:w="3114" w:type="dxa"/>
            <w:vMerge/>
            <w:tcBorders>
              <w:right w:val="single" w:sz="4" w:space="0" w:color="auto"/>
            </w:tcBorders>
          </w:tcPr>
          <w:p w14:paraId="1D05A5B3" w14:textId="77777777" w:rsidR="004F4BA2" w:rsidRPr="00EA0A59" w:rsidRDefault="004F4BA2" w:rsidP="004F4BA2">
            <w:pPr>
              <w:jc w:val="center"/>
              <w:rPr>
                <w:rFonts w:ascii="Calibri" w:hAnsi="Calibri"/>
                <w:b/>
                <w:bCs/>
                <w:sz w:val="16"/>
                <w:szCs w:val="16"/>
              </w:rPr>
            </w:pPr>
          </w:p>
        </w:tc>
        <w:tc>
          <w:tcPr>
            <w:tcW w:w="2172" w:type="dxa"/>
            <w:tcBorders>
              <w:top w:val="nil"/>
              <w:left w:val="single" w:sz="4" w:space="0" w:color="auto"/>
              <w:bottom w:val="nil"/>
              <w:right w:val="single" w:sz="4" w:space="0" w:color="auto"/>
            </w:tcBorders>
            <w:vAlign w:val="center"/>
          </w:tcPr>
          <w:p w14:paraId="5FBE2E60" w14:textId="24138C12" w:rsidR="004F4BA2" w:rsidRPr="00EA0A59" w:rsidRDefault="004F4BA2" w:rsidP="004F4BA2">
            <w:pPr>
              <w:jc w:val="center"/>
              <w:rPr>
                <w:rFonts w:ascii="Calibri" w:hAnsi="Calibri"/>
                <w:sz w:val="14"/>
                <w:szCs w:val="16"/>
              </w:rPr>
            </w:pPr>
            <w:r w:rsidRPr="00EA0A59">
              <w:rPr>
                <w:rFonts w:ascii="Calibri" w:hAnsi="Calibri"/>
                <w:sz w:val="14"/>
                <w:szCs w:val="16"/>
              </w:rPr>
              <w:t>12-18 ans : 6%</w:t>
            </w:r>
          </w:p>
        </w:tc>
        <w:tc>
          <w:tcPr>
            <w:tcW w:w="2173" w:type="dxa"/>
            <w:tcBorders>
              <w:top w:val="nil"/>
              <w:left w:val="single" w:sz="4" w:space="0" w:color="auto"/>
              <w:bottom w:val="nil"/>
              <w:right w:val="single" w:sz="4" w:space="0" w:color="auto"/>
            </w:tcBorders>
            <w:vAlign w:val="center"/>
          </w:tcPr>
          <w:p w14:paraId="1E060320" w14:textId="30B9E1A2" w:rsidR="004F4BA2" w:rsidRPr="00EA0A59" w:rsidRDefault="004F4BA2" w:rsidP="00D230BD">
            <w:pPr>
              <w:jc w:val="center"/>
              <w:rPr>
                <w:rFonts w:ascii="Calibri" w:hAnsi="Calibri"/>
                <w:sz w:val="14"/>
                <w:szCs w:val="16"/>
              </w:rPr>
            </w:pPr>
            <w:r w:rsidRPr="00EA0A59">
              <w:rPr>
                <w:rFonts w:ascii="Calibri" w:hAnsi="Calibri"/>
                <w:sz w:val="14"/>
                <w:szCs w:val="16"/>
              </w:rPr>
              <w:t>12-18 ans : 20%</w:t>
            </w:r>
          </w:p>
        </w:tc>
        <w:tc>
          <w:tcPr>
            <w:tcW w:w="2173" w:type="dxa"/>
            <w:tcBorders>
              <w:top w:val="nil"/>
              <w:left w:val="single" w:sz="4" w:space="0" w:color="auto"/>
              <w:bottom w:val="nil"/>
              <w:right w:val="single" w:sz="4" w:space="0" w:color="auto"/>
            </w:tcBorders>
            <w:vAlign w:val="center"/>
          </w:tcPr>
          <w:p w14:paraId="7CB27733" w14:textId="23111A04" w:rsidR="004F4BA2" w:rsidRPr="00EA0A59" w:rsidRDefault="004F4BA2" w:rsidP="00D230BD">
            <w:pPr>
              <w:jc w:val="center"/>
              <w:rPr>
                <w:rFonts w:ascii="Calibri" w:hAnsi="Calibri"/>
                <w:sz w:val="14"/>
                <w:szCs w:val="16"/>
              </w:rPr>
            </w:pPr>
            <w:r w:rsidRPr="00EA0A59">
              <w:rPr>
                <w:rFonts w:ascii="Calibri" w:hAnsi="Calibri"/>
                <w:sz w:val="14"/>
                <w:szCs w:val="16"/>
              </w:rPr>
              <w:t>12-18 ans : 10%</w:t>
            </w:r>
          </w:p>
        </w:tc>
      </w:tr>
      <w:tr w:rsidR="004F4BA2" w:rsidRPr="00EA0A59" w14:paraId="46C63C78" w14:textId="77777777" w:rsidTr="004F4BA2">
        <w:trPr>
          <w:trHeight w:val="294"/>
        </w:trPr>
        <w:tc>
          <w:tcPr>
            <w:tcW w:w="3114" w:type="dxa"/>
            <w:vMerge/>
            <w:tcBorders>
              <w:right w:val="single" w:sz="4" w:space="0" w:color="auto"/>
            </w:tcBorders>
          </w:tcPr>
          <w:p w14:paraId="7553F6BE" w14:textId="77777777" w:rsidR="004F4BA2" w:rsidRPr="00EA0A59" w:rsidRDefault="004F4BA2" w:rsidP="004F4BA2">
            <w:pPr>
              <w:jc w:val="center"/>
              <w:rPr>
                <w:rFonts w:ascii="Calibri" w:hAnsi="Calibri"/>
                <w:b/>
                <w:bCs/>
                <w:sz w:val="16"/>
                <w:szCs w:val="16"/>
              </w:rPr>
            </w:pPr>
          </w:p>
        </w:tc>
        <w:tc>
          <w:tcPr>
            <w:tcW w:w="2172" w:type="dxa"/>
            <w:tcBorders>
              <w:top w:val="nil"/>
              <w:left w:val="single" w:sz="4" w:space="0" w:color="auto"/>
              <w:bottom w:val="nil"/>
              <w:right w:val="single" w:sz="4" w:space="0" w:color="auto"/>
            </w:tcBorders>
            <w:vAlign w:val="center"/>
          </w:tcPr>
          <w:p w14:paraId="0C6ABB09" w14:textId="48DF41BD" w:rsidR="004F4BA2" w:rsidRPr="00EA0A59" w:rsidRDefault="004F4BA2" w:rsidP="004F4BA2">
            <w:pPr>
              <w:jc w:val="center"/>
              <w:rPr>
                <w:rFonts w:ascii="Calibri" w:hAnsi="Calibri"/>
                <w:sz w:val="14"/>
                <w:szCs w:val="16"/>
              </w:rPr>
            </w:pPr>
            <w:r w:rsidRPr="00EA0A59">
              <w:rPr>
                <w:rFonts w:ascii="Calibri" w:hAnsi="Calibri"/>
                <w:sz w:val="14"/>
                <w:szCs w:val="16"/>
              </w:rPr>
              <w:t>19-20 ans : 8%</w:t>
            </w:r>
          </w:p>
        </w:tc>
        <w:tc>
          <w:tcPr>
            <w:tcW w:w="2173" w:type="dxa"/>
            <w:tcBorders>
              <w:top w:val="nil"/>
              <w:left w:val="single" w:sz="4" w:space="0" w:color="auto"/>
              <w:bottom w:val="nil"/>
              <w:right w:val="single" w:sz="4" w:space="0" w:color="auto"/>
            </w:tcBorders>
            <w:vAlign w:val="center"/>
          </w:tcPr>
          <w:p w14:paraId="75960F4C" w14:textId="62D38F2D" w:rsidR="004F4BA2" w:rsidRPr="00EA0A59" w:rsidRDefault="004F4BA2" w:rsidP="00D230BD">
            <w:pPr>
              <w:jc w:val="center"/>
              <w:rPr>
                <w:rFonts w:ascii="Calibri" w:hAnsi="Calibri"/>
                <w:sz w:val="14"/>
                <w:szCs w:val="16"/>
              </w:rPr>
            </w:pPr>
            <w:r w:rsidRPr="00EA0A59">
              <w:rPr>
                <w:rFonts w:ascii="Calibri" w:hAnsi="Calibri"/>
                <w:sz w:val="14"/>
                <w:szCs w:val="16"/>
              </w:rPr>
              <w:t>19-20 ans : 25%</w:t>
            </w:r>
          </w:p>
        </w:tc>
        <w:tc>
          <w:tcPr>
            <w:tcW w:w="2173" w:type="dxa"/>
            <w:tcBorders>
              <w:top w:val="nil"/>
              <w:left w:val="single" w:sz="4" w:space="0" w:color="auto"/>
              <w:bottom w:val="nil"/>
              <w:right w:val="single" w:sz="4" w:space="0" w:color="auto"/>
            </w:tcBorders>
            <w:vAlign w:val="center"/>
          </w:tcPr>
          <w:p w14:paraId="312DD80D" w14:textId="46C4951B" w:rsidR="004F4BA2" w:rsidRPr="00EA0A59" w:rsidRDefault="004F4BA2" w:rsidP="00D230BD">
            <w:pPr>
              <w:jc w:val="center"/>
              <w:rPr>
                <w:rFonts w:ascii="Calibri" w:hAnsi="Calibri"/>
                <w:sz w:val="14"/>
                <w:szCs w:val="16"/>
              </w:rPr>
            </w:pPr>
            <w:r w:rsidRPr="00EA0A59">
              <w:rPr>
                <w:rFonts w:ascii="Calibri" w:hAnsi="Calibri"/>
                <w:sz w:val="14"/>
                <w:szCs w:val="16"/>
              </w:rPr>
              <w:t>19-20 ans : 12%</w:t>
            </w:r>
          </w:p>
        </w:tc>
      </w:tr>
      <w:tr w:rsidR="004F4BA2" w:rsidRPr="00EA0A59" w14:paraId="7C1B3C83" w14:textId="77777777" w:rsidTr="00EA0A59">
        <w:trPr>
          <w:trHeight w:val="294"/>
        </w:trPr>
        <w:tc>
          <w:tcPr>
            <w:tcW w:w="3114" w:type="dxa"/>
            <w:vMerge/>
            <w:tcBorders>
              <w:right w:val="single" w:sz="4" w:space="0" w:color="auto"/>
            </w:tcBorders>
          </w:tcPr>
          <w:p w14:paraId="3E0AA7F4" w14:textId="77777777" w:rsidR="004F4BA2" w:rsidRPr="00EA0A59" w:rsidRDefault="004F4BA2" w:rsidP="004F4BA2">
            <w:pPr>
              <w:jc w:val="center"/>
              <w:rPr>
                <w:rFonts w:ascii="Calibri" w:hAnsi="Calibri"/>
                <w:b/>
                <w:bCs/>
                <w:sz w:val="16"/>
                <w:szCs w:val="16"/>
              </w:rPr>
            </w:pPr>
          </w:p>
        </w:tc>
        <w:tc>
          <w:tcPr>
            <w:tcW w:w="2172" w:type="dxa"/>
            <w:tcBorders>
              <w:top w:val="nil"/>
              <w:left w:val="single" w:sz="4" w:space="0" w:color="auto"/>
              <w:bottom w:val="single" w:sz="4" w:space="0" w:color="auto"/>
              <w:right w:val="single" w:sz="4" w:space="0" w:color="auto"/>
            </w:tcBorders>
            <w:vAlign w:val="center"/>
          </w:tcPr>
          <w:p w14:paraId="4664F02C" w14:textId="7C25279B" w:rsidR="004F4BA2" w:rsidRPr="00EA0A59" w:rsidRDefault="004F4BA2" w:rsidP="004F4BA2">
            <w:pPr>
              <w:jc w:val="center"/>
              <w:rPr>
                <w:rFonts w:ascii="Calibri" w:hAnsi="Calibri"/>
                <w:sz w:val="14"/>
                <w:szCs w:val="16"/>
              </w:rPr>
            </w:pPr>
            <w:r w:rsidRPr="00EA0A59">
              <w:rPr>
                <w:rFonts w:ascii="Calibri" w:hAnsi="Calibri"/>
                <w:sz w:val="14"/>
                <w:szCs w:val="16"/>
              </w:rPr>
              <w:t>21-26 ans</w:t>
            </w:r>
            <w:r w:rsidRPr="00EA0A59">
              <w:rPr>
                <w:rFonts w:ascii="Calibri" w:hAnsi="Calibri"/>
                <w:bCs/>
                <w:sz w:val="16"/>
                <w:szCs w:val="16"/>
                <w:vertAlign w:val="superscript"/>
              </w:rPr>
              <w:t>2</w:t>
            </w:r>
            <w:r w:rsidRPr="00EA0A59">
              <w:rPr>
                <w:rFonts w:ascii="Calibri" w:hAnsi="Calibri"/>
                <w:sz w:val="14"/>
                <w:szCs w:val="16"/>
              </w:rPr>
              <w:t xml:space="preserve"> : 8%</w:t>
            </w:r>
          </w:p>
        </w:tc>
        <w:tc>
          <w:tcPr>
            <w:tcW w:w="2173" w:type="dxa"/>
            <w:tcBorders>
              <w:top w:val="nil"/>
              <w:left w:val="single" w:sz="4" w:space="0" w:color="auto"/>
              <w:bottom w:val="single" w:sz="4" w:space="0" w:color="auto"/>
              <w:right w:val="single" w:sz="4" w:space="0" w:color="auto"/>
            </w:tcBorders>
            <w:vAlign w:val="center"/>
          </w:tcPr>
          <w:p w14:paraId="295E910B" w14:textId="6602DA28" w:rsidR="004F4BA2" w:rsidRPr="00EA0A59" w:rsidRDefault="004F4BA2" w:rsidP="00D230BD">
            <w:pPr>
              <w:jc w:val="center"/>
              <w:rPr>
                <w:rFonts w:ascii="Calibri" w:hAnsi="Calibri"/>
                <w:sz w:val="14"/>
                <w:szCs w:val="16"/>
              </w:rPr>
            </w:pPr>
            <w:r w:rsidRPr="00EA0A59">
              <w:rPr>
                <w:rFonts w:ascii="Calibri" w:hAnsi="Calibri"/>
                <w:sz w:val="14"/>
                <w:szCs w:val="16"/>
              </w:rPr>
              <w:t>21-26 ans</w:t>
            </w:r>
            <w:r w:rsidRPr="00EA0A59">
              <w:rPr>
                <w:rFonts w:ascii="Calibri" w:hAnsi="Calibri"/>
                <w:bCs/>
                <w:sz w:val="16"/>
                <w:szCs w:val="16"/>
                <w:vertAlign w:val="superscript"/>
              </w:rPr>
              <w:t>2</w:t>
            </w:r>
            <w:r w:rsidRPr="00EA0A59">
              <w:rPr>
                <w:rFonts w:ascii="Calibri" w:hAnsi="Calibri"/>
                <w:sz w:val="14"/>
                <w:szCs w:val="16"/>
              </w:rPr>
              <w:t xml:space="preserve"> : 25%</w:t>
            </w:r>
          </w:p>
        </w:tc>
        <w:tc>
          <w:tcPr>
            <w:tcW w:w="2173" w:type="dxa"/>
            <w:tcBorders>
              <w:top w:val="nil"/>
              <w:left w:val="single" w:sz="4" w:space="0" w:color="auto"/>
              <w:bottom w:val="single" w:sz="4" w:space="0" w:color="auto"/>
              <w:right w:val="single" w:sz="4" w:space="0" w:color="auto"/>
            </w:tcBorders>
            <w:vAlign w:val="center"/>
          </w:tcPr>
          <w:p w14:paraId="39DA05BF" w14:textId="0D3218DA" w:rsidR="004F4BA2" w:rsidRPr="00EA0A59" w:rsidRDefault="004F4BA2" w:rsidP="00D230BD">
            <w:pPr>
              <w:jc w:val="center"/>
              <w:rPr>
                <w:rFonts w:ascii="Calibri" w:hAnsi="Calibri"/>
                <w:sz w:val="14"/>
                <w:szCs w:val="16"/>
              </w:rPr>
            </w:pPr>
            <w:r w:rsidRPr="00EA0A59">
              <w:rPr>
                <w:rFonts w:ascii="Calibri" w:hAnsi="Calibri"/>
                <w:sz w:val="14"/>
                <w:szCs w:val="16"/>
              </w:rPr>
              <w:t>21-26 ans</w:t>
            </w:r>
            <w:r w:rsidRPr="00EA0A59">
              <w:rPr>
                <w:rFonts w:ascii="Calibri" w:hAnsi="Calibri"/>
                <w:bCs/>
                <w:sz w:val="16"/>
                <w:szCs w:val="16"/>
                <w:vertAlign w:val="superscript"/>
              </w:rPr>
              <w:t>2</w:t>
            </w:r>
            <w:r w:rsidRPr="00EA0A59">
              <w:rPr>
                <w:rFonts w:ascii="Calibri" w:hAnsi="Calibri"/>
                <w:sz w:val="14"/>
                <w:szCs w:val="16"/>
              </w:rPr>
              <w:t xml:space="preserve"> : 12%</w:t>
            </w:r>
          </w:p>
        </w:tc>
      </w:tr>
      <w:tr w:rsidR="004F4BA2" w:rsidRPr="00EA0A59" w14:paraId="32EB8944" w14:textId="77777777" w:rsidTr="00AB34F0">
        <w:trPr>
          <w:trHeight w:val="294"/>
        </w:trPr>
        <w:tc>
          <w:tcPr>
            <w:tcW w:w="3114" w:type="dxa"/>
          </w:tcPr>
          <w:p w14:paraId="11BE2ECD" w14:textId="77777777" w:rsidR="004F4BA2" w:rsidRPr="00EA0A59" w:rsidRDefault="004F4BA2" w:rsidP="004F4BA2">
            <w:pPr>
              <w:jc w:val="center"/>
              <w:rPr>
                <w:rFonts w:ascii="Calibri" w:hAnsi="Calibri"/>
                <w:b/>
                <w:bCs/>
                <w:sz w:val="16"/>
                <w:szCs w:val="16"/>
              </w:rPr>
            </w:pPr>
          </w:p>
          <w:p w14:paraId="46E229FA" w14:textId="77777777" w:rsidR="004F4BA2" w:rsidRPr="00EA0A59" w:rsidRDefault="004F4BA2" w:rsidP="004F4BA2">
            <w:pPr>
              <w:jc w:val="center"/>
              <w:rPr>
                <w:rFonts w:ascii="Calibri" w:hAnsi="Calibri"/>
                <w:b/>
                <w:bCs/>
                <w:sz w:val="16"/>
                <w:szCs w:val="16"/>
              </w:rPr>
            </w:pPr>
          </w:p>
          <w:p w14:paraId="531FA33A" w14:textId="77777777" w:rsidR="004F4BA2" w:rsidRPr="00EA0A59" w:rsidRDefault="004F4BA2" w:rsidP="004F4BA2">
            <w:pPr>
              <w:jc w:val="center"/>
              <w:rPr>
                <w:rFonts w:ascii="Calibri" w:hAnsi="Calibri"/>
                <w:b/>
                <w:bCs/>
                <w:sz w:val="16"/>
                <w:szCs w:val="16"/>
              </w:rPr>
            </w:pPr>
          </w:p>
          <w:p w14:paraId="7C383B3D" w14:textId="18215DFE" w:rsidR="004F4BA2" w:rsidRPr="00EA0A59" w:rsidRDefault="004F4BA2" w:rsidP="004F4BA2">
            <w:pPr>
              <w:jc w:val="center"/>
              <w:rPr>
                <w:rFonts w:ascii="Calibri" w:hAnsi="Calibri"/>
                <w:b/>
                <w:bCs/>
                <w:sz w:val="16"/>
                <w:szCs w:val="16"/>
              </w:rPr>
            </w:pPr>
            <w:r w:rsidRPr="00EA0A59">
              <w:rPr>
                <w:rFonts w:ascii="Calibri" w:hAnsi="Calibri"/>
                <w:b/>
                <w:bCs/>
                <w:sz w:val="16"/>
                <w:szCs w:val="16"/>
              </w:rPr>
              <w:t>Rente de conjoint viagère</w:t>
            </w:r>
          </w:p>
        </w:tc>
        <w:tc>
          <w:tcPr>
            <w:tcW w:w="2172" w:type="dxa"/>
            <w:tcBorders>
              <w:top w:val="single" w:sz="4" w:space="0" w:color="auto"/>
            </w:tcBorders>
            <w:vAlign w:val="center"/>
          </w:tcPr>
          <w:p w14:paraId="14458F3F" w14:textId="753BD72F" w:rsidR="004F4BA2" w:rsidRPr="00EA0A59" w:rsidRDefault="004F4BA2" w:rsidP="004F4BA2">
            <w:pPr>
              <w:jc w:val="center"/>
              <w:rPr>
                <w:rFonts w:ascii="Calibri" w:hAnsi="Calibri"/>
                <w:sz w:val="14"/>
                <w:szCs w:val="16"/>
              </w:rPr>
            </w:pPr>
            <w:r w:rsidRPr="00EA0A59">
              <w:rPr>
                <w:rFonts w:ascii="Calibri" w:hAnsi="Calibri"/>
                <w:sz w:val="14"/>
                <w:szCs w:val="16"/>
              </w:rPr>
              <w:t>Néant</w:t>
            </w:r>
          </w:p>
        </w:tc>
        <w:tc>
          <w:tcPr>
            <w:tcW w:w="2173" w:type="dxa"/>
            <w:tcBorders>
              <w:top w:val="single" w:sz="4" w:space="0" w:color="auto"/>
            </w:tcBorders>
            <w:vAlign w:val="center"/>
          </w:tcPr>
          <w:p w14:paraId="4B950F92" w14:textId="7A36EB5C" w:rsidR="004F4BA2" w:rsidRPr="00EA0A59" w:rsidRDefault="004F4BA2" w:rsidP="004F4BA2">
            <w:pPr>
              <w:jc w:val="center"/>
              <w:rPr>
                <w:rFonts w:ascii="Calibri" w:hAnsi="Calibri"/>
                <w:sz w:val="14"/>
                <w:szCs w:val="16"/>
              </w:rPr>
            </w:pPr>
            <w:r w:rsidRPr="00EA0A59">
              <w:rPr>
                <w:rFonts w:ascii="Calibri" w:hAnsi="Calibri"/>
                <w:sz w:val="14"/>
                <w:szCs w:val="16"/>
              </w:rPr>
              <w:t>Néant</w:t>
            </w:r>
          </w:p>
        </w:tc>
        <w:tc>
          <w:tcPr>
            <w:tcW w:w="2173" w:type="dxa"/>
            <w:tcBorders>
              <w:top w:val="single" w:sz="4" w:space="0" w:color="auto"/>
            </w:tcBorders>
            <w:vAlign w:val="center"/>
          </w:tcPr>
          <w:p w14:paraId="6B6F9969" w14:textId="77777777" w:rsidR="004F4BA2" w:rsidRPr="00AB34F0" w:rsidRDefault="004F4BA2" w:rsidP="00D230BD">
            <w:pPr>
              <w:jc w:val="center"/>
              <w:rPr>
                <w:rFonts w:ascii="Calibri" w:hAnsi="Calibri"/>
                <w:sz w:val="14"/>
                <w:szCs w:val="16"/>
              </w:rPr>
            </w:pPr>
            <w:r w:rsidRPr="00AB34F0">
              <w:rPr>
                <w:rFonts w:ascii="Calibri" w:hAnsi="Calibri"/>
                <w:sz w:val="14"/>
                <w:szCs w:val="16"/>
              </w:rPr>
              <w:t>Salarié avec enfant(s) :</w:t>
            </w:r>
          </w:p>
          <w:p w14:paraId="335D4A9B" w14:textId="14AF849E" w:rsidR="004F4BA2" w:rsidRPr="00AB34F0" w:rsidRDefault="004F4BA2" w:rsidP="00D230BD">
            <w:pPr>
              <w:jc w:val="center"/>
              <w:rPr>
                <w:rFonts w:ascii="Calibri" w:hAnsi="Calibri"/>
                <w:sz w:val="14"/>
                <w:szCs w:val="16"/>
              </w:rPr>
            </w:pPr>
            <w:r w:rsidRPr="00AB34F0">
              <w:rPr>
                <w:rFonts w:ascii="Calibri" w:hAnsi="Calibri"/>
                <w:sz w:val="14"/>
                <w:szCs w:val="16"/>
              </w:rPr>
              <w:t xml:space="preserve">0,35% </w:t>
            </w:r>
            <w:r w:rsidR="00E92871" w:rsidRPr="00AB34F0">
              <w:rPr>
                <w:rFonts w:ascii="Calibri" w:hAnsi="Calibri"/>
                <w:sz w:val="14"/>
                <w:szCs w:val="16"/>
              </w:rPr>
              <w:t xml:space="preserve">du salaire de réf. </w:t>
            </w:r>
            <w:r w:rsidR="009D2F0A" w:rsidRPr="00AB34F0">
              <w:rPr>
                <w:rFonts w:ascii="Calibri" w:hAnsi="Calibri"/>
                <w:sz w:val="14"/>
                <w:szCs w:val="16"/>
              </w:rPr>
              <w:t>x</w:t>
            </w:r>
            <w:r w:rsidRPr="00AB34F0">
              <w:rPr>
                <w:rFonts w:ascii="Calibri" w:hAnsi="Calibri"/>
                <w:sz w:val="14"/>
                <w:szCs w:val="16"/>
              </w:rPr>
              <w:t xml:space="preserve"> (</w:t>
            </w:r>
            <w:r w:rsidR="00AB34F0" w:rsidRPr="00AB34F0">
              <w:rPr>
                <w:rFonts w:ascii="Calibri" w:hAnsi="Calibri"/>
                <w:sz w:val="14"/>
                <w:szCs w:val="16"/>
              </w:rPr>
              <w:t>A-X)</w:t>
            </w:r>
          </w:p>
          <w:p w14:paraId="1D03E0B8" w14:textId="77777777" w:rsidR="004F4BA2" w:rsidRPr="00AB34F0" w:rsidRDefault="004F4BA2" w:rsidP="00D230BD">
            <w:pPr>
              <w:jc w:val="center"/>
              <w:rPr>
                <w:rFonts w:ascii="Calibri" w:hAnsi="Calibri"/>
                <w:sz w:val="14"/>
                <w:szCs w:val="16"/>
              </w:rPr>
            </w:pPr>
          </w:p>
          <w:p w14:paraId="38D0C677" w14:textId="77777777" w:rsidR="004F4BA2" w:rsidRPr="00AB34F0" w:rsidRDefault="004F4BA2" w:rsidP="00D230BD">
            <w:pPr>
              <w:jc w:val="center"/>
              <w:rPr>
                <w:rFonts w:ascii="Calibri" w:hAnsi="Calibri"/>
                <w:sz w:val="14"/>
                <w:szCs w:val="16"/>
              </w:rPr>
            </w:pPr>
            <w:r w:rsidRPr="00AB34F0">
              <w:rPr>
                <w:rFonts w:ascii="Calibri" w:hAnsi="Calibri"/>
                <w:sz w:val="14"/>
                <w:szCs w:val="16"/>
              </w:rPr>
              <w:t>Salarié sans enfant(s) :</w:t>
            </w:r>
          </w:p>
          <w:p w14:paraId="4EA2C9E9" w14:textId="1AF32D3C" w:rsidR="004F4BA2" w:rsidRPr="00AB34F0" w:rsidRDefault="004F4BA2" w:rsidP="00D230BD">
            <w:pPr>
              <w:jc w:val="center"/>
              <w:rPr>
                <w:rFonts w:ascii="Calibri" w:hAnsi="Calibri"/>
                <w:sz w:val="14"/>
                <w:szCs w:val="16"/>
              </w:rPr>
            </w:pPr>
            <w:r w:rsidRPr="00AB34F0">
              <w:rPr>
                <w:rFonts w:ascii="Calibri" w:hAnsi="Calibri"/>
                <w:sz w:val="14"/>
                <w:szCs w:val="16"/>
              </w:rPr>
              <w:t xml:space="preserve">0,50% </w:t>
            </w:r>
            <w:r w:rsidR="00E92871" w:rsidRPr="00AB34F0">
              <w:rPr>
                <w:rFonts w:ascii="Calibri" w:hAnsi="Calibri"/>
                <w:sz w:val="14"/>
                <w:szCs w:val="16"/>
              </w:rPr>
              <w:t xml:space="preserve">du salaire de réf. </w:t>
            </w:r>
            <w:r w:rsidR="009D2F0A" w:rsidRPr="00AB34F0">
              <w:rPr>
                <w:rFonts w:ascii="Calibri" w:hAnsi="Calibri"/>
                <w:sz w:val="14"/>
                <w:szCs w:val="16"/>
              </w:rPr>
              <w:t xml:space="preserve">x </w:t>
            </w:r>
            <w:r w:rsidRPr="00AB34F0">
              <w:rPr>
                <w:rFonts w:ascii="Calibri" w:hAnsi="Calibri"/>
                <w:sz w:val="14"/>
                <w:szCs w:val="16"/>
              </w:rPr>
              <w:t>(A</w:t>
            </w:r>
            <w:r w:rsidR="005267E0">
              <w:rPr>
                <w:rFonts w:ascii="Calibri" w:hAnsi="Calibri"/>
                <w:sz w:val="14"/>
                <w:szCs w:val="16"/>
              </w:rPr>
              <w:t>-X</w:t>
            </w:r>
            <w:r w:rsidRPr="00AB34F0">
              <w:rPr>
                <w:rFonts w:ascii="Calibri" w:hAnsi="Calibri"/>
                <w:sz w:val="14"/>
                <w:szCs w:val="16"/>
              </w:rPr>
              <w:t>)</w:t>
            </w:r>
          </w:p>
          <w:p w14:paraId="107302E4" w14:textId="77777777" w:rsidR="004F4BA2" w:rsidRPr="00AB34F0" w:rsidRDefault="004F4BA2" w:rsidP="004F4BA2">
            <w:pPr>
              <w:jc w:val="center"/>
              <w:rPr>
                <w:rFonts w:ascii="Calibri" w:hAnsi="Calibri"/>
                <w:sz w:val="14"/>
                <w:szCs w:val="16"/>
              </w:rPr>
            </w:pPr>
          </w:p>
          <w:p w14:paraId="0D8047F7" w14:textId="20B7EA8B" w:rsidR="004F4BA2" w:rsidRPr="00AB34F0" w:rsidRDefault="00AB34F0" w:rsidP="000014A1">
            <w:pPr>
              <w:rPr>
                <w:rFonts w:ascii="Calibri" w:hAnsi="Calibri"/>
                <w:i/>
                <w:sz w:val="14"/>
              </w:rPr>
            </w:pPr>
            <w:r w:rsidRPr="00AB34F0">
              <w:rPr>
                <w:rFonts w:ascii="Calibri" w:hAnsi="Calibri"/>
                <w:i/>
                <w:sz w:val="14"/>
              </w:rPr>
              <w:t>X</w:t>
            </w:r>
            <w:r w:rsidR="004F4BA2" w:rsidRPr="00AB34F0">
              <w:rPr>
                <w:rFonts w:ascii="Calibri" w:hAnsi="Calibri"/>
                <w:i/>
                <w:sz w:val="14"/>
              </w:rPr>
              <w:t xml:space="preserve"> = âge du salarié au moment du décès</w:t>
            </w:r>
          </w:p>
          <w:p w14:paraId="308329E8" w14:textId="278FE35D" w:rsidR="00AB34F0" w:rsidRPr="00AB34F0" w:rsidRDefault="00AB34F0" w:rsidP="00AB34F0">
            <w:pPr>
              <w:rPr>
                <w:rFonts w:ascii="Calibri" w:hAnsi="Calibri"/>
                <w:i/>
                <w:sz w:val="14"/>
              </w:rPr>
            </w:pPr>
            <w:r w:rsidRPr="00135541">
              <w:rPr>
                <w:rFonts w:ascii="Calibri" w:hAnsi="Calibri"/>
                <w:i/>
                <w:sz w:val="14"/>
              </w:rPr>
              <w:t>A = âge légal de liquidation de la pension à tau</w:t>
            </w:r>
            <w:r w:rsidRPr="00AB34F0">
              <w:rPr>
                <w:rFonts w:ascii="Calibri" w:hAnsi="Calibri"/>
                <w:i/>
                <w:sz w:val="14"/>
              </w:rPr>
              <w:t>x plein</w:t>
            </w:r>
          </w:p>
        </w:tc>
      </w:tr>
      <w:tr w:rsidR="004F4BA2" w:rsidRPr="00EA0A59" w14:paraId="24884AC6" w14:textId="77777777" w:rsidTr="00110A3E">
        <w:trPr>
          <w:trHeight w:val="294"/>
        </w:trPr>
        <w:tc>
          <w:tcPr>
            <w:tcW w:w="3114" w:type="dxa"/>
          </w:tcPr>
          <w:p w14:paraId="61304EAE" w14:textId="77777777" w:rsidR="004F4BA2" w:rsidRPr="00EA0A59" w:rsidRDefault="004F4BA2" w:rsidP="004F4BA2">
            <w:pPr>
              <w:jc w:val="center"/>
              <w:rPr>
                <w:rFonts w:ascii="Calibri" w:hAnsi="Calibri"/>
                <w:b/>
                <w:bCs/>
                <w:sz w:val="16"/>
                <w:szCs w:val="16"/>
              </w:rPr>
            </w:pPr>
          </w:p>
          <w:p w14:paraId="1AB59B6D" w14:textId="77777777" w:rsidR="004F4BA2" w:rsidRPr="00EA0A59" w:rsidRDefault="004F4BA2" w:rsidP="004F4BA2">
            <w:pPr>
              <w:jc w:val="center"/>
              <w:rPr>
                <w:rFonts w:ascii="Calibri" w:hAnsi="Calibri"/>
                <w:b/>
                <w:bCs/>
                <w:sz w:val="16"/>
                <w:szCs w:val="16"/>
              </w:rPr>
            </w:pPr>
          </w:p>
          <w:p w14:paraId="10FDC355" w14:textId="4CF2D3D6" w:rsidR="004F4BA2" w:rsidRPr="00EA0A59" w:rsidRDefault="004F4BA2" w:rsidP="004F4BA2">
            <w:pPr>
              <w:jc w:val="center"/>
              <w:rPr>
                <w:rFonts w:ascii="Calibri" w:hAnsi="Calibri"/>
                <w:b/>
                <w:bCs/>
                <w:sz w:val="16"/>
                <w:szCs w:val="16"/>
              </w:rPr>
            </w:pPr>
            <w:r w:rsidRPr="00EA0A59">
              <w:rPr>
                <w:rFonts w:ascii="Calibri" w:hAnsi="Calibri"/>
                <w:b/>
                <w:bCs/>
                <w:sz w:val="16"/>
                <w:szCs w:val="16"/>
              </w:rPr>
              <w:lastRenderedPageBreak/>
              <w:t>Rente de conjoint temporaire</w:t>
            </w:r>
          </w:p>
        </w:tc>
        <w:tc>
          <w:tcPr>
            <w:tcW w:w="2172" w:type="dxa"/>
            <w:vAlign w:val="center"/>
          </w:tcPr>
          <w:p w14:paraId="723B4E3F" w14:textId="5A9C8055" w:rsidR="004F4BA2" w:rsidRPr="00EA0A59" w:rsidRDefault="004F4BA2" w:rsidP="004F4BA2">
            <w:pPr>
              <w:jc w:val="center"/>
              <w:rPr>
                <w:rFonts w:ascii="Calibri" w:hAnsi="Calibri"/>
                <w:sz w:val="14"/>
                <w:szCs w:val="16"/>
              </w:rPr>
            </w:pPr>
            <w:r w:rsidRPr="00EA0A59">
              <w:rPr>
                <w:rFonts w:ascii="Calibri" w:hAnsi="Calibri"/>
                <w:sz w:val="14"/>
                <w:szCs w:val="16"/>
              </w:rPr>
              <w:lastRenderedPageBreak/>
              <w:t>Néant</w:t>
            </w:r>
          </w:p>
        </w:tc>
        <w:tc>
          <w:tcPr>
            <w:tcW w:w="2173" w:type="dxa"/>
            <w:vAlign w:val="center"/>
          </w:tcPr>
          <w:p w14:paraId="6835B3D5" w14:textId="40F4301E" w:rsidR="004F4BA2" w:rsidRPr="00EA0A59" w:rsidRDefault="004F4BA2" w:rsidP="004F4BA2">
            <w:pPr>
              <w:jc w:val="center"/>
              <w:rPr>
                <w:rFonts w:ascii="Calibri" w:hAnsi="Calibri"/>
                <w:sz w:val="14"/>
                <w:szCs w:val="16"/>
              </w:rPr>
            </w:pPr>
            <w:r w:rsidRPr="00EA0A59">
              <w:rPr>
                <w:rFonts w:ascii="Calibri" w:hAnsi="Calibri"/>
                <w:sz w:val="14"/>
                <w:szCs w:val="16"/>
              </w:rPr>
              <w:t>Néant</w:t>
            </w:r>
          </w:p>
        </w:tc>
        <w:tc>
          <w:tcPr>
            <w:tcW w:w="2173" w:type="dxa"/>
            <w:vAlign w:val="center"/>
          </w:tcPr>
          <w:p w14:paraId="31C6F8A3" w14:textId="77777777" w:rsidR="004F4BA2" w:rsidRPr="00EA0A59" w:rsidRDefault="004F4BA2" w:rsidP="004F4BA2">
            <w:pPr>
              <w:widowControl/>
              <w:jc w:val="center"/>
              <w:rPr>
                <w:rFonts w:ascii="Calibri" w:hAnsi="Calibri"/>
                <w:sz w:val="14"/>
                <w:szCs w:val="16"/>
              </w:rPr>
            </w:pPr>
          </w:p>
          <w:p w14:paraId="2B429D11" w14:textId="5B9939A6" w:rsidR="004F4BA2" w:rsidRPr="00EA0A59" w:rsidRDefault="004F4BA2" w:rsidP="004F4BA2">
            <w:pPr>
              <w:widowControl/>
              <w:jc w:val="center"/>
              <w:rPr>
                <w:rFonts w:ascii="Calibri" w:hAnsi="Calibri"/>
                <w:sz w:val="14"/>
                <w:szCs w:val="16"/>
              </w:rPr>
            </w:pPr>
            <w:r w:rsidRPr="00EA0A59">
              <w:rPr>
                <w:rFonts w:ascii="Calibri" w:hAnsi="Calibri"/>
                <w:sz w:val="14"/>
                <w:szCs w:val="16"/>
              </w:rPr>
              <w:t xml:space="preserve">0,25% </w:t>
            </w:r>
            <w:r w:rsidR="00E92871" w:rsidRPr="00EA0A59">
              <w:rPr>
                <w:rFonts w:ascii="Calibri" w:hAnsi="Calibri"/>
                <w:sz w:val="14"/>
                <w:szCs w:val="16"/>
              </w:rPr>
              <w:t xml:space="preserve">du salaire de réf </w:t>
            </w:r>
            <w:r w:rsidRPr="00EA0A59">
              <w:rPr>
                <w:rFonts w:ascii="Calibri" w:hAnsi="Calibri"/>
                <w:sz w:val="14"/>
                <w:szCs w:val="16"/>
              </w:rPr>
              <w:t>X (A - 25)</w:t>
            </w:r>
          </w:p>
          <w:p w14:paraId="25B0F8E7" w14:textId="77777777" w:rsidR="004F4BA2" w:rsidRPr="00EA0A59" w:rsidRDefault="004F4BA2" w:rsidP="004F4BA2">
            <w:pPr>
              <w:jc w:val="center"/>
              <w:rPr>
                <w:rFonts w:ascii="Calibri" w:hAnsi="Calibri"/>
                <w:sz w:val="14"/>
                <w:szCs w:val="16"/>
              </w:rPr>
            </w:pPr>
          </w:p>
          <w:p w14:paraId="6F40D069" w14:textId="78D82C61" w:rsidR="004F4BA2" w:rsidRPr="00EA0A59" w:rsidRDefault="004F4BA2" w:rsidP="000014A1">
            <w:pPr>
              <w:rPr>
                <w:rFonts w:ascii="Calibri" w:hAnsi="Calibri"/>
                <w:i/>
                <w:sz w:val="14"/>
              </w:rPr>
            </w:pPr>
            <w:r w:rsidRPr="00EA0A59">
              <w:rPr>
                <w:rFonts w:ascii="Calibri" w:hAnsi="Calibri"/>
                <w:i/>
                <w:sz w:val="14"/>
              </w:rPr>
              <w:lastRenderedPageBreak/>
              <w:t>A = âge du salarié au moment du décès</w:t>
            </w:r>
          </w:p>
        </w:tc>
      </w:tr>
      <w:tr w:rsidR="004F4BA2" w:rsidRPr="00EA0A59" w14:paraId="2B751272" w14:textId="77777777" w:rsidTr="008707C2">
        <w:tc>
          <w:tcPr>
            <w:tcW w:w="3114" w:type="dxa"/>
          </w:tcPr>
          <w:p w14:paraId="165545AD" w14:textId="043D84A6" w:rsidR="004F4BA2" w:rsidRPr="00EA0A59" w:rsidRDefault="004F4BA2" w:rsidP="004F4BA2">
            <w:pPr>
              <w:jc w:val="center"/>
              <w:rPr>
                <w:rFonts w:ascii="Calibri" w:hAnsi="Calibri"/>
                <w:b/>
                <w:bCs/>
                <w:sz w:val="16"/>
                <w:szCs w:val="16"/>
              </w:rPr>
            </w:pPr>
            <w:r w:rsidRPr="00EA0A59">
              <w:rPr>
                <w:rFonts w:ascii="Calibri" w:hAnsi="Calibri"/>
                <w:b/>
                <w:bCs/>
                <w:sz w:val="16"/>
                <w:szCs w:val="16"/>
              </w:rPr>
              <w:lastRenderedPageBreak/>
              <w:t xml:space="preserve">Décès accidentel </w:t>
            </w:r>
          </w:p>
        </w:tc>
        <w:tc>
          <w:tcPr>
            <w:tcW w:w="6518" w:type="dxa"/>
            <w:gridSpan w:val="3"/>
            <w:vAlign w:val="center"/>
          </w:tcPr>
          <w:p w14:paraId="5BF31935" w14:textId="1237B6E7" w:rsidR="004F4BA2" w:rsidRPr="00EA0A59" w:rsidRDefault="004F4BA2" w:rsidP="004F4BA2">
            <w:pPr>
              <w:rPr>
                <w:rFonts w:ascii="Calibri" w:hAnsi="Calibri"/>
                <w:sz w:val="16"/>
                <w:szCs w:val="16"/>
              </w:rPr>
            </w:pPr>
            <w:r w:rsidRPr="00EA0A59">
              <w:rPr>
                <w:rFonts w:ascii="Calibri" w:hAnsi="Calibri"/>
                <w:sz w:val="16"/>
                <w:szCs w:val="16"/>
              </w:rPr>
              <w:t xml:space="preserve">+ 50% du capital </w:t>
            </w:r>
            <w:r w:rsidR="00804703" w:rsidRPr="00EA0A59">
              <w:rPr>
                <w:rFonts w:ascii="Calibri" w:hAnsi="Calibri"/>
                <w:sz w:val="16"/>
                <w:szCs w:val="16"/>
              </w:rPr>
              <w:t>D</w:t>
            </w:r>
            <w:r w:rsidRPr="00EA0A59">
              <w:rPr>
                <w:rFonts w:ascii="Calibri" w:hAnsi="Calibri"/>
                <w:sz w:val="16"/>
                <w:szCs w:val="16"/>
              </w:rPr>
              <w:t xml:space="preserve">écès  </w:t>
            </w:r>
          </w:p>
          <w:p w14:paraId="605EAF39" w14:textId="5584E88A" w:rsidR="004F4BA2" w:rsidRPr="00EA0A59" w:rsidRDefault="004F4BA2" w:rsidP="004F4BA2">
            <w:pPr>
              <w:rPr>
                <w:rFonts w:ascii="Calibri" w:hAnsi="Calibri"/>
                <w:sz w:val="16"/>
                <w:szCs w:val="16"/>
              </w:rPr>
            </w:pPr>
            <w:r w:rsidRPr="00EA0A59">
              <w:rPr>
                <w:rFonts w:ascii="Calibri" w:hAnsi="Calibri"/>
                <w:sz w:val="16"/>
                <w:szCs w:val="16"/>
              </w:rPr>
              <w:t>+ 50% de la rente éducation d’origine</w:t>
            </w:r>
          </w:p>
        </w:tc>
      </w:tr>
      <w:tr w:rsidR="004F4BA2" w:rsidRPr="00EA0A59" w14:paraId="50DC86D2" w14:textId="77777777" w:rsidTr="008707C2">
        <w:tc>
          <w:tcPr>
            <w:tcW w:w="3114" w:type="dxa"/>
          </w:tcPr>
          <w:p w14:paraId="5F6E0FA0" w14:textId="486B18A5" w:rsidR="004F4BA2" w:rsidRPr="00EA0A59" w:rsidRDefault="004F4BA2" w:rsidP="004F4BA2">
            <w:pPr>
              <w:jc w:val="center"/>
              <w:rPr>
                <w:rFonts w:ascii="Calibri" w:hAnsi="Calibri"/>
                <w:b/>
                <w:bCs/>
                <w:sz w:val="16"/>
                <w:szCs w:val="16"/>
              </w:rPr>
            </w:pPr>
            <w:r w:rsidRPr="00EA0A59">
              <w:rPr>
                <w:rFonts w:ascii="Calibri" w:hAnsi="Calibri"/>
                <w:b/>
                <w:sz w:val="16"/>
                <w:szCs w:val="16"/>
              </w:rPr>
              <w:t>Décès du conjoint ayant des enfants à charge, postérieurement au décès du salarié</w:t>
            </w:r>
          </w:p>
        </w:tc>
        <w:tc>
          <w:tcPr>
            <w:tcW w:w="6518" w:type="dxa"/>
            <w:gridSpan w:val="3"/>
            <w:vAlign w:val="center"/>
          </w:tcPr>
          <w:p w14:paraId="1C5A5787" w14:textId="54FC5D28" w:rsidR="004F4BA2" w:rsidRPr="00EA0A59" w:rsidRDefault="004F4BA2" w:rsidP="000014A1">
            <w:pPr>
              <w:jc w:val="left"/>
              <w:rPr>
                <w:rFonts w:ascii="Calibri" w:hAnsi="Calibri"/>
                <w:sz w:val="16"/>
                <w:szCs w:val="16"/>
              </w:rPr>
            </w:pPr>
            <w:r w:rsidRPr="00EA0A59">
              <w:rPr>
                <w:rFonts w:ascii="Calibri" w:hAnsi="Calibri"/>
                <w:sz w:val="16"/>
                <w:szCs w:val="16"/>
              </w:rPr>
              <w:t xml:space="preserve">Versement aux enfants à charge, d'un capital supplémentaire égal à </w:t>
            </w:r>
            <w:r w:rsidRPr="00EA0A59">
              <w:rPr>
                <w:rFonts w:ascii="Calibri" w:hAnsi="Calibri"/>
                <w:sz w:val="16"/>
                <w:szCs w:val="16"/>
              </w:rPr>
              <w:br/>
              <w:t>100% du capital de la formule 1</w:t>
            </w:r>
          </w:p>
        </w:tc>
      </w:tr>
      <w:tr w:rsidR="004F4BA2" w:rsidRPr="00EA0A59" w14:paraId="1609C5B8" w14:textId="77777777" w:rsidTr="008707C2">
        <w:tc>
          <w:tcPr>
            <w:tcW w:w="3114" w:type="dxa"/>
          </w:tcPr>
          <w:p w14:paraId="52B88768" w14:textId="6E47FBCE" w:rsidR="004F4BA2" w:rsidRPr="00EA0A59" w:rsidRDefault="004F4BA2" w:rsidP="004F4BA2">
            <w:pPr>
              <w:jc w:val="center"/>
              <w:rPr>
                <w:rFonts w:ascii="Calibri" w:hAnsi="Calibri"/>
                <w:b/>
                <w:bCs/>
                <w:sz w:val="16"/>
                <w:szCs w:val="16"/>
              </w:rPr>
            </w:pPr>
            <w:r w:rsidRPr="00EA0A59">
              <w:rPr>
                <w:rFonts w:ascii="Calibri" w:hAnsi="Calibri"/>
                <w:b/>
                <w:bCs/>
                <w:sz w:val="16"/>
                <w:szCs w:val="16"/>
              </w:rPr>
              <w:t>Invalidité absolue et définitive (3</w:t>
            </w:r>
            <w:r w:rsidRPr="00EA0A59">
              <w:rPr>
                <w:rFonts w:ascii="Calibri" w:hAnsi="Calibri"/>
                <w:b/>
                <w:bCs/>
                <w:sz w:val="16"/>
                <w:szCs w:val="16"/>
                <w:vertAlign w:val="superscript"/>
              </w:rPr>
              <w:t>ème</w:t>
            </w:r>
            <w:r w:rsidRPr="00EA0A59">
              <w:rPr>
                <w:rFonts w:ascii="Calibri" w:hAnsi="Calibri"/>
                <w:b/>
                <w:bCs/>
                <w:sz w:val="16"/>
                <w:szCs w:val="16"/>
              </w:rPr>
              <w:t xml:space="preserve"> catégorie de la Sécurité sociale)</w:t>
            </w:r>
          </w:p>
        </w:tc>
        <w:tc>
          <w:tcPr>
            <w:tcW w:w="6518" w:type="dxa"/>
            <w:gridSpan w:val="3"/>
            <w:vAlign w:val="center"/>
          </w:tcPr>
          <w:p w14:paraId="0C2F84E4" w14:textId="54AFF45E" w:rsidR="004F4BA2" w:rsidRPr="00EA0A59" w:rsidRDefault="004F4BA2" w:rsidP="004F4BA2">
            <w:pPr>
              <w:rPr>
                <w:rFonts w:ascii="Calibri" w:hAnsi="Calibri"/>
                <w:sz w:val="16"/>
                <w:szCs w:val="16"/>
              </w:rPr>
            </w:pPr>
            <w:r w:rsidRPr="00EA0A59">
              <w:rPr>
                <w:rFonts w:ascii="Calibri" w:hAnsi="Calibri"/>
                <w:sz w:val="16"/>
                <w:szCs w:val="16"/>
              </w:rPr>
              <w:t xml:space="preserve">Versement, par anticipation, du capital </w:t>
            </w:r>
            <w:r w:rsidR="00804703" w:rsidRPr="00EA0A59">
              <w:rPr>
                <w:rFonts w:ascii="Calibri" w:hAnsi="Calibri"/>
                <w:sz w:val="16"/>
                <w:szCs w:val="16"/>
              </w:rPr>
              <w:t>D</w:t>
            </w:r>
            <w:r w:rsidRPr="00EA0A59">
              <w:rPr>
                <w:rFonts w:ascii="Calibri" w:hAnsi="Calibri"/>
                <w:sz w:val="16"/>
                <w:szCs w:val="16"/>
              </w:rPr>
              <w:t xml:space="preserve">écès majoré (Formule 1) </w:t>
            </w:r>
            <w:r w:rsidRPr="00EA0A59">
              <w:rPr>
                <w:rFonts w:ascii="Calibri" w:hAnsi="Calibri"/>
                <w:sz w:val="16"/>
                <w:szCs w:val="16"/>
              </w:rPr>
              <w:br/>
              <w:t>avec un minimum de 400% pour le Célibataire, Veuf ou Divorcé</w:t>
            </w:r>
          </w:p>
        </w:tc>
      </w:tr>
      <w:tr w:rsidR="004F4BA2" w:rsidRPr="00EA0A59" w14:paraId="22B03371" w14:textId="77777777" w:rsidTr="008707C2">
        <w:tc>
          <w:tcPr>
            <w:tcW w:w="3114" w:type="dxa"/>
          </w:tcPr>
          <w:p w14:paraId="4CC4BA00" w14:textId="37263515" w:rsidR="004F4BA2" w:rsidRPr="00EA0A59" w:rsidRDefault="004F4BA2" w:rsidP="004F4BA2">
            <w:pPr>
              <w:jc w:val="center"/>
              <w:rPr>
                <w:rFonts w:ascii="Calibri" w:hAnsi="Calibri"/>
                <w:b/>
                <w:bCs/>
                <w:sz w:val="16"/>
                <w:szCs w:val="16"/>
              </w:rPr>
            </w:pPr>
            <w:r w:rsidRPr="00EA0A59">
              <w:rPr>
                <w:rFonts w:ascii="Calibri" w:hAnsi="Calibri"/>
                <w:b/>
                <w:bCs/>
                <w:sz w:val="16"/>
                <w:szCs w:val="16"/>
              </w:rPr>
              <w:t>Allocation pour Frais d’obsèque</w:t>
            </w:r>
            <w:r w:rsidR="00E335BB" w:rsidRPr="00EA0A59">
              <w:rPr>
                <w:rFonts w:ascii="Calibri" w:hAnsi="Calibri"/>
                <w:b/>
                <w:bCs/>
                <w:sz w:val="16"/>
                <w:szCs w:val="16"/>
              </w:rPr>
              <w:t>s</w:t>
            </w:r>
          </w:p>
        </w:tc>
        <w:tc>
          <w:tcPr>
            <w:tcW w:w="6518" w:type="dxa"/>
            <w:gridSpan w:val="3"/>
            <w:vAlign w:val="center"/>
          </w:tcPr>
          <w:p w14:paraId="32207834" w14:textId="47D5A233" w:rsidR="004F4BA2" w:rsidRPr="00EA0A59" w:rsidRDefault="004F4BA2" w:rsidP="00F91D9E">
            <w:pPr>
              <w:rPr>
                <w:rFonts w:ascii="Calibri" w:hAnsi="Calibri"/>
                <w:sz w:val="16"/>
                <w:szCs w:val="16"/>
              </w:rPr>
            </w:pPr>
            <w:r w:rsidRPr="00EA0A59">
              <w:rPr>
                <w:rFonts w:ascii="Calibri" w:hAnsi="Calibri"/>
                <w:sz w:val="16"/>
                <w:szCs w:val="16"/>
              </w:rPr>
              <w:t xml:space="preserve">Conjoint ou enfant à </w:t>
            </w:r>
            <w:proofErr w:type="gramStart"/>
            <w:r w:rsidRPr="00EA0A59">
              <w:rPr>
                <w:rFonts w:ascii="Calibri" w:hAnsi="Calibri"/>
                <w:sz w:val="16"/>
                <w:szCs w:val="16"/>
              </w:rPr>
              <w:t>charge:</w:t>
            </w:r>
            <w:proofErr w:type="gramEnd"/>
            <w:r w:rsidRPr="00EA0A59">
              <w:rPr>
                <w:rFonts w:ascii="Calibri" w:hAnsi="Calibri"/>
                <w:sz w:val="16"/>
                <w:szCs w:val="16"/>
              </w:rPr>
              <w:t xml:space="preserve"> 100% PMSS</w:t>
            </w:r>
            <w:r w:rsidRPr="00EA0A59">
              <w:rPr>
                <w:rFonts w:ascii="Calibri" w:hAnsi="Calibri"/>
                <w:b/>
                <w:bCs/>
                <w:sz w:val="16"/>
                <w:szCs w:val="16"/>
                <w:vertAlign w:val="superscript"/>
              </w:rPr>
              <w:t>3</w:t>
            </w:r>
            <w:r w:rsidRPr="00EA0A59">
              <w:rPr>
                <w:rFonts w:ascii="Calibri" w:hAnsi="Calibri"/>
                <w:sz w:val="16"/>
                <w:szCs w:val="16"/>
              </w:rPr>
              <w:t xml:space="preserve"> </w:t>
            </w:r>
          </w:p>
        </w:tc>
      </w:tr>
    </w:tbl>
    <w:p w14:paraId="4CD2617D" w14:textId="77777777" w:rsidR="002B1615" w:rsidRPr="00EA0A59" w:rsidRDefault="002B1615" w:rsidP="00FB10FA">
      <w:pPr>
        <w:ind w:left="142"/>
        <w:rPr>
          <w:rFonts w:ascii="Calibri" w:hAnsi="Calibri"/>
          <w:i/>
          <w:sz w:val="14"/>
          <w:vertAlign w:val="superscript"/>
        </w:rPr>
      </w:pPr>
    </w:p>
    <w:p w14:paraId="61769F34" w14:textId="3E597009" w:rsidR="00810856" w:rsidRPr="00EA0A59" w:rsidRDefault="00FB10FA" w:rsidP="002B1615">
      <w:pPr>
        <w:ind w:left="142"/>
        <w:rPr>
          <w:rFonts w:ascii="Calibri" w:hAnsi="Calibri"/>
          <w:i/>
          <w:sz w:val="14"/>
        </w:rPr>
      </w:pPr>
      <w:r w:rsidRPr="00EA0A59">
        <w:rPr>
          <w:rFonts w:ascii="Calibri" w:hAnsi="Calibri"/>
          <w:i/>
          <w:sz w:val="14"/>
          <w:vertAlign w:val="superscript"/>
        </w:rPr>
        <w:t>1 </w:t>
      </w:r>
      <w:r w:rsidRPr="00EA0A59">
        <w:rPr>
          <w:rFonts w:ascii="Calibri" w:hAnsi="Calibri"/>
          <w:i/>
          <w:sz w:val="14"/>
        </w:rPr>
        <w:t>:</w:t>
      </w:r>
      <w:r w:rsidR="0089152B">
        <w:rPr>
          <w:rFonts w:ascii="Calibri" w:hAnsi="Calibri"/>
          <w:i/>
          <w:sz w:val="14"/>
        </w:rPr>
        <w:t xml:space="preserve"> </w:t>
      </w:r>
      <w:r w:rsidR="00810856" w:rsidRPr="00EA0A59">
        <w:rPr>
          <w:rFonts w:ascii="Calibri" w:hAnsi="Calibri"/>
          <w:i/>
          <w:sz w:val="14"/>
        </w:rPr>
        <w:t xml:space="preserve">PASS = plafond annuel de la Sécurité sociale, fixé à </w:t>
      </w:r>
      <w:r w:rsidR="001C6CE4">
        <w:rPr>
          <w:rFonts w:ascii="Calibri" w:hAnsi="Calibri"/>
          <w:i/>
          <w:sz w:val="14"/>
        </w:rPr>
        <w:t>47 100</w:t>
      </w:r>
      <w:r w:rsidR="00810856" w:rsidRPr="00EA0A59">
        <w:rPr>
          <w:rFonts w:ascii="Calibri" w:hAnsi="Calibri"/>
          <w:i/>
          <w:sz w:val="14"/>
        </w:rPr>
        <w:t xml:space="preserve"> € en 202</w:t>
      </w:r>
      <w:r w:rsidR="001C6CE4">
        <w:rPr>
          <w:rFonts w:ascii="Calibri" w:hAnsi="Calibri"/>
          <w:i/>
          <w:sz w:val="14"/>
        </w:rPr>
        <w:t>5</w:t>
      </w:r>
    </w:p>
    <w:p w14:paraId="2FE5A619" w14:textId="4235DCA6" w:rsidR="00FB10FA" w:rsidRPr="00EA0A59" w:rsidRDefault="00FB10FA" w:rsidP="00FB10FA">
      <w:pPr>
        <w:ind w:left="142"/>
        <w:rPr>
          <w:rFonts w:ascii="Calibri" w:hAnsi="Calibri"/>
          <w:i/>
          <w:sz w:val="14"/>
        </w:rPr>
      </w:pPr>
      <w:r w:rsidRPr="00EA0A59">
        <w:rPr>
          <w:rFonts w:ascii="Calibri" w:hAnsi="Calibri"/>
          <w:i/>
          <w:sz w:val="14"/>
          <w:vertAlign w:val="superscript"/>
        </w:rPr>
        <w:t>2 </w:t>
      </w:r>
      <w:r w:rsidRPr="00EA0A59">
        <w:rPr>
          <w:rFonts w:ascii="Calibri" w:hAnsi="Calibri"/>
          <w:i/>
          <w:sz w:val="14"/>
        </w:rPr>
        <w:t xml:space="preserve">: </w:t>
      </w:r>
      <w:r w:rsidR="00C64692" w:rsidRPr="00EA0A59">
        <w:rPr>
          <w:rFonts w:ascii="Calibri" w:hAnsi="Calibri"/>
          <w:i/>
          <w:sz w:val="14"/>
        </w:rPr>
        <w:t xml:space="preserve"> sous réserve de la définition des enfants à charge</w:t>
      </w:r>
      <w:r w:rsidR="007A7734" w:rsidRPr="00EA0A59">
        <w:rPr>
          <w:rFonts w:ascii="Calibri" w:hAnsi="Calibri"/>
          <w:i/>
          <w:sz w:val="14"/>
        </w:rPr>
        <w:t xml:space="preserve"> pour le régime Incapacité-Inval</w:t>
      </w:r>
      <w:r w:rsidR="009D4374" w:rsidRPr="00EA0A59">
        <w:rPr>
          <w:rFonts w:ascii="Calibri" w:hAnsi="Calibri"/>
          <w:i/>
          <w:sz w:val="14"/>
        </w:rPr>
        <w:t>i</w:t>
      </w:r>
      <w:r w:rsidR="007A7734" w:rsidRPr="00EA0A59">
        <w:rPr>
          <w:rFonts w:ascii="Calibri" w:hAnsi="Calibri"/>
          <w:i/>
          <w:sz w:val="14"/>
        </w:rPr>
        <w:t xml:space="preserve">dité-Décès de l’Annexe 2 du présent Accord </w:t>
      </w:r>
      <w:r w:rsidR="00C64692" w:rsidRPr="00EA0A59">
        <w:rPr>
          <w:rFonts w:ascii="Calibri" w:hAnsi="Calibri"/>
          <w:i/>
          <w:sz w:val="14"/>
        </w:rPr>
        <w:t xml:space="preserve"> </w:t>
      </w:r>
    </w:p>
    <w:p w14:paraId="4B1828B7" w14:textId="681C0AA0" w:rsidR="00215CEB" w:rsidRPr="00EA0A59" w:rsidRDefault="00266994" w:rsidP="00FB10FA">
      <w:pPr>
        <w:ind w:left="142"/>
        <w:rPr>
          <w:rFonts w:ascii="Calibri" w:hAnsi="Calibri"/>
          <w:i/>
          <w:sz w:val="14"/>
        </w:rPr>
      </w:pPr>
      <w:r w:rsidRPr="00EA0A59">
        <w:rPr>
          <w:rFonts w:ascii="Calibri" w:hAnsi="Calibri"/>
          <w:i/>
          <w:sz w:val="14"/>
          <w:vertAlign w:val="superscript"/>
        </w:rPr>
        <w:t>3</w:t>
      </w:r>
      <w:r w:rsidRPr="00EA0A59">
        <w:rPr>
          <w:rFonts w:ascii="Calibri" w:hAnsi="Calibri"/>
          <w:i/>
          <w:sz w:val="14"/>
        </w:rPr>
        <w:t xml:space="preserve"> : </w:t>
      </w:r>
      <w:r w:rsidR="002B1615" w:rsidRPr="00EA0A59">
        <w:rPr>
          <w:rFonts w:ascii="Calibri" w:hAnsi="Calibri"/>
          <w:i/>
          <w:sz w:val="14"/>
        </w:rPr>
        <w:t xml:space="preserve">PMSS = plafond mensuel de la Sécurité sociale, fixé à </w:t>
      </w:r>
      <w:r w:rsidR="001C6CE4">
        <w:rPr>
          <w:rFonts w:ascii="Calibri" w:hAnsi="Calibri"/>
          <w:i/>
          <w:sz w:val="14"/>
        </w:rPr>
        <w:t>3 925</w:t>
      </w:r>
      <w:r w:rsidR="002B1615" w:rsidRPr="00EA0A59">
        <w:rPr>
          <w:rFonts w:ascii="Calibri" w:hAnsi="Calibri"/>
          <w:i/>
          <w:sz w:val="14"/>
        </w:rPr>
        <w:t xml:space="preserve"> € en 202</w:t>
      </w:r>
      <w:r w:rsidR="001C6CE4">
        <w:rPr>
          <w:rFonts w:ascii="Calibri" w:hAnsi="Calibri"/>
          <w:i/>
          <w:sz w:val="14"/>
        </w:rPr>
        <w:t>5</w:t>
      </w:r>
    </w:p>
    <w:p w14:paraId="59CA65EB" w14:textId="48685E1F" w:rsidR="00266994" w:rsidRPr="00EA0A59" w:rsidRDefault="00266994" w:rsidP="00FB10FA">
      <w:pPr>
        <w:ind w:left="142"/>
        <w:rPr>
          <w:rFonts w:ascii="Calibri" w:hAnsi="Calibri"/>
          <w:i/>
          <w:sz w:val="14"/>
        </w:rPr>
      </w:pPr>
    </w:p>
    <w:p w14:paraId="3B3546DB" w14:textId="77777777" w:rsidR="003F2E82" w:rsidRPr="00EA0A59" w:rsidRDefault="003F2E82" w:rsidP="002A2906">
      <w:pPr>
        <w:ind w:left="720"/>
        <w:rPr>
          <w:rFonts w:ascii="Calibri" w:hAnsi="Calibri"/>
          <w:sz w:val="15"/>
          <w:szCs w:val="15"/>
        </w:rPr>
      </w:pPr>
    </w:p>
    <w:p w14:paraId="7BCD89B5" w14:textId="6A620E56" w:rsidR="00BB742C" w:rsidRPr="00EA0A59" w:rsidRDefault="002203D3" w:rsidP="002A2906">
      <w:pPr>
        <w:ind w:left="-284"/>
        <w:rPr>
          <w:rFonts w:asciiTheme="minorHAnsi" w:hAnsiTheme="minorHAnsi"/>
          <w:i/>
          <w:sz w:val="16"/>
          <w:szCs w:val="15"/>
        </w:rPr>
      </w:pPr>
      <w:r w:rsidRPr="00EA0A59">
        <w:rPr>
          <w:rFonts w:asciiTheme="minorHAnsi" w:hAnsiTheme="minorHAnsi"/>
          <w:i/>
          <w:sz w:val="16"/>
          <w:szCs w:val="15"/>
        </w:rPr>
        <w:t>*Rémuné</w:t>
      </w:r>
      <w:r w:rsidR="006B23BF" w:rsidRPr="00EA0A59">
        <w:rPr>
          <w:rFonts w:asciiTheme="minorHAnsi" w:hAnsiTheme="minorHAnsi"/>
          <w:i/>
          <w:sz w:val="16"/>
          <w:szCs w:val="15"/>
        </w:rPr>
        <w:t>r</w:t>
      </w:r>
      <w:r w:rsidRPr="00EA0A59">
        <w:rPr>
          <w:rFonts w:asciiTheme="minorHAnsi" w:hAnsiTheme="minorHAnsi"/>
          <w:i/>
          <w:sz w:val="16"/>
          <w:szCs w:val="15"/>
        </w:rPr>
        <w:t>ation soumise à cotisations sociales au titre de l’article L. 242-1 du Code de la Sécurité sociale</w:t>
      </w:r>
      <w:r w:rsidR="00E92871" w:rsidRPr="00EA0A59">
        <w:rPr>
          <w:rFonts w:asciiTheme="minorHAnsi" w:hAnsiTheme="minorHAnsi"/>
          <w:i/>
          <w:sz w:val="16"/>
          <w:szCs w:val="15"/>
        </w:rPr>
        <w:t>, qui ren</w:t>
      </w:r>
      <w:r w:rsidR="003D679B" w:rsidRPr="00EA0A59">
        <w:rPr>
          <w:rFonts w:asciiTheme="minorHAnsi" w:hAnsiTheme="minorHAnsi"/>
          <w:i/>
          <w:sz w:val="16"/>
          <w:szCs w:val="15"/>
        </w:rPr>
        <w:t>voie à l’article L. 136-1-1 du même Code</w:t>
      </w:r>
      <w:r w:rsidR="00E92871" w:rsidRPr="00EA0A59">
        <w:rPr>
          <w:rFonts w:asciiTheme="minorHAnsi" w:hAnsiTheme="minorHAnsi"/>
          <w:i/>
          <w:sz w:val="16"/>
          <w:szCs w:val="15"/>
        </w:rPr>
        <w:t>,</w:t>
      </w:r>
      <w:r w:rsidRPr="00EA0A59">
        <w:rPr>
          <w:rFonts w:asciiTheme="minorHAnsi" w:hAnsiTheme="minorHAnsi"/>
          <w:i/>
          <w:sz w:val="16"/>
          <w:szCs w:val="15"/>
        </w:rPr>
        <w:t xml:space="preserve"> et, le cas échéant, indemnisation dans le cadre de la suspension du contrat donnant lieu au versement d’</w:t>
      </w:r>
      <w:r w:rsidR="006B23BF" w:rsidRPr="00EA0A59">
        <w:rPr>
          <w:rFonts w:asciiTheme="minorHAnsi" w:hAnsiTheme="minorHAnsi"/>
          <w:i/>
          <w:sz w:val="16"/>
          <w:szCs w:val="15"/>
        </w:rPr>
        <w:t>u</w:t>
      </w:r>
      <w:r w:rsidRPr="00EA0A59">
        <w:rPr>
          <w:rFonts w:asciiTheme="minorHAnsi" w:hAnsiTheme="minorHAnsi"/>
          <w:i/>
          <w:sz w:val="16"/>
          <w:szCs w:val="15"/>
        </w:rPr>
        <w:t>n revenu de remplacement par l’employeur (indemnisation légale, le cas échéant, complétée d’une indemnisation complémentaire versée par l’employeur).</w:t>
      </w:r>
    </w:p>
    <w:p w14:paraId="475A1288" w14:textId="77777777" w:rsidR="00BB742C" w:rsidRPr="00EA0A59" w:rsidRDefault="00BB742C" w:rsidP="002A2906">
      <w:pPr>
        <w:ind w:left="-284"/>
        <w:rPr>
          <w:rFonts w:asciiTheme="minorHAnsi" w:hAnsiTheme="minorHAnsi"/>
          <w:i/>
          <w:sz w:val="15"/>
          <w:szCs w:val="15"/>
        </w:rPr>
      </w:pPr>
    </w:p>
    <w:p w14:paraId="6863880E" w14:textId="0D94C497" w:rsidR="006B23BF" w:rsidRPr="00EA0A59" w:rsidRDefault="00652942" w:rsidP="006B23BF">
      <w:pPr>
        <w:ind w:left="-284"/>
        <w:rPr>
          <w:rFonts w:asciiTheme="minorHAnsi" w:hAnsiTheme="minorHAnsi"/>
          <w:i/>
          <w:sz w:val="16"/>
          <w:szCs w:val="15"/>
        </w:rPr>
      </w:pPr>
      <w:r w:rsidRPr="00EA0A59">
        <w:rPr>
          <w:rFonts w:asciiTheme="minorHAnsi" w:hAnsiTheme="minorHAnsi"/>
          <w:i/>
          <w:sz w:val="16"/>
          <w:szCs w:val="15"/>
        </w:rPr>
        <w:t>**Le salaire de référence</w:t>
      </w:r>
      <w:r w:rsidR="006B23BF" w:rsidRPr="00EA0A59">
        <w:rPr>
          <w:rFonts w:asciiTheme="minorHAnsi" w:hAnsiTheme="minorHAnsi"/>
          <w:i/>
          <w:sz w:val="16"/>
          <w:szCs w:val="15"/>
        </w:rPr>
        <w:t xml:space="preserve"> pour le calcul de la rente éducation est la rémunération soumise à cotisations sociales au titre de l’article L. 242-1 du Code de la Sécurité sociale</w:t>
      </w:r>
      <w:r w:rsidR="00E92871" w:rsidRPr="00EA0A59">
        <w:rPr>
          <w:rFonts w:asciiTheme="minorHAnsi" w:hAnsiTheme="minorHAnsi"/>
          <w:i/>
          <w:sz w:val="16"/>
          <w:szCs w:val="15"/>
        </w:rPr>
        <w:t>, qui renvoie à l’a</w:t>
      </w:r>
      <w:r w:rsidR="003D679B" w:rsidRPr="00EA0A59">
        <w:rPr>
          <w:rFonts w:asciiTheme="minorHAnsi" w:hAnsiTheme="minorHAnsi"/>
          <w:i/>
          <w:sz w:val="16"/>
          <w:szCs w:val="15"/>
        </w:rPr>
        <w:t>rticle L. 136-1-1 du même Code</w:t>
      </w:r>
      <w:r w:rsidR="006B23BF" w:rsidRPr="00EA0A59">
        <w:rPr>
          <w:rFonts w:asciiTheme="minorHAnsi" w:hAnsiTheme="minorHAnsi"/>
          <w:i/>
          <w:sz w:val="16"/>
          <w:szCs w:val="15"/>
        </w:rPr>
        <w:t xml:space="preserve"> et, le cas échéant, indemnisation dans le cadre de la suspension du contrat donnant lieu au versement d’un revenu de remplacement par l’employeur (indemnisation légale, le cas échéant, complétée d’une indemnisation complémenta</w:t>
      </w:r>
      <w:r w:rsidR="00E92871" w:rsidRPr="00EA0A59">
        <w:rPr>
          <w:rFonts w:asciiTheme="minorHAnsi" w:hAnsiTheme="minorHAnsi"/>
          <w:i/>
          <w:sz w:val="16"/>
          <w:szCs w:val="15"/>
        </w:rPr>
        <w:t xml:space="preserve">ire versée par l’employeur) au </w:t>
      </w:r>
      <w:r w:rsidR="006B23BF" w:rsidRPr="00EA0A59">
        <w:rPr>
          <w:rFonts w:asciiTheme="minorHAnsi" w:hAnsiTheme="minorHAnsi"/>
          <w:i/>
          <w:sz w:val="16"/>
          <w:szCs w:val="15"/>
        </w:rPr>
        <w:t>moins égale à un PASS.</w:t>
      </w:r>
    </w:p>
    <w:p w14:paraId="296FAF5D" w14:textId="77777777" w:rsidR="00BB742C" w:rsidRPr="00EA0A59" w:rsidRDefault="00BB742C" w:rsidP="002A2906">
      <w:pPr>
        <w:ind w:left="-284"/>
        <w:rPr>
          <w:rFonts w:asciiTheme="minorHAnsi" w:hAnsiTheme="minorHAnsi"/>
          <w:i/>
          <w:sz w:val="15"/>
          <w:szCs w:val="15"/>
        </w:rPr>
      </w:pPr>
    </w:p>
    <w:p w14:paraId="0C910F84" w14:textId="77777777" w:rsidR="00BB742C" w:rsidRPr="00EA0A59" w:rsidRDefault="00BB742C" w:rsidP="002A2906">
      <w:pPr>
        <w:ind w:left="-284"/>
        <w:rPr>
          <w:rFonts w:asciiTheme="minorHAnsi" w:hAnsiTheme="minorHAnsi"/>
          <w:i/>
          <w:sz w:val="15"/>
          <w:szCs w:val="15"/>
        </w:rPr>
      </w:pPr>
    </w:p>
    <w:p w14:paraId="5B9D3745" w14:textId="73C704E4" w:rsidR="00E565CD" w:rsidRPr="00EA0A59" w:rsidRDefault="00E565CD" w:rsidP="002A2906">
      <w:pPr>
        <w:ind w:left="-284"/>
        <w:rPr>
          <w:rFonts w:asciiTheme="minorHAnsi" w:hAnsiTheme="minorHAnsi"/>
          <w:i/>
          <w:sz w:val="15"/>
          <w:szCs w:val="15"/>
        </w:rPr>
      </w:pPr>
      <w:r w:rsidRPr="00EA0A59">
        <w:rPr>
          <w:rFonts w:ascii="Calibri" w:hAnsi="Calibri" w:cs="Times New Roman"/>
          <w:sz w:val="22"/>
          <w:szCs w:val="24"/>
        </w:rPr>
        <w:t>Les garanties présentées dans le tableau de synthèse ci-dessus sont applicables pour les sinistres survenant à partir de la date d’effet de l’</w:t>
      </w:r>
      <w:r w:rsidR="00723D1E">
        <w:rPr>
          <w:rFonts w:ascii="Calibri" w:hAnsi="Calibri" w:cs="Times New Roman"/>
          <w:sz w:val="22"/>
          <w:szCs w:val="24"/>
        </w:rPr>
        <w:t>avenant n°2</w:t>
      </w:r>
      <w:r w:rsidR="00695A94">
        <w:rPr>
          <w:rFonts w:ascii="Calibri" w:hAnsi="Calibri" w:cs="Times New Roman"/>
          <w:sz w:val="22"/>
          <w:szCs w:val="24"/>
        </w:rPr>
        <w:t>7</w:t>
      </w:r>
      <w:r w:rsidRPr="00EA0A59">
        <w:rPr>
          <w:rFonts w:ascii="Calibri" w:hAnsi="Calibri" w:cs="Times New Roman"/>
          <w:sz w:val="22"/>
          <w:szCs w:val="24"/>
        </w:rPr>
        <w:t>, soit le 1</w:t>
      </w:r>
      <w:r w:rsidRPr="00EA0A59">
        <w:rPr>
          <w:rFonts w:ascii="Calibri" w:hAnsi="Calibri" w:cs="Times New Roman"/>
          <w:sz w:val="22"/>
          <w:szCs w:val="24"/>
          <w:vertAlign w:val="superscript"/>
        </w:rPr>
        <w:t>er</w:t>
      </w:r>
      <w:r w:rsidRPr="00EA0A59">
        <w:rPr>
          <w:rFonts w:ascii="Calibri" w:hAnsi="Calibri" w:cs="Times New Roman"/>
          <w:sz w:val="22"/>
          <w:szCs w:val="24"/>
        </w:rPr>
        <w:t xml:space="preserve"> janvier 202</w:t>
      </w:r>
      <w:r w:rsidR="008F4D88">
        <w:rPr>
          <w:rFonts w:ascii="Calibri" w:hAnsi="Calibri" w:cs="Times New Roman"/>
          <w:sz w:val="22"/>
          <w:szCs w:val="24"/>
        </w:rPr>
        <w:t>5</w:t>
      </w:r>
      <w:r w:rsidRPr="00EA0A59">
        <w:rPr>
          <w:rFonts w:ascii="Calibri" w:hAnsi="Calibri" w:cs="Times New Roman"/>
          <w:sz w:val="22"/>
          <w:szCs w:val="24"/>
        </w:rPr>
        <w:t>.</w:t>
      </w:r>
    </w:p>
    <w:p w14:paraId="496E5E77" w14:textId="6EF4DBDD" w:rsidR="00612C7C" w:rsidRPr="00EA0A59" w:rsidRDefault="00E565CD" w:rsidP="00FB5750">
      <w:pPr>
        <w:ind w:left="-284"/>
        <w:rPr>
          <w:rFonts w:ascii="Calibri" w:hAnsi="Calibri" w:cs="Times New Roman"/>
          <w:sz w:val="22"/>
          <w:szCs w:val="24"/>
        </w:rPr>
      </w:pPr>
      <w:r w:rsidRPr="00EA0A59">
        <w:rPr>
          <w:rFonts w:ascii="Calibri" w:hAnsi="Calibri" w:cs="Times New Roman"/>
          <w:sz w:val="22"/>
          <w:szCs w:val="24"/>
        </w:rPr>
        <w:t>Pour l’application de cette règle, il est convenu que la date de survenance d’un décès est la date du décès, la date de survenance d’une incapacité est celle du premier jour d’arrêt de travail, la date de survenance d’une invalidité est celle de la reconnaissance de l’invalidité permanente.</w:t>
      </w:r>
    </w:p>
    <w:p w14:paraId="2D3E1887" w14:textId="77777777" w:rsidR="00E565CD" w:rsidRPr="00EA0A59" w:rsidRDefault="00E565CD" w:rsidP="0073429C">
      <w:pPr>
        <w:ind w:left="-284"/>
        <w:rPr>
          <w:rFonts w:ascii="Calibri" w:hAnsi="Calibri"/>
          <w:sz w:val="22"/>
        </w:rPr>
      </w:pPr>
    </w:p>
    <w:p w14:paraId="0534BDA6" w14:textId="56A39F13" w:rsidR="00B40707" w:rsidRPr="00EA0A59" w:rsidRDefault="00B40707" w:rsidP="0073429C">
      <w:pPr>
        <w:ind w:left="-284"/>
        <w:rPr>
          <w:rFonts w:ascii="Calibri" w:hAnsi="Calibri"/>
          <w:sz w:val="22"/>
        </w:rPr>
      </w:pPr>
      <w:r w:rsidRPr="00EA0A59">
        <w:rPr>
          <w:rFonts w:ascii="Calibri" w:hAnsi="Calibri"/>
          <w:sz w:val="22"/>
        </w:rPr>
        <w:t xml:space="preserve">Comme précisé à l’article </w:t>
      </w:r>
      <w:r w:rsidR="005E6771" w:rsidRPr="00EA0A59">
        <w:rPr>
          <w:rFonts w:ascii="Calibri" w:hAnsi="Calibri"/>
          <w:sz w:val="22"/>
        </w:rPr>
        <w:t>18</w:t>
      </w:r>
      <w:r w:rsidR="006B23BF" w:rsidRPr="00EA0A59">
        <w:rPr>
          <w:rFonts w:ascii="Calibri" w:hAnsi="Calibri"/>
          <w:sz w:val="22"/>
        </w:rPr>
        <w:t xml:space="preserve">.3 </w:t>
      </w:r>
      <w:r w:rsidRPr="00EA0A59">
        <w:rPr>
          <w:rFonts w:ascii="Calibri" w:hAnsi="Calibri"/>
          <w:sz w:val="22"/>
        </w:rPr>
        <w:t xml:space="preserve">du présent Accord, les prestations </w:t>
      </w:r>
      <w:r w:rsidR="00FD114F" w:rsidRPr="00EA0A59">
        <w:rPr>
          <w:rFonts w:ascii="Calibri" w:hAnsi="Calibri"/>
          <w:sz w:val="22"/>
        </w:rPr>
        <w:t>décrites ci-après de manière synthétique</w:t>
      </w:r>
      <w:r w:rsidRPr="00EA0A59">
        <w:rPr>
          <w:rFonts w:ascii="Calibri" w:hAnsi="Calibri"/>
          <w:sz w:val="22"/>
        </w:rPr>
        <w:t xml:space="preserve"> viennent compléter les garanties Incapacité-Invalidité-Décès</w:t>
      </w:r>
      <w:r w:rsidR="00FD114F" w:rsidRPr="00EA0A59">
        <w:rPr>
          <w:rFonts w:ascii="Calibri" w:hAnsi="Calibri"/>
          <w:sz w:val="22"/>
        </w:rPr>
        <w:t>.</w:t>
      </w:r>
      <w:r w:rsidR="00C40F2C" w:rsidRPr="00EA0A59">
        <w:rPr>
          <w:rFonts w:ascii="Calibri" w:hAnsi="Calibri"/>
          <w:sz w:val="22"/>
        </w:rPr>
        <w:t xml:space="preserve"> Elles sont par ailleurs accessibles aux anciens salariés adhérents au régime d’accueil décrit à l’article 1</w:t>
      </w:r>
      <w:r w:rsidR="00526C47" w:rsidRPr="00EA0A59">
        <w:rPr>
          <w:rFonts w:ascii="Calibri" w:hAnsi="Calibri"/>
          <w:sz w:val="22"/>
        </w:rPr>
        <w:t>5</w:t>
      </w:r>
      <w:r w:rsidR="00C40F2C" w:rsidRPr="00EA0A59">
        <w:rPr>
          <w:rFonts w:ascii="Calibri" w:hAnsi="Calibri"/>
          <w:sz w:val="22"/>
        </w:rPr>
        <w:t xml:space="preserve"> du présent Accord.</w:t>
      </w:r>
      <w:r w:rsidR="00FD114F" w:rsidRPr="00EA0A59">
        <w:rPr>
          <w:rFonts w:ascii="Calibri" w:hAnsi="Calibri"/>
          <w:sz w:val="22"/>
        </w:rPr>
        <w:t xml:space="preserve"> Ces prestations relèvent de la seule responsabilité de l’organisme assureur au même titre que les conditions, limitations et exclusions</w:t>
      </w:r>
      <w:r w:rsidR="004D197C" w:rsidRPr="00EA0A59">
        <w:rPr>
          <w:rFonts w:ascii="Calibri" w:hAnsi="Calibri"/>
          <w:sz w:val="22"/>
        </w:rPr>
        <w:t xml:space="preserve"> auxquelles certaines d’entre elles sont soumises</w:t>
      </w:r>
      <w:r w:rsidR="00FD114F" w:rsidRPr="00EA0A59">
        <w:rPr>
          <w:rFonts w:ascii="Calibri" w:hAnsi="Calibri"/>
          <w:sz w:val="22"/>
        </w:rPr>
        <w:t> :</w:t>
      </w:r>
    </w:p>
    <w:p w14:paraId="30621972" w14:textId="77777777" w:rsidR="00534C96" w:rsidRPr="00EA0A59" w:rsidRDefault="00534C96" w:rsidP="0073429C">
      <w:pPr>
        <w:ind w:left="-284"/>
        <w:rPr>
          <w:rFonts w:ascii="Calibri" w:hAnsi="Calibri"/>
          <w:sz w:val="22"/>
        </w:rPr>
      </w:pPr>
    </w:p>
    <w:tbl>
      <w:tblPr>
        <w:tblW w:w="10490" w:type="dxa"/>
        <w:tblInd w:w="-572" w:type="dxa"/>
        <w:tblLook w:val="04A0" w:firstRow="1" w:lastRow="0" w:firstColumn="1" w:lastColumn="0" w:noHBand="0" w:noVBand="1"/>
      </w:tblPr>
      <w:tblGrid>
        <w:gridCol w:w="1472"/>
        <w:gridCol w:w="9018"/>
      </w:tblGrid>
      <w:tr w:rsidR="00534C96" w:rsidRPr="00EA0A59" w14:paraId="6B63A64F" w14:textId="77777777" w:rsidTr="00E565CD">
        <w:tc>
          <w:tcPr>
            <w:tcW w:w="1472" w:type="dxa"/>
          </w:tcPr>
          <w:p w14:paraId="6678F1EB" w14:textId="77777777" w:rsidR="00534C96" w:rsidRPr="00EA0A59" w:rsidRDefault="00534C96" w:rsidP="00534C96">
            <w:pPr>
              <w:rPr>
                <w:rFonts w:asciiTheme="minorHAnsi" w:hAnsiTheme="minorHAnsi"/>
                <w:b/>
                <w:sz w:val="18"/>
              </w:rPr>
            </w:pPr>
            <w:r w:rsidRPr="00EA0A59">
              <w:rPr>
                <w:rFonts w:asciiTheme="minorHAnsi" w:hAnsiTheme="minorHAnsi"/>
                <w:b/>
                <w:sz w:val="18"/>
              </w:rPr>
              <w:t>Services</w:t>
            </w:r>
          </w:p>
        </w:tc>
        <w:tc>
          <w:tcPr>
            <w:tcW w:w="9018" w:type="dxa"/>
          </w:tcPr>
          <w:p w14:paraId="48E5AE2B" w14:textId="77777777" w:rsidR="00534C96" w:rsidRPr="00EA0A59" w:rsidRDefault="00534C96" w:rsidP="00534C96">
            <w:pPr>
              <w:pStyle w:val="Paragraphedeliste"/>
              <w:numPr>
                <w:ilvl w:val="0"/>
                <w:numId w:val="28"/>
              </w:numPr>
              <w:jc w:val="both"/>
              <w:rPr>
                <w:rFonts w:asciiTheme="minorHAnsi" w:hAnsiTheme="minorHAnsi"/>
                <w:sz w:val="18"/>
                <w:szCs w:val="22"/>
              </w:rPr>
            </w:pPr>
            <w:r w:rsidRPr="00EA0A59">
              <w:rPr>
                <w:rFonts w:asciiTheme="minorHAnsi" w:hAnsiTheme="minorHAnsi"/>
                <w:sz w:val="18"/>
                <w:szCs w:val="22"/>
              </w:rPr>
              <w:t>Plateforme d’écoute, assistance et orientation de l’aidant</w:t>
            </w:r>
          </w:p>
          <w:p w14:paraId="2E5793BE" w14:textId="77777777" w:rsidR="00534C96" w:rsidRPr="00EA0A59" w:rsidRDefault="00534C96" w:rsidP="00534C96">
            <w:pPr>
              <w:pStyle w:val="Paragraphedeliste"/>
              <w:numPr>
                <w:ilvl w:val="0"/>
                <w:numId w:val="28"/>
              </w:numPr>
              <w:jc w:val="both"/>
              <w:rPr>
                <w:rFonts w:asciiTheme="minorHAnsi" w:hAnsiTheme="minorHAnsi"/>
                <w:sz w:val="18"/>
                <w:szCs w:val="22"/>
              </w:rPr>
            </w:pPr>
            <w:r w:rsidRPr="00EA0A59">
              <w:rPr>
                <w:rFonts w:asciiTheme="minorHAnsi" w:hAnsiTheme="minorHAnsi"/>
                <w:sz w:val="18"/>
                <w:szCs w:val="22"/>
              </w:rPr>
              <w:t>Formation de l’aidant </w:t>
            </w:r>
          </w:p>
          <w:p w14:paraId="70CBBDFB" w14:textId="77777777" w:rsidR="00534C96" w:rsidRPr="00EA0A59" w:rsidRDefault="00534C96" w:rsidP="00534C96">
            <w:pPr>
              <w:pStyle w:val="Paragraphedeliste"/>
              <w:numPr>
                <w:ilvl w:val="0"/>
                <w:numId w:val="28"/>
              </w:numPr>
              <w:rPr>
                <w:rFonts w:asciiTheme="minorHAnsi" w:hAnsiTheme="minorHAnsi"/>
                <w:sz w:val="18"/>
                <w:szCs w:val="22"/>
              </w:rPr>
            </w:pPr>
            <w:r w:rsidRPr="00EA0A59">
              <w:rPr>
                <w:rFonts w:asciiTheme="minorHAnsi" w:hAnsiTheme="minorHAnsi"/>
                <w:sz w:val="18"/>
                <w:szCs w:val="22"/>
              </w:rPr>
              <w:t>Annuaire sanitaire et social</w:t>
            </w:r>
          </w:p>
          <w:p w14:paraId="53443DD8" w14:textId="77777777" w:rsidR="00534C96" w:rsidRPr="00EA0A59" w:rsidRDefault="00534C96" w:rsidP="00534C96">
            <w:pPr>
              <w:pStyle w:val="Paragraphedeliste"/>
              <w:numPr>
                <w:ilvl w:val="0"/>
                <w:numId w:val="28"/>
              </w:numPr>
              <w:rPr>
                <w:rFonts w:asciiTheme="minorHAnsi" w:hAnsiTheme="minorHAnsi"/>
                <w:sz w:val="18"/>
                <w:szCs w:val="22"/>
              </w:rPr>
            </w:pPr>
            <w:r w:rsidRPr="00EA0A59">
              <w:rPr>
                <w:rFonts w:asciiTheme="minorHAnsi" w:hAnsiTheme="minorHAnsi"/>
                <w:sz w:val="18"/>
                <w:szCs w:val="22"/>
              </w:rPr>
              <w:t>Plateforme digitale d’informations sur les aidants et les aidés</w:t>
            </w:r>
          </w:p>
          <w:p w14:paraId="75EB9FF0" w14:textId="3CA3BFBB" w:rsidR="000F79A5" w:rsidRPr="00EA0A59" w:rsidRDefault="000F79A5" w:rsidP="00464CC6">
            <w:pPr>
              <w:pStyle w:val="Paragraphedeliste"/>
              <w:rPr>
                <w:rFonts w:asciiTheme="minorHAnsi" w:hAnsiTheme="minorHAnsi"/>
                <w:sz w:val="18"/>
              </w:rPr>
            </w:pPr>
          </w:p>
        </w:tc>
      </w:tr>
      <w:tr w:rsidR="00534C96" w:rsidRPr="00EA0A59" w14:paraId="54B54F47" w14:textId="77777777" w:rsidTr="00E565CD">
        <w:tc>
          <w:tcPr>
            <w:tcW w:w="1472" w:type="dxa"/>
          </w:tcPr>
          <w:p w14:paraId="68F002BB" w14:textId="77777777" w:rsidR="00534C96" w:rsidRPr="00EA0A59" w:rsidRDefault="00534C96" w:rsidP="00534C96">
            <w:pPr>
              <w:rPr>
                <w:rFonts w:asciiTheme="minorHAnsi" w:hAnsiTheme="minorHAnsi"/>
                <w:b/>
                <w:sz w:val="18"/>
              </w:rPr>
            </w:pPr>
            <w:r w:rsidRPr="00EA0A59">
              <w:rPr>
                <w:rFonts w:asciiTheme="minorHAnsi" w:hAnsiTheme="minorHAnsi"/>
                <w:b/>
                <w:sz w:val="18"/>
              </w:rPr>
              <w:t>Prévention</w:t>
            </w:r>
          </w:p>
        </w:tc>
        <w:tc>
          <w:tcPr>
            <w:tcW w:w="9018" w:type="dxa"/>
          </w:tcPr>
          <w:p w14:paraId="5AA5BEA3"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Bilan de prévention autonomie </w:t>
            </w:r>
          </w:p>
          <w:p w14:paraId="238F52FA"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Bilan de prévention mémoire </w:t>
            </w:r>
          </w:p>
          <w:p w14:paraId="4C6EF98A"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Bilan de prévention des risques cardiovasculaires </w:t>
            </w:r>
          </w:p>
          <w:p w14:paraId="5868103A"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Réseau d’ostéopathes ouvert à l’aidant </w:t>
            </w:r>
          </w:p>
          <w:p w14:paraId="2B436CE5" w14:textId="77777777" w:rsidR="00534C96" w:rsidRPr="00EA0A59" w:rsidRDefault="00534C96" w:rsidP="00475DAE">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Bilan de l’activité physique de l’aidant et bilan médico-psycho-social</w:t>
            </w:r>
          </w:p>
        </w:tc>
      </w:tr>
      <w:tr w:rsidR="00534C96" w:rsidRPr="00EA0A59" w14:paraId="686762F2" w14:textId="77777777" w:rsidTr="00E565CD">
        <w:tc>
          <w:tcPr>
            <w:tcW w:w="1472" w:type="dxa"/>
          </w:tcPr>
          <w:p w14:paraId="4AAF3893" w14:textId="77777777" w:rsidR="00534C96" w:rsidRPr="00EA0A59" w:rsidRDefault="00534C96" w:rsidP="00534C96">
            <w:pPr>
              <w:rPr>
                <w:rFonts w:asciiTheme="minorHAnsi" w:hAnsiTheme="minorHAnsi"/>
                <w:b/>
                <w:sz w:val="18"/>
              </w:rPr>
            </w:pPr>
            <w:r w:rsidRPr="00EA0A59">
              <w:rPr>
                <w:rFonts w:asciiTheme="minorHAnsi" w:hAnsiTheme="minorHAnsi"/>
                <w:b/>
                <w:sz w:val="18"/>
              </w:rPr>
              <w:t>Assistance</w:t>
            </w:r>
          </w:p>
        </w:tc>
        <w:tc>
          <w:tcPr>
            <w:tcW w:w="9018" w:type="dxa"/>
          </w:tcPr>
          <w:p w14:paraId="3F1A3AD1"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Prestations de téléassistance </w:t>
            </w:r>
          </w:p>
          <w:p w14:paraId="6C4F2E7A"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Prestations d’assistance en complément de l’Allocation personnalisée d’autonomie (APA) ou de la Prestation compensatoire du handicap (PCH) </w:t>
            </w:r>
          </w:p>
          <w:p w14:paraId="34B6F442"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 xml:space="preserve">Prestations d’assistance pour pallier l’absence de l’assuré aidant en cas de déplacement professionnel impératif non planifié </w:t>
            </w:r>
          </w:p>
          <w:p w14:paraId="69C55E38"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 xml:space="preserve">Garde d’un proche parent aidé (à partir de GIR </w:t>
            </w:r>
            <w:proofErr w:type="gramStart"/>
            <w:r w:rsidRPr="00EA0A59">
              <w:rPr>
                <w:rFonts w:asciiTheme="minorHAnsi" w:hAnsiTheme="minorHAnsi"/>
                <w:sz w:val="18"/>
                <w:szCs w:val="22"/>
              </w:rPr>
              <w:t>4)/</w:t>
            </w:r>
            <w:proofErr w:type="gramEnd"/>
            <w:r w:rsidRPr="00EA0A59">
              <w:rPr>
                <w:rFonts w:asciiTheme="minorHAnsi" w:hAnsiTheme="minorHAnsi"/>
                <w:sz w:val="18"/>
                <w:szCs w:val="22"/>
              </w:rPr>
              <w:t>handicapé en cas d’hospitalisation imprévue de l’assuré, de son conjoint ou de leurs enfants </w:t>
            </w:r>
          </w:p>
          <w:p w14:paraId="53BC66CE"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Garde du proche parent aidé et bilan de situation en cas de décès de l’assuré aidant </w:t>
            </w:r>
          </w:p>
          <w:p w14:paraId="7DC0CC37" w14:textId="77777777" w:rsidR="00534C96" w:rsidRPr="00EA0A59" w:rsidRDefault="00534C96" w:rsidP="00475DAE">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Solutions de répit pour l’aidant</w:t>
            </w:r>
          </w:p>
        </w:tc>
      </w:tr>
      <w:tr w:rsidR="00534C96" w:rsidRPr="00EA0A59" w14:paraId="3BE91C44" w14:textId="77777777" w:rsidTr="00E565CD">
        <w:tc>
          <w:tcPr>
            <w:tcW w:w="1472" w:type="dxa"/>
          </w:tcPr>
          <w:p w14:paraId="614BDF9D" w14:textId="77777777" w:rsidR="00534C96" w:rsidRPr="00EA0A59" w:rsidRDefault="00534C96" w:rsidP="00534C96">
            <w:pPr>
              <w:rPr>
                <w:rFonts w:asciiTheme="minorHAnsi" w:hAnsiTheme="minorHAnsi"/>
                <w:b/>
                <w:sz w:val="18"/>
              </w:rPr>
            </w:pPr>
            <w:r w:rsidRPr="00EA0A59">
              <w:rPr>
                <w:rFonts w:asciiTheme="minorHAnsi" w:hAnsiTheme="minorHAnsi"/>
                <w:b/>
                <w:sz w:val="18"/>
              </w:rPr>
              <w:t>Soutien</w:t>
            </w:r>
          </w:p>
        </w:tc>
        <w:tc>
          <w:tcPr>
            <w:tcW w:w="9018" w:type="dxa"/>
          </w:tcPr>
          <w:p w14:paraId="36CE73FC"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Écoute et aide à la recherche de professionnels assurant la prise en charge psychologique </w:t>
            </w:r>
          </w:p>
          <w:p w14:paraId="29445E3E"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Soutien administratif au domicile du proche parent aidé en cas d’éloignement géographique de l’assuré aidant </w:t>
            </w:r>
          </w:p>
          <w:p w14:paraId="3EE0463E"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Soutien psychologique </w:t>
            </w:r>
          </w:p>
          <w:p w14:paraId="3CF38A92"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Accompagnement du deuil</w:t>
            </w:r>
          </w:p>
          <w:p w14:paraId="6617D8E8" w14:textId="77777777" w:rsidR="00534C96" w:rsidRPr="00EA0A59" w:rsidRDefault="00534C96" w:rsidP="00475DAE">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Accompagnement du handicap</w:t>
            </w:r>
          </w:p>
        </w:tc>
      </w:tr>
      <w:tr w:rsidR="00534C96" w:rsidRPr="00EA0A59" w14:paraId="099C3E25" w14:textId="77777777" w:rsidTr="00E565CD">
        <w:tc>
          <w:tcPr>
            <w:tcW w:w="1472" w:type="dxa"/>
          </w:tcPr>
          <w:p w14:paraId="78EE2A53" w14:textId="77777777" w:rsidR="00534C96" w:rsidRPr="00EA0A59" w:rsidRDefault="00534C96" w:rsidP="00534C96">
            <w:pPr>
              <w:rPr>
                <w:rFonts w:asciiTheme="minorHAnsi" w:hAnsiTheme="minorHAnsi"/>
                <w:b/>
                <w:sz w:val="18"/>
              </w:rPr>
            </w:pPr>
            <w:r w:rsidRPr="00EA0A59">
              <w:rPr>
                <w:rFonts w:asciiTheme="minorHAnsi" w:hAnsiTheme="minorHAnsi"/>
                <w:b/>
                <w:sz w:val="18"/>
              </w:rPr>
              <w:t>Hébergement</w:t>
            </w:r>
          </w:p>
        </w:tc>
        <w:tc>
          <w:tcPr>
            <w:tcW w:w="9018" w:type="dxa"/>
          </w:tcPr>
          <w:p w14:paraId="63DAB93F" w14:textId="453EDB7B"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Aide à la recherche d’établissements temporaires pour les proches parents aidés dépendants </w:t>
            </w:r>
            <w:r w:rsidR="00FD114F" w:rsidRPr="00EA0A59">
              <w:rPr>
                <w:rFonts w:asciiTheme="minorHAnsi" w:hAnsiTheme="minorHAnsi"/>
                <w:sz w:val="18"/>
                <w:szCs w:val="22"/>
              </w:rPr>
              <w:t>(à partir de GIR 4)</w:t>
            </w:r>
          </w:p>
          <w:p w14:paraId="590192E8"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lastRenderedPageBreak/>
              <w:t>Accompagnement à la recherche et à l'entrée en structure d'accueil adaptée pour personnes âgées </w:t>
            </w:r>
          </w:p>
          <w:p w14:paraId="2C6DB323" w14:textId="77777777" w:rsidR="00534C96" w:rsidRPr="00EA0A59" w:rsidRDefault="00534C96" w:rsidP="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Comparateur d’établissements pour personnes âgées, conseils et information sur les solutions de financement </w:t>
            </w:r>
          </w:p>
          <w:p w14:paraId="077E0BED" w14:textId="38184453" w:rsidR="00534C96" w:rsidRPr="00EA0A59" w:rsidRDefault="00534C96" w:rsidP="005B41D3">
            <w:pPr>
              <w:pStyle w:val="Paragraphedeliste"/>
              <w:jc w:val="both"/>
              <w:rPr>
                <w:rFonts w:asciiTheme="minorHAnsi" w:hAnsiTheme="minorHAnsi"/>
                <w:sz w:val="18"/>
                <w:szCs w:val="22"/>
              </w:rPr>
            </w:pPr>
          </w:p>
        </w:tc>
      </w:tr>
      <w:tr w:rsidR="00534C96" w:rsidRPr="00EA0A59" w14:paraId="15FA9C34" w14:textId="77777777" w:rsidTr="00E565CD">
        <w:tc>
          <w:tcPr>
            <w:tcW w:w="1472" w:type="dxa"/>
          </w:tcPr>
          <w:p w14:paraId="25C604F2" w14:textId="77777777" w:rsidR="00534C96" w:rsidRPr="00EA0A59" w:rsidRDefault="00534C96" w:rsidP="00EC364D">
            <w:pPr>
              <w:jc w:val="left"/>
              <w:rPr>
                <w:rFonts w:asciiTheme="minorHAnsi" w:hAnsiTheme="minorHAnsi"/>
                <w:b/>
                <w:sz w:val="18"/>
              </w:rPr>
            </w:pPr>
            <w:r w:rsidRPr="00EA0A59">
              <w:rPr>
                <w:rFonts w:asciiTheme="minorHAnsi" w:hAnsiTheme="minorHAnsi"/>
                <w:b/>
                <w:sz w:val="18"/>
              </w:rPr>
              <w:lastRenderedPageBreak/>
              <w:t>Maintien à domicile</w:t>
            </w:r>
          </w:p>
          <w:p w14:paraId="4A7DFD29" w14:textId="77777777" w:rsidR="00173F37" w:rsidRPr="00EA0A59" w:rsidRDefault="00173F37" w:rsidP="00EC364D">
            <w:pPr>
              <w:jc w:val="left"/>
              <w:rPr>
                <w:rFonts w:asciiTheme="minorHAnsi" w:hAnsiTheme="minorHAnsi"/>
                <w:b/>
                <w:sz w:val="18"/>
              </w:rPr>
            </w:pPr>
          </w:p>
          <w:p w14:paraId="3C70F776" w14:textId="77777777" w:rsidR="00173F37" w:rsidRPr="00EA0A59" w:rsidRDefault="00173F37" w:rsidP="00EC364D">
            <w:pPr>
              <w:jc w:val="left"/>
              <w:rPr>
                <w:rFonts w:asciiTheme="minorHAnsi" w:hAnsiTheme="minorHAnsi"/>
                <w:b/>
                <w:sz w:val="18"/>
              </w:rPr>
            </w:pPr>
          </w:p>
          <w:p w14:paraId="1B8B6098" w14:textId="77777777" w:rsidR="00173F37" w:rsidRPr="00EA0A59" w:rsidRDefault="00173F37" w:rsidP="00EC364D">
            <w:pPr>
              <w:jc w:val="left"/>
              <w:rPr>
                <w:rFonts w:asciiTheme="minorHAnsi" w:hAnsiTheme="minorHAnsi"/>
                <w:b/>
                <w:sz w:val="18"/>
              </w:rPr>
            </w:pPr>
          </w:p>
          <w:p w14:paraId="4A08CA03" w14:textId="3D377966" w:rsidR="00173F37" w:rsidRPr="00EA0A59" w:rsidRDefault="00173F37" w:rsidP="00EC364D">
            <w:pPr>
              <w:jc w:val="left"/>
              <w:rPr>
                <w:rFonts w:asciiTheme="minorHAnsi" w:hAnsiTheme="minorHAnsi"/>
                <w:b/>
                <w:sz w:val="18"/>
              </w:rPr>
            </w:pPr>
            <w:r w:rsidRPr="00EA0A59">
              <w:rPr>
                <w:rFonts w:asciiTheme="minorHAnsi" w:hAnsiTheme="minorHAnsi"/>
                <w:b/>
                <w:sz w:val="18"/>
              </w:rPr>
              <w:t>Répit de l’aidant</w:t>
            </w:r>
          </w:p>
        </w:tc>
        <w:tc>
          <w:tcPr>
            <w:tcW w:w="9018" w:type="dxa"/>
          </w:tcPr>
          <w:p w14:paraId="6BB2F256" w14:textId="4C16B511" w:rsidR="00173F37" w:rsidRPr="00EA0A59" w:rsidRDefault="00534C96">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Assistance pour la recherche et la mise en œuvre de prestations d’ergothérapeute et accompagnement dans la réalisation des travaux</w:t>
            </w:r>
          </w:p>
          <w:p w14:paraId="3CFBE659" w14:textId="6C82A9A4" w:rsidR="00173F37" w:rsidRPr="00EA0A59" w:rsidRDefault="00534C96" w:rsidP="00173F37">
            <w:pPr>
              <w:pStyle w:val="Paragraphedeliste"/>
              <w:numPr>
                <w:ilvl w:val="0"/>
                <w:numId w:val="16"/>
              </w:numPr>
              <w:jc w:val="both"/>
              <w:rPr>
                <w:rFonts w:asciiTheme="minorHAnsi" w:hAnsiTheme="minorHAnsi"/>
                <w:sz w:val="18"/>
                <w:szCs w:val="22"/>
              </w:rPr>
            </w:pPr>
            <w:r w:rsidRPr="00EA0A59">
              <w:rPr>
                <w:rFonts w:asciiTheme="minorHAnsi" w:hAnsiTheme="minorHAnsi"/>
                <w:sz w:val="18"/>
                <w:szCs w:val="22"/>
              </w:rPr>
              <w:t>Plateforme d’appel pour l’intermédiation dans la recherche de services à la personne pour le maintien à domicile</w:t>
            </w:r>
          </w:p>
          <w:p w14:paraId="7650D4A4" w14:textId="1FFCE810" w:rsidR="00173F37" w:rsidRPr="00EA0A59" w:rsidRDefault="00173F37" w:rsidP="00173F37">
            <w:pPr>
              <w:pStyle w:val="Paragraphedeliste"/>
              <w:numPr>
                <w:ilvl w:val="0"/>
                <w:numId w:val="16"/>
              </w:numPr>
              <w:rPr>
                <w:rFonts w:asciiTheme="minorHAnsi" w:hAnsiTheme="minorHAnsi"/>
                <w:sz w:val="18"/>
              </w:rPr>
            </w:pPr>
            <w:r w:rsidRPr="00EA0A59">
              <w:rPr>
                <w:rFonts w:asciiTheme="minorHAnsi" w:hAnsiTheme="minorHAnsi"/>
                <w:sz w:val="18"/>
                <w:szCs w:val="22"/>
              </w:rPr>
              <w:t>Faciliter l’accès au répit des aidants en les accompagnant dans leurs projets de vacances-répit accompagné ou non par leur proche aidé</w:t>
            </w:r>
          </w:p>
        </w:tc>
      </w:tr>
      <w:tr w:rsidR="00093C6F" w:rsidRPr="00EA0A59" w14:paraId="218FF7C4" w14:textId="77777777" w:rsidTr="00173F37">
        <w:tblPrEx>
          <w:tblCellMar>
            <w:left w:w="0" w:type="dxa"/>
            <w:right w:w="0" w:type="dxa"/>
          </w:tblCellMar>
        </w:tblPrEx>
        <w:trPr>
          <w:trHeight w:val="209"/>
        </w:trPr>
        <w:tc>
          <w:tcPr>
            <w:tcW w:w="1472" w:type="dxa"/>
            <w:tcMar>
              <w:top w:w="0" w:type="dxa"/>
              <w:left w:w="108" w:type="dxa"/>
              <w:bottom w:w="0" w:type="dxa"/>
              <w:right w:w="108" w:type="dxa"/>
            </w:tcMar>
          </w:tcPr>
          <w:p w14:paraId="0A00E61F" w14:textId="3F5DCD42" w:rsidR="00093C6F" w:rsidRPr="00EA0A59" w:rsidRDefault="00093C6F" w:rsidP="000014A1">
            <w:pPr>
              <w:jc w:val="left"/>
            </w:pPr>
          </w:p>
        </w:tc>
        <w:tc>
          <w:tcPr>
            <w:tcW w:w="9018" w:type="dxa"/>
            <w:tcMar>
              <w:top w:w="0" w:type="dxa"/>
              <w:left w:w="108" w:type="dxa"/>
              <w:bottom w:w="0" w:type="dxa"/>
              <w:right w:w="108" w:type="dxa"/>
            </w:tcMar>
          </w:tcPr>
          <w:p w14:paraId="5F88E397" w14:textId="278BC133" w:rsidR="00093C6F" w:rsidRPr="00EA0A59" w:rsidRDefault="00093C6F" w:rsidP="00173F37">
            <w:pPr>
              <w:pStyle w:val="Paragraphedeliste"/>
              <w:jc w:val="both"/>
              <w:rPr>
                <w:sz w:val="18"/>
                <w:szCs w:val="18"/>
              </w:rPr>
            </w:pPr>
          </w:p>
        </w:tc>
      </w:tr>
      <w:tr w:rsidR="00093C6F" w:rsidRPr="00EA0A59" w14:paraId="1295B7EF" w14:textId="77777777" w:rsidTr="00E565CD">
        <w:tc>
          <w:tcPr>
            <w:tcW w:w="1472" w:type="dxa"/>
          </w:tcPr>
          <w:p w14:paraId="76492A00" w14:textId="77777777" w:rsidR="00093C6F" w:rsidRPr="00EA0A59" w:rsidRDefault="00093C6F" w:rsidP="00EC364D">
            <w:pPr>
              <w:jc w:val="left"/>
              <w:rPr>
                <w:rFonts w:asciiTheme="minorHAnsi" w:hAnsiTheme="minorHAnsi"/>
                <w:b/>
                <w:sz w:val="18"/>
              </w:rPr>
            </w:pPr>
          </w:p>
        </w:tc>
        <w:tc>
          <w:tcPr>
            <w:tcW w:w="9018" w:type="dxa"/>
          </w:tcPr>
          <w:p w14:paraId="6FDD29B3" w14:textId="77777777" w:rsidR="00093C6F" w:rsidRPr="00EA0A59" w:rsidRDefault="00093C6F" w:rsidP="000014A1">
            <w:pPr>
              <w:pStyle w:val="Paragraphedeliste"/>
              <w:jc w:val="both"/>
              <w:rPr>
                <w:rFonts w:asciiTheme="minorHAnsi" w:hAnsiTheme="minorHAnsi"/>
                <w:sz w:val="18"/>
                <w:szCs w:val="22"/>
              </w:rPr>
            </w:pPr>
          </w:p>
        </w:tc>
      </w:tr>
    </w:tbl>
    <w:p w14:paraId="0BDA649E" w14:textId="3DBC59CB" w:rsidR="00534C96" w:rsidRPr="00EA0A59" w:rsidRDefault="00534C96" w:rsidP="00EC364D"/>
    <w:p w14:paraId="7DCDA872" w14:textId="7C9B3868" w:rsidR="00F01773" w:rsidRPr="00EA0A59" w:rsidRDefault="00F01773" w:rsidP="00EC364D"/>
    <w:p w14:paraId="69CFDA46" w14:textId="50998F94" w:rsidR="00F01773" w:rsidRPr="00EA0A59" w:rsidRDefault="00F01773" w:rsidP="00EC364D"/>
    <w:p w14:paraId="2E25F1EA" w14:textId="47E3C9ED" w:rsidR="00F01773" w:rsidRPr="00EA0A59" w:rsidRDefault="00F01773" w:rsidP="00EC364D"/>
    <w:p w14:paraId="08C660C4" w14:textId="45C2A1B0" w:rsidR="00F01773" w:rsidRPr="00EA0A59" w:rsidRDefault="00F01773" w:rsidP="00EC364D"/>
    <w:p w14:paraId="56C1C769" w14:textId="4F8BFEF6" w:rsidR="00F01773" w:rsidRPr="00EA0A59" w:rsidRDefault="00F01773" w:rsidP="00EC364D"/>
    <w:p w14:paraId="48C0FEDB" w14:textId="2645965D" w:rsidR="00F01773" w:rsidRPr="00EA0A59" w:rsidRDefault="00F01773" w:rsidP="00EC364D"/>
    <w:p w14:paraId="56A62D9F" w14:textId="6666AF6D" w:rsidR="00F01773" w:rsidRPr="00EA0A59" w:rsidRDefault="00F01773" w:rsidP="00EC364D"/>
    <w:p w14:paraId="0C64D2ED" w14:textId="65CBCBF4" w:rsidR="00F01773" w:rsidRPr="00EA0A59" w:rsidRDefault="00F01773" w:rsidP="00EC364D"/>
    <w:p w14:paraId="565C39E3" w14:textId="06FA5F01" w:rsidR="00F01773" w:rsidRPr="00EA0A59" w:rsidRDefault="00F01773" w:rsidP="00EC364D"/>
    <w:p w14:paraId="4E1B6D79" w14:textId="0A348BB7" w:rsidR="00F01773" w:rsidRPr="00EA0A59" w:rsidRDefault="00F01773" w:rsidP="00EC364D"/>
    <w:p w14:paraId="1CE09511" w14:textId="0C7B163F" w:rsidR="00F01773" w:rsidRPr="00EA0A59" w:rsidRDefault="00F01773" w:rsidP="00EC364D"/>
    <w:p w14:paraId="691125F5" w14:textId="4A7E5397" w:rsidR="00F01773" w:rsidRPr="00EA0A59" w:rsidRDefault="00F01773" w:rsidP="00EC364D"/>
    <w:p w14:paraId="6B599268" w14:textId="3C253977" w:rsidR="00F01773" w:rsidRPr="00EA0A59" w:rsidRDefault="00F01773" w:rsidP="00EC364D"/>
    <w:p w14:paraId="7B1A542E" w14:textId="2CD40A2C" w:rsidR="00F01773" w:rsidRPr="00EA0A59" w:rsidRDefault="00F01773" w:rsidP="00EC364D"/>
    <w:p w14:paraId="5D9717F1" w14:textId="4BB56BE8" w:rsidR="00F01773" w:rsidRPr="00EA0A59" w:rsidRDefault="00F01773" w:rsidP="00EC364D"/>
    <w:p w14:paraId="09F97D6D" w14:textId="4B857867" w:rsidR="00F01773" w:rsidRPr="00EA0A59" w:rsidRDefault="00F01773" w:rsidP="00EC364D"/>
    <w:p w14:paraId="5A68D258" w14:textId="01D25A92" w:rsidR="00F01773" w:rsidRPr="00EA0A59" w:rsidRDefault="00F01773" w:rsidP="00EC364D"/>
    <w:p w14:paraId="7DE95772" w14:textId="0C035570" w:rsidR="00F01773" w:rsidRPr="00EA0A59" w:rsidRDefault="00F01773" w:rsidP="00EC364D"/>
    <w:p w14:paraId="76F158AA" w14:textId="3B62B3E9" w:rsidR="00F01773" w:rsidRPr="00EA0A59" w:rsidRDefault="00F01773" w:rsidP="00EC364D"/>
    <w:p w14:paraId="549CB454" w14:textId="3BE01666" w:rsidR="00F01773" w:rsidRPr="00EA0A59" w:rsidRDefault="00F01773" w:rsidP="00EC364D"/>
    <w:p w14:paraId="1EC825B1" w14:textId="41E120DA" w:rsidR="00F01773" w:rsidRPr="00EA0A59" w:rsidRDefault="00F01773" w:rsidP="00EC364D"/>
    <w:p w14:paraId="74B61153" w14:textId="11F58DC7" w:rsidR="00F01773" w:rsidRPr="00EA0A59" w:rsidRDefault="00F01773" w:rsidP="00EC364D"/>
    <w:p w14:paraId="144CCA63" w14:textId="3165C59F" w:rsidR="00F01773" w:rsidRPr="00EA0A59" w:rsidRDefault="00F01773" w:rsidP="00EC364D"/>
    <w:p w14:paraId="285B27C0" w14:textId="5D668788" w:rsidR="00F01773" w:rsidRPr="00EA0A59" w:rsidRDefault="00F01773" w:rsidP="00EC364D"/>
    <w:p w14:paraId="416A5B3A" w14:textId="4E4227C9" w:rsidR="00F01773" w:rsidRPr="00EA0A59" w:rsidRDefault="00F01773" w:rsidP="00EC364D"/>
    <w:p w14:paraId="5AFD33D1" w14:textId="69D15F9F" w:rsidR="00F01773" w:rsidRPr="00EA0A59" w:rsidRDefault="00F01773" w:rsidP="00EC364D"/>
    <w:p w14:paraId="204E53AB" w14:textId="08D46D87" w:rsidR="00F01773" w:rsidRPr="00EA0A59" w:rsidRDefault="00F01773" w:rsidP="00EC364D"/>
    <w:p w14:paraId="587A8EB6" w14:textId="4370922D" w:rsidR="00F01773" w:rsidRPr="00EA0A59" w:rsidRDefault="00F01773" w:rsidP="00EC364D"/>
    <w:p w14:paraId="50A493F4" w14:textId="7429D98F" w:rsidR="00F01773" w:rsidRPr="00EA0A59" w:rsidRDefault="00F01773" w:rsidP="00EC364D"/>
    <w:p w14:paraId="048C4ACC" w14:textId="609ADD2A" w:rsidR="00F01773" w:rsidRPr="00EA0A59" w:rsidRDefault="00F01773" w:rsidP="00EC364D"/>
    <w:p w14:paraId="55167BD0" w14:textId="0FF064B4" w:rsidR="00F01773" w:rsidRPr="00EA0A59" w:rsidRDefault="00D42256" w:rsidP="00B13069">
      <w:pPr>
        <w:widowControl/>
        <w:jc w:val="left"/>
      </w:pPr>
      <w:r w:rsidRPr="00EA0A59">
        <w:br w:type="page"/>
      </w:r>
    </w:p>
    <w:p w14:paraId="6E5A707F" w14:textId="1960FB7E" w:rsidR="00504917" w:rsidRPr="00EA0A59" w:rsidRDefault="00504917" w:rsidP="006727E9">
      <w:pPr>
        <w:pStyle w:val="Titre1"/>
        <w:pBdr>
          <w:top w:val="single" w:sz="4" w:space="1" w:color="auto"/>
          <w:left w:val="single" w:sz="4" w:space="4" w:color="auto"/>
          <w:bottom w:val="single" w:sz="4" w:space="1" w:color="auto"/>
          <w:right w:val="single" w:sz="4" w:space="4" w:color="auto"/>
        </w:pBdr>
        <w:jc w:val="center"/>
        <w:rPr>
          <w:rFonts w:ascii="Calibri" w:hAnsi="Calibri" w:cs="Calibri"/>
          <w:noProof w:val="0"/>
          <w:color w:val="auto"/>
          <w:sz w:val="24"/>
          <w:szCs w:val="22"/>
          <w:lang w:eastAsia="en-US"/>
        </w:rPr>
      </w:pPr>
      <w:bookmarkStart w:id="108" w:name="_Toc482779516"/>
      <w:bookmarkStart w:id="109" w:name="_Toc496535545"/>
      <w:bookmarkStart w:id="110" w:name="_Toc193722450"/>
      <w:r w:rsidRPr="00EA0A59">
        <w:rPr>
          <w:rFonts w:ascii="Calibri" w:hAnsi="Calibri" w:cs="Calibri"/>
          <w:noProof w:val="0"/>
          <w:color w:val="auto"/>
          <w:sz w:val="24"/>
          <w:szCs w:val="22"/>
          <w:lang w:eastAsia="en-US"/>
        </w:rPr>
        <w:lastRenderedPageBreak/>
        <w:t>ANNEXE 4</w:t>
      </w:r>
      <w:bookmarkStart w:id="111" w:name="_Toc482779517"/>
      <w:bookmarkStart w:id="112" w:name="_Toc496535546"/>
      <w:bookmarkEnd w:id="108"/>
      <w:bookmarkEnd w:id="109"/>
      <w:r w:rsidR="006727E9">
        <w:rPr>
          <w:rFonts w:ascii="Calibri" w:hAnsi="Calibri" w:cs="Calibri"/>
          <w:noProof w:val="0"/>
          <w:color w:val="auto"/>
          <w:sz w:val="24"/>
          <w:szCs w:val="22"/>
          <w:lang w:eastAsia="en-US"/>
        </w:rPr>
        <w:t xml:space="preserve"> –</w:t>
      </w:r>
      <w:r w:rsidR="004641F8" w:rsidRPr="00EA0A59">
        <w:rPr>
          <w:rFonts w:ascii="Calibri" w:hAnsi="Calibri" w:cs="Calibri"/>
          <w:noProof w:val="0"/>
          <w:color w:val="auto"/>
          <w:sz w:val="24"/>
          <w:szCs w:val="22"/>
          <w:lang w:eastAsia="en-US"/>
        </w:rPr>
        <w:t xml:space="preserve"> </w:t>
      </w:r>
      <w:r w:rsidRPr="00EA0A59">
        <w:rPr>
          <w:rFonts w:ascii="Calibri" w:hAnsi="Calibri" w:cs="Calibri"/>
          <w:noProof w:val="0"/>
          <w:color w:val="auto"/>
          <w:sz w:val="24"/>
          <w:szCs w:val="22"/>
          <w:lang w:eastAsia="en-US"/>
        </w:rPr>
        <w:t>GARANTIES FRAIS DE SANTE</w:t>
      </w:r>
      <w:bookmarkEnd w:id="110"/>
      <w:bookmarkEnd w:id="111"/>
      <w:bookmarkEnd w:id="112"/>
    </w:p>
    <w:p w14:paraId="28928BF4" w14:textId="77777777" w:rsidR="00B13069" w:rsidRPr="00EA0A59" w:rsidRDefault="00B13069" w:rsidP="00FA477B">
      <w:pPr>
        <w:widowControl/>
        <w:pBdr>
          <w:top w:val="single" w:sz="4" w:space="1" w:color="auto"/>
        </w:pBdr>
        <w:tabs>
          <w:tab w:val="left" w:pos="3617"/>
        </w:tabs>
        <w:jc w:val="left"/>
        <w:rPr>
          <w:rFonts w:asciiTheme="majorHAnsi" w:hAnsiTheme="majorHAnsi" w:cstheme="majorHAnsi"/>
          <w:i/>
          <w:sz w:val="12"/>
          <w:szCs w:val="22"/>
        </w:rPr>
      </w:pPr>
    </w:p>
    <w:p w14:paraId="22291AE7" w14:textId="48816F2A" w:rsidR="00E33F41" w:rsidRPr="00EA0A59" w:rsidRDefault="00E33F41" w:rsidP="00B13069">
      <w:pPr>
        <w:widowControl/>
        <w:pBdr>
          <w:top w:val="single" w:sz="4" w:space="1" w:color="auto"/>
        </w:pBdr>
        <w:tabs>
          <w:tab w:val="left" w:pos="3617"/>
        </w:tabs>
        <w:rPr>
          <w:rFonts w:asciiTheme="majorHAnsi" w:hAnsiTheme="majorHAnsi" w:cstheme="majorHAnsi"/>
          <w:i/>
          <w:sz w:val="22"/>
          <w:szCs w:val="22"/>
        </w:rPr>
      </w:pPr>
      <w:r w:rsidRPr="00EA0A59">
        <w:rPr>
          <w:rFonts w:asciiTheme="majorHAnsi" w:hAnsiTheme="majorHAnsi" w:cstheme="majorHAnsi"/>
          <w:i/>
          <w:sz w:val="22"/>
          <w:szCs w:val="22"/>
        </w:rPr>
        <w:t>L’annexe 4 de l’Ac</w:t>
      </w:r>
      <w:r w:rsidR="00491A75" w:rsidRPr="00EA0A59">
        <w:rPr>
          <w:rFonts w:asciiTheme="majorHAnsi" w:hAnsiTheme="majorHAnsi" w:cstheme="majorHAnsi"/>
          <w:i/>
          <w:sz w:val="22"/>
          <w:szCs w:val="22"/>
        </w:rPr>
        <w:t>cord relatif à la P</w:t>
      </w:r>
      <w:r w:rsidRPr="00EA0A59">
        <w:rPr>
          <w:rFonts w:asciiTheme="majorHAnsi" w:hAnsiTheme="majorHAnsi" w:cstheme="majorHAnsi"/>
          <w:i/>
          <w:sz w:val="22"/>
          <w:szCs w:val="22"/>
        </w:rPr>
        <w:t>révoyance complémentaire des salariés du Groupe Safran du 10 février</w:t>
      </w:r>
      <w:r w:rsidRPr="00EA0A59">
        <w:rPr>
          <w:rFonts w:asciiTheme="majorHAnsi" w:hAnsiTheme="majorHAnsi" w:cstheme="majorHAnsi"/>
          <w:i/>
          <w:spacing w:val="1"/>
          <w:sz w:val="22"/>
          <w:szCs w:val="22"/>
        </w:rPr>
        <w:t xml:space="preserve"> </w:t>
      </w:r>
      <w:r w:rsidRPr="00EA0A59">
        <w:rPr>
          <w:rFonts w:asciiTheme="majorHAnsi" w:hAnsiTheme="majorHAnsi" w:cstheme="majorHAnsi"/>
          <w:i/>
          <w:sz w:val="22"/>
          <w:szCs w:val="22"/>
        </w:rPr>
        <w:t>2009</w:t>
      </w:r>
      <w:r w:rsidRPr="00EA0A59">
        <w:rPr>
          <w:rFonts w:asciiTheme="majorHAnsi" w:hAnsiTheme="majorHAnsi" w:cstheme="majorHAnsi"/>
          <w:i/>
          <w:spacing w:val="-3"/>
          <w:sz w:val="22"/>
          <w:szCs w:val="22"/>
        </w:rPr>
        <w:t xml:space="preserve"> </w:t>
      </w:r>
      <w:r w:rsidRPr="00EA0A59">
        <w:rPr>
          <w:rFonts w:asciiTheme="majorHAnsi" w:hAnsiTheme="majorHAnsi" w:cstheme="majorHAnsi"/>
          <w:i/>
          <w:sz w:val="22"/>
          <w:szCs w:val="22"/>
        </w:rPr>
        <w:t>est</w:t>
      </w:r>
      <w:r w:rsidRPr="00EA0A59">
        <w:rPr>
          <w:rFonts w:asciiTheme="majorHAnsi" w:hAnsiTheme="majorHAnsi" w:cstheme="majorHAnsi"/>
          <w:i/>
          <w:spacing w:val="-2"/>
          <w:sz w:val="22"/>
          <w:szCs w:val="22"/>
        </w:rPr>
        <w:t xml:space="preserve"> </w:t>
      </w:r>
      <w:r w:rsidRPr="00EA0A59">
        <w:rPr>
          <w:rFonts w:asciiTheme="majorHAnsi" w:hAnsiTheme="majorHAnsi" w:cstheme="majorHAnsi"/>
          <w:i/>
          <w:sz w:val="22"/>
          <w:szCs w:val="22"/>
        </w:rPr>
        <w:t>modifiée</w:t>
      </w:r>
      <w:r w:rsidRPr="00EA0A59">
        <w:rPr>
          <w:rFonts w:asciiTheme="majorHAnsi" w:hAnsiTheme="majorHAnsi" w:cstheme="majorHAnsi"/>
          <w:i/>
          <w:spacing w:val="-2"/>
          <w:sz w:val="22"/>
          <w:szCs w:val="22"/>
        </w:rPr>
        <w:t xml:space="preserve"> </w:t>
      </w:r>
      <w:r w:rsidRPr="00EA0A59">
        <w:rPr>
          <w:rFonts w:asciiTheme="majorHAnsi" w:hAnsiTheme="majorHAnsi" w:cstheme="majorHAnsi"/>
          <w:i/>
          <w:sz w:val="22"/>
          <w:szCs w:val="22"/>
        </w:rPr>
        <w:t>de la manière suivante</w:t>
      </w:r>
      <w:r w:rsidR="001A2263" w:rsidRPr="00EA0A59">
        <w:rPr>
          <w:rFonts w:asciiTheme="majorHAnsi" w:hAnsiTheme="majorHAnsi" w:cstheme="majorHAnsi"/>
          <w:i/>
          <w:sz w:val="22"/>
          <w:szCs w:val="22"/>
        </w:rPr>
        <w:t> :</w:t>
      </w:r>
    </w:p>
    <w:p w14:paraId="0915E0AF" w14:textId="0993B25E" w:rsidR="00E33F41" w:rsidRPr="00EA0A59" w:rsidRDefault="00E33F41" w:rsidP="00FA477B">
      <w:pPr>
        <w:widowControl/>
        <w:pBdr>
          <w:top w:val="single" w:sz="4" w:space="1" w:color="auto"/>
        </w:pBdr>
        <w:tabs>
          <w:tab w:val="left" w:pos="3617"/>
        </w:tabs>
        <w:jc w:val="left"/>
        <w:rPr>
          <w:rFonts w:asciiTheme="majorHAnsi" w:hAnsiTheme="majorHAnsi" w:cstheme="majorHAnsi"/>
          <w:i/>
          <w:sz w:val="22"/>
          <w:szCs w:val="22"/>
        </w:rPr>
      </w:pPr>
    </w:p>
    <w:p w14:paraId="022E6E62" w14:textId="11EAA6E2" w:rsidR="00E33F41" w:rsidRPr="00EA0A59" w:rsidRDefault="00E33F41" w:rsidP="000014A1">
      <w:pPr>
        <w:widowControl/>
        <w:pBdr>
          <w:top w:val="single" w:sz="4" w:space="1" w:color="auto"/>
        </w:pBdr>
        <w:tabs>
          <w:tab w:val="left" w:pos="3617"/>
        </w:tabs>
        <w:rPr>
          <w:rFonts w:asciiTheme="majorHAnsi" w:hAnsiTheme="majorHAnsi" w:cstheme="majorHAnsi"/>
          <w:sz w:val="22"/>
          <w:szCs w:val="22"/>
        </w:rPr>
      </w:pPr>
      <w:r w:rsidRPr="00EA0A59">
        <w:rPr>
          <w:rFonts w:asciiTheme="majorHAnsi" w:hAnsiTheme="majorHAnsi" w:cstheme="majorHAnsi"/>
          <w:sz w:val="22"/>
          <w:szCs w:val="22"/>
        </w:rPr>
        <w:t>Conform</w:t>
      </w:r>
      <w:r w:rsidR="00491A75" w:rsidRPr="00EA0A59">
        <w:rPr>
          <w:rFonts w:asciiTheme="majorHAnsi" w:hAnsiTheme="majorHAnsi" w:cstheme="majorHAnsi"/>
          <w:sz w:val="22"/>
          <w:szCs w:val="22"/>
        </w:rPr>
        <w:t>ément à l’article 4 du présent A</w:t>
      </w:r>
      <w:r w:rsidRPr="00EA0A59">
        <w:rPr>
          <w:rFonts w:asciiTheme="majorHAnsi" w:hAnsiTheme="majorHAnsi" w:cstheme="majorHAnsi"/>
          <w:sz w:val="22"/>
          <w:szCs w:val="22"/>
        </w:rPr>
        <w:t>venant, il est rappelé qu’en plus</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des garanties du régime Frais de</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santé</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de</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référence,</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la</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souscription</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d’une</w:t>
      </w:r>
      <w:r w:rsidRPr="00EA0A59">
        <w:rPr>
          <w:rFonts w:asciiTheme="majorHAnsi" w:hAnsiTheme="majorHAnsi" w:cstheme="majorHAnsi"/>
          <w:spacing w:val="1"/>
          <w:sz w:val="22"/>
          <w:szCs w:val="22"/>
        </w:rPr>
        <w:t xml:space="preserve"> </w:t>
      </w:r>
      <w:proofErr w:type="spellStart"/>
      <w:r w:rsidRPr="00EA0A59">
        <w:rPr>
          <w:rFonts w:asciiTheme="majorHAnsi" w:hAnsiTheme="majorHAnsi" w:cstheme="majorHAnsi"/>
          <w:sz w:val="22"/>
          <w:szCs w:val="22"/>
        </w:rPr>
        <w:t>sur-complémentaire</w:t>
      </w:r>
      <w:proofErr w:type="spellEnd"/>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dépassant</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les</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limites</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des</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 contrats</w:t>
      </w:r>
      <w:r w:rsidRPr="00EA0A59">
        <w:rPr>
          <w:rFonts w:asciiTheme="majorHAnsi" w:hAnsiTheme="majorHAnsi" w:cstheme="majorHAnsi"/>
          <w:spacing w:val="1"/>
          <w:sz w:val="22"/>
          <w:szCs w:val="22"/>
        </w:rPr>
        <w:t xml:space="preserve"> </w:t>
      </w:r>
      <w:r w:rsidRPr="00EA0A59">
        <w:rPr>
          <w:rFonts w:asciiTheme="majorHAnsi" w:hAnsiTheme="majorHAnsi" w:cstheme="majorHAnsi"/>
          <w:spacing w:val="-1"/>
          <w:sz w:val="22"/>
          <w:szCs w:val="22"/>
        </w:rPr>
        <w:t>responsables</w:t>
      </w:r>
      <w:r w:rsidRPr="00EA0A59">
        <w:rPr>
          <w:rFonts w:asciiTheme="majorHAnsi" w:hAnsiTheme="majorHAnsi" w:cstheme="majorHAnsi"/>
          <w:spacing w:val="-2"/>
          <w:sz w:val="22"/>
          <w:szCs w:val="22"/>
        </w:rPr>
        <w:t xml:space="preserve"> </w:t>
      </w:r>
      <w:r w:rsidRPr="00EA0A59">
        <w:rPr>
          <w:rFonts w:asciiTheme="majorHAnsi" w:hAnsiTheme="majorHAnsi" w:cstheme="majorHAnsi"/>
          <w:spacing w:val="-1"/>
          <w:sz w:val="22"/>
          <w:szCs w:val="22"/>
        </w:rPr>
        <w:t>»</w:t>
      </w:r>
      <w:r w:rsidRPr="00EA0A59">
        <w:rPr>
          <w:rFonts w:asciiTheme="majorHAnsi" w:hAnsiTheme="majorHAnsi" w:cstheme="majorHAnsi"/>
          <w:spacing w:val="-12"/>
          <w:sz w:val="22"/>
          <w:szCs w:val="22"/>
        </w:rPr>
        <w:t xml:space="preserve"> </w:t>
      </w:r>
      <w:r w:rsidRPr="00EA0A59">
        <w:rPr>
          <w:rFonts w:asciiTheme="majorHAnsi" w:hAnsiTheme="majorHAnsi" w:cstheme="majorHAnsi"/>
          <w:spacing w:val="-1"/>
          <w:sz w:val="22"/>
          <w:szCs w:val="22"/>
        </w:rPr>
        <w:t>telles</w:t>
      </w:r>
      <w:r w:rsidRPr="00EA0A59">
        <w:rPr>
          <w:rFonts w:asciiTheme="majorHAnsi" w:hAnsiTheme="majorHAnsi" w:cstheme="majorHAnsi"/>
          <w:spacing w:val="-12"/>
          <w:sz w:val="22"/>
          <w:szCs w:val="22"/>
        </w:rPr>
        <w:t xml:space="preserve"> </w:t>
      </w:r>
      <w:r w:rsidRPr="00EA0A59">
        <w:rPr>
          <w:rFonts w:asciiTheme="majorHAnsi" w:hAnsiTheme="majorHAnsi" w:cstheme="majorHAnsi"/>
          <w:sz w:val="22"/>
          <w:szCs w:val="22"/>
        </w:rPr>
        <w:t>que</w:t>
      </w:r>
      <w:r w:rsidRPr="00EA0A59">
        <w:rPr>
          <w:rFonts w:asciiTheme="majorHAnsi" w:hAnsiTheme="majorHAnsi" w:cstheme="majorHAnsi"/>
          <w:spacing w:val="-14"/>
          <w:sz w:val="22"/>
          <w:szCs w:val="22"/>
        </w:rPr>
        <w:t xml:space="preserve"> </w:t>
      </w:r>
      <w:r w:rsidRPr="00EA0A59">
        <w:rPr>
          <w:rFonts w:asciiTheme="majorHAnsi" w:hAnsiTheme="majorHAnsi" w:cstheme="majorHAnsi"/>
          <w:sz w:val="22"/>
          <w:szCs w:val="22"/>
        </w:rPr>
        <w:t>fixées</w:t>
      </w:r>
      <w:r w:rsidRPr="00EA0A59">
        <w:rPr>
          <w:rFonts w:asciiTheme="majorHAnsi" w:hAnsiTheme="majorHAnsi" w:cstheme="majorHAnsi"/>
          <w:spacing w:val="-11"/>
          <w:sz w:val="22"/>
          <w:szCs w:val="22"/>
        </w:rPr>
        <w:t xml:space="preserve"> </w:t>
      </w:r>
      <w:r w:rsidRPr="00EA0A59">
        <w:rPr>
          <w:rFonts w:asciiTheme="majorHAnsi" w:hAnsiTheme="majorHAnsi" w:cstheme="majorHAnsi"/>
          <w:sz w:val="22"/>
          <w:szCs w:val="22"/>
        </w:rPr>
        <w:t>par</w:t>
      </w:r>
      <w:r w:rsidRPr="00EA0A59">
        <w:rPr>
          <w:rFonts w:asciiTheme="majorHAnsi" w:hAnsiTheme="majorHAnsi" w:cstheme="majorHAnsi"/>
          <w:spacing w:val="-15"/>
          <w:sz w:val="22"/>
          <w:szCs w:val="22"/>
        </w:rPr>
        <w:t xml:space="preserve"> </w:t>
      </w:r>
      <w:r w:rsidRPr="00EA0A59">
        <w:rPr>
          <w:rFonts w:asciiTheme="majorHAnsi" w:hAnsiTheme="majorHAnsi" w:cstheme="majorHAnsi"/>
          <w:sz w:val="22"/>
          <w:szCs w:val="22"/>
        </w:rPr>
        <w:t>les</w:t>
      </w:r>
      <w:r w:rsidRPr="00EA0A59">
        <w:rPr>
          <w:rFonts w:asciiTheme="majorHAnsi" w:hAnsiTheme="majorHAnsi" w:cstheme="majorHAnsi"/>
          <w:spacing w:val="-14"/>
          <w:sz w:val="22"/>
          <w:szCs w:val="22"/>
        </w:rPr>
        <w:t xml:space="preserve"> </w:t>
      </w:r>
      <w:r w:rsidRPr="00EA0A59">
        <w:rPr>
          <w:rFonts w:asciiTheme="majorHAnsi" w:hAnsiTheme="majorHAnsi" w:cstheme="majorHAnsi"/>
          <w:sz w:val="22"/>
          <w:szCs w:val="22"/>
        </w:rPr>
        <w:t>articles</w:t>
      </w:r>
      <w:r w:rsidRPr="00EA0A59">
        <w:rPr>
          <w:rFonts w:asciiTheme="majorHAnsi" w:hAnsiTheme="majorHAnsi" w:cstheme="majorHAnsi"/>
          <w:spacing w:val="-12"/>
          <w:sz w:val="22"/>
          <w:szCs w:val="22"/>
        </w:rPr>
        <w:t xml:space="preserve"> </w:t>
      </w:r>
      <w:r w:rsidRPr="00EA0A59">
        <w:rPr>
          <w:rFonts w:asciiTheme="majorHAnsi" w:hAnsiTheme="majorHAnsi" w:cstheme="majorHAnsi"/>
          <w:sz w:val="22"/>
          <w:szCs w:val="22"/>
        </w:rPr>
        <w:t>L.</w:t>
      </w:r>
      <w:r w:rsidRPr="00EA0A59">
        <w:rPr>
          <w:rFonts w:asciiTheme="majorHAnsi" w:hAnsiTheme="majorHAnsi" w:cstheme="majorHAnsi"/>
          <w:spacing w:val="-15"/>
          <w:sz w:val="22"/>
          <w:szCs w:val="22"/>
        </w:rPr>
        <w:t xml:space="preserve"> </w:t>
      </w:r>
      <w:r w:rsidRPr="00EA0A59">
        <w:rPr>
          <w:rFonts w:asciiTheme="majorHAnsi" w:hAnsiTheme="majorHAnsi" w:cstheme="majorHAnsi"/>
          <w:sz w:val="22"/>
          <w:szCs w:val="22"/>
        </w:rPr>
        <w:t>871-1</w:t>
      </w:r>
      <w:r w:rsidRPr="00EA0A59">
        <w:rPr>
          <w:rFonts w:asciiTheme="majorHAnsi" w:hAnsiTheme="majorHAnsi" w:cstheme="majorHAnsi"/>
          <w:spacing w:val="-12"/>
          <w:sz w:val="22"/>
          <w:szCs w:val="22"/>
        </w:rPr>
        <w:t xml:space="preserve"> </w:t>
      </w:r>
      <w:r w:rsidRPr="00EA0A59">
        <w:rPr>
          <w:rFonts w:asciiTheme="majorHAnsi" w:hAnsiTheme="majorHAnsi" w:cstheme="majorHAnsi"/>
          <w:sz w:val="22"/>
          <w:szCs w:val="22"/>
        </w:rPr>
        <w:t>et</w:t>
      </w:r>
      <w:r w:rsidRPr="00EA0A59">
        <w:rPr>
          <w:rFonts w:asciiTheme="majorHAnsi" w:hAnsiTheme="majorHAnsi" w:cstheme="majorHAnsi"/>
          <w:spacing w:val="-11"/>
          <w:sz w:val="22"/>
          <w:szCs w:val="22"/>
        </w:rPr>
        <w:t xml:space="preserve"> </w:t>
      </w:r>
      <w:r w:rsidRPr="00EA0A59">
        <w:rPr>
          <w:rFonts w:asciiTheme="majorHAnsi" w:hAnsiTheme="majorHAnsi" w:cstheme="majorHAnsi"/>
          <w:sz w:val="22"/>
          <w:szCs w:val="22"/>
        </w:rPr>
        <w:t>R.</w:t>
      </w:r>
      <w:r w:rsidRPr="00EA0A59">
        <w:rPr>
          <w:rFonts w:asciiTheme="majorHAnsi" w:hAnsiTheme="majorHAnsi" w:cstheme="majorHAnsi"/>
          <w:spacing w:val="-14"/>
          <w:sz w:val="22"/>
          <w:szCs w:val="22"/>
        </w:rPr>
        <w:t xml:space="preserve"> </w:t>
      </w:r>
      <w:r w:rsidRPr="00EA0A59">
        <w:rPr>
          <w:rFonts w:asciiTheme="majorHAnsi" w:hAnsiTheme="majorHAnsi" w:cstheme="majorHAnsi"/>
          <w:sz w:val="22"/>
          <w:szCs w:val="22"/>
        </w:rPr>
        <w:t>871-1</w:t>
      </w:r>
      <w:r w:rsidRPr="00EA0A59">
        <w:rPr>
          <w:rFonts w:asciiTheme="majorHAnsi" w:hAnsiTheme="majorHAnsi" w:cstheme="majorHAnsi"/>
          <w:spacing w:val="-11"/>
          <w:sz w:val="22"/>
          <w:szCs w:val="22"/>
        </w:rPr>
        <w:t xml:space="preserve"> </w:t>
      </w:r>
      <w:r w:rsidRPr="00EA0A59">
        <w:rPr>
          <w:rFonts w:asciiTheme="majorHAnsi" w:hAnsiTheme="majorHAnsi" w:cstheme="majorHAnsi"/>
          <w:sz w:val="22"/>
          <w:szCs w:val="22"/>
        </w:rPr>
        <w:t>du</w:t>
      </w:r>
      <w:r w:rsidRPr="00EA0A59">
        <w:rPr>
          <w:rFonts w:asciiTheme="majorHAnsi" w:hAnsiTheme="majorHAnsi" w:cstheme="majorHAnsi"/>
          <w:spacing w:val="-13"/>
          <w:sz w:val="22"/>
          <w:szCs w:val="22"/>
        </w:rPr>
        <w:t xml:space="preserve"> </w:t>
      </w:r>
      <w:r w:rsidRPr="00EA0A59">
        <w:rPr>
          <w:rFonts w:asciiTheme="majorHAnsi" w:hAnsiTheme="majorHAnsi" w:cstheme="majorHAnsi"/>
          <w:sz w:val="22"/>
          <w:szCs w:val="22"/>
        </w:rPr>
        <w:t>Code</w:t>
      </w:r>
      <w:r w:rsidRPr="00EA0A59">
        <w:rPr>
          <w:rFonts w:asciiTheme="majorHAnsi" w:hAnsiTheme="majorHAnsi" w:cstheme="majorHAnsi"/>
          <w:spacing w:val="-11"/>
          <w:sz w:val="22"/>
          <w:szCs w:val="22"/>
        </w:rPr>
        <w:t xml:space="preserve"> </w:t>
      </w:r>
      <w:r w:rsidRPr="00EA0A59">
        <w:rPr>
          <w:rFonts w:asciiTheme="majorHAnsi" w:hAnsiTheme="majorHAnsi" w:cstheme="majorHAnsi"/>
          <w:sz w:val="22"/>
          <w:szCs w:val="22"/>
        </w:rPr>
        <w:t>de</w:t>
      </w:r>
      <w:r w:rsidRPr="00EA0A59">
        <w:rPr>
          <w:rFonts w:asciiTheme="majorHAnsi" w:hAnsiTheme="majorHAnsi" w:cstheme="majorHAnsi"/>
          <w:spacing w:val="-11"/>
          <w:sz w:val="22"/>
          <w:szCs w:val="22"/>
        </w:rPr>
        <w:t xml:space="preserve"> </w:t>
      </w:r>
      <w:r w:rsidRPr="00EA0A59">
        <w:rPr>
          <w:rFonts w:asciiTheme="majorHAnsi" w:hAnsiTheme="majorHAnsi" w:cstheme="majorHAnsi"/>
          <w:sz w:val="22"/>
          <w:szCs w:val="22"/>
        </w:rPr>
        <w:t>la</w:t>
      </w:r>
      <w:r w:rsidRPr="00EA0A59">
        <w:rPr>
          <w:rFonts w:asciiTheme="majorHAnsi" w:hAnsiTheme="majorHAnsi" w:cstheme="majorHAnsi"/>
          <w:spacing w:val="-12"/>
          <w:sz w:val="22"/>
          <w:szCs w:val="22"/>
        </w:rPr>
        <w:t xml:space="preserve"> </w:t>
      </w:r>
      <w:r w:rsidRPr="00EA0A59">
        <w:rPr>
          <w:rFonts w:asciiTheme="majorHAnsi" w:hAnsiTheme="majorHAnsi" w:cstheme="majorHAnsi"/>
          <w:sz w:val="22"/>
          <w:szCs w:val="22"/>
        </w:rPr>
        <w:t>Sécurité</w:t>
      </w:r>
      <w:r w:rsidRPr="00EA0A59">
        <w:rPr>
          <w:rFonts w:asciiTheme="majorHAnsi" w:hAnsiTheme="majorHAnsi" w:cstheme="majorHAnsi"/>
          <w:spacing w:val="-11"/>
          <w:sz w:val="22"/>
          <w:szCs w:val="22"/>
        </w:rPr>
        <w:t xml:space="preserve"> </w:t>
      </w:r>
      <w:r w:rsidRPr="00EA0A59">
        <w:rPr>
          <w:rFonts w:asciiTheme="majorHAnsi" w:hAnsiTheme="majorHAnsi" w:cstheme="majorHAnsi"/>
          <w:sz w:val="22"/>
          <w:szCs w:val="22"/>
        </w:rPr>
        <w:t>sociale</w:t>
      </w:r>
      <w:r w:rsidRPr="00EA0A59">
        <w:rPr>
          <w:rFonts w:asciiTheme="majorHAnsi" w:hAnsiTheme="majorHAnsi" w:cstheme="majorHAnsi"/>
          <w:spacing w:val="-13"/>
          <w:sz w:val="22"/>
          <w:szCs w:val="22"/>
        </w:rPr>
        <w:t xml:space="preserve"> </w:t>
      </w:r>
      <w:r w:rsidRPr="00EA0A59">
        <w:rPr>
          <w:rFonts w:asciiTheme="majorHAnsi" w:hAnsiTheme="majorHAnsi" w:cstheme="majorHAnsi"/>
          <w:sz w:val="22"/>
          <w:szCs w:val="22"/>
        </w:rPr>
        <w:t>est</w:t>
      </w:r>
      <w:r w:rsidRPr="00EA0A59">
        <w:rPr>
          <w:rFonts w:asciiTheme="majorHAnsi" w:hAnsiTheme="majorHAnsi" w:cstheme="majorHAnsi"/>
          <w:spacing w:val="-11"/>
          <w:sz w:val="22"/>
          <w:szCs w:val="22"/>
        </w:rPr>
        <w:t xml:space="preserve"> </w:t>
      </w:r>
      <w:proofErr w:type="gramStart"/>
      <w:r w:rsidRPr="00EA0A59">
        <w:rPr>
          <w:rFonts w:asciiTheme="majorHAnsi" w:hAnsiTheme="majorHAnsi" w:cstheme="majorHAnsi"/>
          <w:sz w:val="22"/>
          <w:szCs w:val="22"/>
        </w:rPr>
        <w:t>proposée</w:t>
      </w:r>
      <w:r w:rsidR="008918FC" w:rsidRPr="00EA0A59">
        <w:rPr>
          <w:rFonts w:asciiTheme="majorHAnsi" w:hAnsiTheme="majorHAnsi" w:cstheme="majorHAnsi"/>
          <w:sz w:val="22"/>
          <w:szCs w:val="22"/>
        </w:rPr>
        <w:t xml:space="preserve"> </w:t>
      </w:r>
      <w:r w:rsidRPr="00EA0A59">
        <w:rPr>
          <w:rFonts w:asciiTheme="majorHAnsi" w:hAnsiTheme="majorHAnsi" w:cstheme="majorHAnsi"/>
          <w:spacing w:val="-48"/>
          <w:sz w:val="22"/>
          <w:szCs w:val="22"/>
        </w:rPr>
        <w:t xml:space="preserve"> </w:t>
      </w:r>
      <w:r w:rsidRPr="00EA0A59">
        <w:rPr>
          <w:rFonts w:asciiTheme="majorHAnsi" w:hAnsiTheme="majorHAnsi" w:cstheme="majorHAnsi"/>
          <w:sz w:val="22"/>
          <w:szCs w:val="22"/>
        </w:rPr>
        <w:t>aux</w:t>
      </w:r>
      <w:proofErr w:type="gramEnd"/>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salariés</w:t>
      </w:r>
      <w:r w:rsidR="00852D77" w:rsidRPr="00EA0A59">
        <w:rPr>
          <w:rFonts w:asciiTheme="majorHAnsi" w:hAnsiTheme="majorHAnsi" w:cstheme="majorHAnsi"/>
          <w:sz w:val="22"/>
          <w:szCs w:val="22"/>
        </w:rPr>
        <w:t xml:space="preserve"> </w:t>
      </w:r>
      <w:r w:rsidRPr="00EA0A59">
        <w:rPr>
          <w:rFonts w:asciiTheme="majorHAnsi" w:hAnsiTheme="majorHAnsi" w:cstheme="majorHAnsi"/>
          <w:sz w:val="22"/>
          <w:szCs w:val="22"/>
        </w:rPr>
        <w:t>et</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sont présentées</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ci-dessous.</w:t>
      </w:r>
    </w:p>
    <w:p w14:paraId="60EA231B" w14:textId="53E2F2A5" w:rsidR="00E33F41" w:rsidRPr="00EA0A59" w:rsidRDefault="00E33F41" w:rsidP="000014A1">
      <w:pPr>
        <w:widowControl/>
        <w:pBdr>
          <w:top w:val="single" w:sz="4" w:space="1" w:color="auto"/>
        </w:pBdr>
        <w:tabs>
          <w:tab w:val="left" w:pos="3617"/>
        </w:tabs>
        <w:rPr>
          <w:rFonts w:asciiTheme="majorHAnsi" w:hAnsiTheme="majorHAnsi" w:cstheme="majorHAnsi"/>
          <w:sz w:val="22"/>
          <w:szCs w:val="22"/>
        </w:rPr>
      </w:pPr>
    </w:p>
    <w:p w14:paraId="448378D6" w14:textId="42923BCB" w:rsidR="00E33F41" w:rsidRPr="00EA0A59" w:rsidRDefault="00E33F41" w:rsidP="000014A1">
      <w:pPr>
        <w:widowControl/>
        <w:pBdr>
          <w:top w:val="single" w:sz="4" w:space="1" w:color="auto"/>
        </w:pBdr>
        <w:tabs>
          <w:tab w:val="left" w:pos="3617"/>
        </w:tabs>
        <w:rPr>
          <w:rFonts w:asciiTheme="majorHAnsi" w:hAnsiTheme="majorHAnsi" w:cstheme="majorHAnsi"/>
          <w:b/>
          <w:sz w:val="22"/>
          <w:szCs w:val="22"/>
        </w:rPr>
      </w:pPr>
      <w:r w:rsidRPr="00EA0A59">
        <w:rPr>
          <w:rFonts w:asciiTheme="majorHAnsi" w:hAnsiTheme="majorHAnsi" w:cstheme="majorHAnsi"/>
          <w:sz w:val="22"/>
          <w:szCs w:val="22"/>
        </w:rPr>
        <w:t>Pour tenir compte de la réglementation en vigueur, le régime Frais de santé de référence obligatoire et le</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 xml:space="preserve">régime </w:t>
      </w:r>
      <w:proofErr w:type="spellStart"/>
      <w:r w:rsidRPr="00EA0A59">
        <w:rPr>
          <w:rFonts w:asciiTheme="majorHAnsi" w:hAnsiTheme="majorHAnsi" w:cstheme="majorHAnsi"/>
          <w:sz w:val="22"/>
          <w:szCs w:val="22"/>
        </w:rPr>
        <w:t>sur-complémentaire</w:t>
      </w:r>
      <w:proofErr w:type="spellEnd"/>
      <w:r w:rsidRPr="00EA0A59">
        <w:rPr>
          <w:rFonts w:asciiTheme="majorHAnsi" w:hAnsiTheme="majorHAnsi" w:cstheme="majorHAnsi"/>
          <w:sz w:val="22"/>
          <w:szCs w:val="22"/>
        </w:rPr>
        <w:t xml:space="preserve"> facultatif font l’objet de contrats et de comptes de résultat distincts : il n’existe</w:t>
      </w:r>
      <w:r w:rsidRPr="00EA0A59">
        <w:rPr>
          <w:rFonts w:asciiTheme="majorHAnsi" w:hAnsiTheme="majorHAnsi" w:cstheme="majorHAnsi"/>
          <w:spacing w:val="-47"/>
          <w:sz w:val="22"/>
          <w:szCs w:val="22"/>
        </w:rPr>
        <w:t xml:space="preserve"> </w:t>
      </w:r>
      <w:r w:rsidRPr="00EA0A59">
        <w:rPr>
          <w:rFonts w:asciiTheme="majorHAnsi" w:hAnsiTheme="majorHAnsi" w:cstheme="majorHAnsi"/>
          <w:sz w:val="22"/>
          <w:szCs w:val="22"/>
        </w:rPr>
        <w:t>aucune mutualisation</w:t>
      </w:r>
      <w:r w:rsidRPr="00EA0A59">
        <w:rPr>
          <w:rFonts w:asciiTheme="majorHAnsi" w:hAnsiTheme="majorHAnsi" w:cstheme="majorHAnsi"/>
          <w:spacing w:val="-3"/>
          <w:sz w:val="22"/>
          <w:szCs w:val="22"/>
        </w:rPr>
        <w:t xml:space="preserve"> </w:t>
      </w:r>
      <w:r w:rsidRPr="00EA0A59">
        <w:rPr>
          <w:rFonts w:asciiTheme="majorHAnsi" w:hAnsiTheme="majorHAnsi" w:cstheme="majorHAnsi"/>
          <w:sz w:val="22"/>
          <w:szCs w:val="22"/>
        </w:rPr>
        <w:t>entre</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les</w:t>
      </w:r>
      <w:r w:rsidRPr="00EA0A59">
        <w:rPr>
          <w:rFonts w:asciiTheme="majorHAnsi" w:hAnsiTheme="majorHAnsi" w:cstheme="majorHAnsi"/>
          <w:spacing w:val="-2"/>
          <w:sz w:val="22"/>
          <w:szCs w:val="22"/>
        </w:rPr>
        <w:t xml:space="preserve"> </w:t>
      </w:r>
      <w:r w:rsidRPr="00EA0A59">
        <w:rPr>
          <w:rFonts w:asciiTheme="majorHAnsi" w:hAnsiTheme="majorHAnsi" w:cstheme="majorHAnsi"/>
          <w:sz w:val="22"/>
          <w:szCs w:val="22"/>
        </w:rPr>
        <w:t>comptes</w:t>
      </w:r>
      <w:r w:rsidRPr="00EA0A59">
        <w:rPr>
          <w:rFonts w:asciiTheme="majorHAnsi" w:hAnsiTheme="majorHAnsi" w:cstheme="majorHAnsi"/>
          <w:spacing w:val="1"/>
          <w:sz w:val="22"/>
          <w:szCs w:val="22"/>
        </w:rPr>
        <w:t xml:space="preserve"> </w:t>
      </w:r>
      <w:r w:rsidRPr="00EA0A59">
        <w:rPr>
          <w:rFonts w:asciiTheme="majorHAnsi" w:hAnsiTheme="majorHAnsi" w:cstheme="majorHAnsi"/>
          <w:sz w:val="22"/>
          <w:szCs w:val="22"/>
        </w:rPr>
        <w:t>de</w:t>
      </w:r>
      <w:r w:rsidRPr="00EA0A59">
        <w:rPr>
          <w:rFonts w:asciiTheme="majorHAnsi" w:hAnsiTheme="majorHAnsi" w:cstheme="majorHAnsi"/>
          <w:spacing w:val="-2"/>
          <w:sz w:val="22"/>
          <w:szCs w:val="22"/>
        </w:rPr>
        <w:t xml:space="preserve"> </w:t>
      </w:r>
      <w:r w:rsidRPr="00EA0A59">
        <w:rPr>
          <w:rFonts w:asciiTheme="majorHAnsi" w:hAnsiTheme="majorHAnsi" w:cstheme="majorHAnsi"/>
          <w:sz w:val="22"/>
          <w:szCs w:val="22"/>
        </w:rPr>
        <w:t>ces</w:t>
      </w:r>
      <w:r w:rsidRPr="00EA0A59">
        <w:rPr>
          <w:rFonts w:asciiTheme="majorHAnsi" w:hAnsiTheme="majorHAnsi" w:cstheme="majorHAnsi"/>
          <w:spacing w:val="-2"/>
          <w:sz w:val="22"/>
          <w:szCs w:val="22"/>
        </w:rPr>
        <w:t xml:space="preserve"> </w:t>
      </w:r>
      <w:r w:rsidRPr="00EA0A59">
        <w:rPr>
          <w:rFonts w:asciiTheme="majorHAnsi" w:hAnsiTheme="majorHAnsi" w:cstheme="majorHAnsi"/>
          <w:sz w:val="22"/>
          <w:szCs w:val="22"/>
        </w:rPr>
        <w:t>deux régimes</w:t>
      </w:r>
      <w:r w:rsidR="00AE22CD" w:rsidRPr="00EA0A59">
        <w:rPr>
          <w:rFonts w:asciiTheme="majorHAnsi" w:hAnsiTheme="majorHAnsi" w:cstheme="majorHAnsi"/>
          <w:sz w:val="22"/>
          <w:szCs w:val="22"/>
        </w:rPr>
        <w:t>.</w:t>
      </w:r>
    </w:p>
    <w:p w14:paraId="58AE78FE" w14:textId="40D19C10" w:rsidR="00E33F41" w:rsidRPr="00EA0A59" w:rsidRDefault="00E33F41" w:rsidP="00FA477B">
      <w:pPr>
        <w:widowControl/>
        <w:pBdr>
          <w:top w:val="single" w:sz="4" w:space="1" w:color="auto"/>
        </w:pBdr>
        <w:tabs>
          <w:tab w:val="left" w:pos="3617"/>
        </w:tabs>
        <w:jc w:val="left"/>
        <w:rPr>
          <w:rFonts w:asciiTheme="majorHAnsi" w:hAnsiTheme="majorHAnsi" w:cstheme="majorHAnsi"/>
          <w:b/>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gridCol w:w="315"/>
        <w:gridCol w:w="1823"/>
        <w:gridCol w:w="1823"/>
        <w:gridCol w:w="1823"/>
      </w:tblGrid>
      <w:tr w:rsidR="006B23BF" w:rsidRPr="00EA0A59" w14:paraId="0911303E" w14:textId="77777777" w:rsidTr="008707C2">
        <w:trPr>
          <w:trHeight w:val="723"/>
          <w:jc w:val="center"/>
        </w:trPr>
        <w:tc>
          <w:tcPr>
            <w:tcW w:w="4162" w:type="dxa"/>
            <w:gridSpan w:val="2"/>
            <w:tcBorders>
              <w:top w:val="nil"/>
              <w:left w:val="nil"/>
              <w:bottom w:val="nil"/>
            </w:tcBorders>
          </w:tcPr>
          <w:p w14:paraId="67C18346" w14:textId="77777777" w:rsidR="006B23BF" w:rsidRPr="00EA0A59" w:rsidRDefault="006B23BF" w:rsidP="00134DF1">
            <w:pPr>
              <w:pStyle w:val="TableParagraph"/>
              <w:rPr>
                <w:rFonts w:asciiTheme="majorHAnsi" w:hAnsiTheme="majorHAnsi" w:cstheme="majorHAnsi"/>
                <w:sz w:val="14"/>
              </w:rPr>
            </w:pPr>
          </w:p>
        </w:tc>
        <w:tc>
          <w:tcPr>
            <w:tcW w:w="1823" w:type="dxa"/>
            <w:tcBorders>
              <w:bottom w:val="single" w:sz="4" w:space="0" w:color="auto"/>
            </w:tcBorders>
            <w:shd w:val="clear" w:color="auto" w:fill="DDEBF7"/>
            <w:vAlign w:val="center"/>
          </w:tcPr>
          <w:p w14:paraId="7A5F692B" w14:textId="158374FA" w:rsidR="00813046" w:rsidRPr="00EA0A59" w:rsidRDefault="00813046" w:rsidP="00567119">
            <w:pPr>
              <w:pStyle w:val="TableParagraph"/>
              <w:spacing w:line="285" w:lineRule="auto"/>
              <w:ind w:left="345" w:right="336"/>
              <w:jc w:val="center"/>
              <w:rPr>
                <w:w w:val="105"/>
                <w:sz w:val="10"/>
              </w:rPr>
            </w:pPr>
            <w:r w:rsidRPr="00EA0A59">
              <w:rPr>
                <w:w w:val="105"/>
                <w:sz w:val="10"/>
              </w:rPr>
              <w:t>Régime</w:t>
            </w:r>
          </w:p>
          <w:p w14:paraId="3952995F" w14:textId="77777777" w:rsidR="00813046" w:rsidRPr="00EA0A59" w:rsidRDefault="00813046" w:rsidP="00567119">
            <w:pPr>
              <w:pStyle w:val="TableParagraph"/>
              <w:spacing w:line="285" w:lineRule="auto"/>
              <w:ind w:left="345" w:right="336"/>
              <w:jc w:val="center"/>
              <w:rPr>
                <w:w w:val="105"/>
                <w:sz w:val="10"/>
              </w:rPr>
            </w:pPr>
            <w:r w:rsidRPr="00EA0A59">
              <w:rPr>
                <w:w w:val="105"/>
                <w:sz w:val="10"/>
              </w:rPr>
              <w:t>Frais de Santé</w:t>
            </w:r>
          </w:p>
          <w:p w14:paraId="30D2AA01" w14:textId="6F2B4C58" w:rsidR="00813046" w:rsidRPr="00EA0A59" w:rsidRDefault="00813046" w:rsidP="00567119">
            <w:pPr>
              <w:pStyle w:val="TableParagraph"/>
              <w:spacing w:line="285" w:lineRule="auto"/>
              <w:ind w:left="345" w:right="336"/>
              <w:jc w:val="center"/>
              <w:rPr>
                <w:sz w:val="10"/>
              </w:rPr>
            </w:pPr>
            <w:proofErr w:type="gramStart"/>
            <w:r w:rsidRPr="00EA0A59">
              <w:rPr>
                <w:w w:val="105"/>
                <w:sz w:val="10"/>
              </w:rPr>
              <w:t>de</w:t>
            </w:r>
            <w:proofErr w:type="gramEnd"/>
            <w:r w:rsidRPr="00EA0A59">
              <w:rPr>
                <w:spacing w:val="-1"/>
                <w:w w:val="105"/>
                <w:sz w:val="10"/>
              </w:rPr>
              <w:t xml:space="preserve"> </w:t>
            </w:r>
            <w:r w:rsidRPr="00EA0A59">
              <w:rPr>
                <w:w w:val="105"/>
                <w:sz w:val="10"/>
              </w:rPr>
              <w:t>référence</w:t>
            </w:r>
          </w:p>
          <w:p w14:paraId="4FF0B3AD" w14:textId="552154F1" w:rsidR="006B23BF" w:rsidRPr="00EA0A59" w:rsidRDefault="00813046" w:rsidP="00567119">
            <w:pPr>
              <w:pStyle w:val="TableParagraph"/>
              <w:spacing w:before="1"/>
              <w:ind w:left="16" w:right="16"/>
              <w:jc w:val="center"/>
              <w:rPr>
                <w:w w:val="105"/>
                <w:sz w:val="10"/>
              </w:rPr>
            </w:pPr>
            <w:r w:rsidRPr="00EA0A59">
              <w:rPr>
                <w:w w:val="105"/>
                <w:sz w:val="10"/>
              </w:rPr>
              <w:t>Contrat</w:t>
            </w:r>
            <w:r w:rsidRPr="00EA0A59">
              <w:rPr>
                <w:spacing w:val="-1"/>
                <w:w w:val="105"/>
                <w:sz w:val="10"/>
              </w:rPr>
              <w:t xml:space="preserve"> </w:t>
            </w:r>
            <w:r w:rsidRPr="00EA0A59">
              <w:rPr>
                <w:w w:val="105"/>
                <w:sz w:val="10"/>
              </w:rPr>
              <w:t>d'assurance</w:t>
            </w:r>
            <w:r w:rsidRPr="00EA0A59">
              <w:rPr>
                <w:spacing w:val="-5"/>
                <w:w w:val="105"/>
                <w:sz w:val="10"/>
              </w:rPr>
              <w:t xml:space="preserve"> </w:t>
            </w:r>
            <w:r w:rsidRPr="00EA0A59">
              <w:rPr>
                <w:w w:val="105"/>
                <w:sz w:val="10"/>
              </w:rPr>
              <w:t>N°</w:t>
            </w:r>
            <w:r w:rsidRPr="00EA0A59">
              <w:rPr>
                <w:spacing w:val="-5"/>
                <w:w w:val="105"/>
                <w:sz w:val="10"/>
              </w:rPr>
              <w:t xml:space="preserve"> </w:t>
            </w:r>
            <w:r w:rsidRPr="00EA0A59">
              <w:rPr>
                <w:w w:val="105"/>
                <w:sz w:val="10"/>
              </w:rPr>
              <w:t>09</w:t>
            </w:r>
            <w:r w:rsidRPr="00EA0A59">
              <w:rPr>
                <w:spacing w:val="-4"/>
                <w:w w:val="105"/>
                <w:sz w:val="10"/>
              </w:rPr>
              <w:t xml:space="preserve"> </w:t>
            </w:r>
            <w:r w:rsidRPr="00EA0A59">
              <w:rPr>
                <w:w w:val="105"/>
                <w:sz w:val="10"/>
              </w:rPr>
              <w:t>07</w:t>
            </w:r>
            <w:r w:rsidRPr="00EA0A59">
              <w:rPr>
                <w:spacing w:val="-5"/>
                <w:w w:val="105"/>
                <w:sz w:val="10"/>
              </w:rPr>
              <w:t xml:space="preserve"> </w:t>
            </w:r>
            <w:r w:rsidRPr="00EA0A59">
              <w:rPr>
                <w:w w:val="105"/>
                <w:sz w:val="10"/>
              </w:rPr>
              <w:t>056</w:t>
            </w:r>
          </w:p>
        </w:tc>
        <w:tc>
          <w:tcPr>
            <w:tcW w:w="1823" w:type="dxa"/>
            <w:tcBorders>
              <w:bottom w:val="single" w:sz="4" w:space="0" w:color="auto"/>
            </w:tcBorders>
            <w:shd w:val="clear" w:color="auto" w:fill="BDD6EE" w:themeFill="accent5" w:themeFillTint="66"/>
            <w:vAlign w:val="center"/>
          </w:tcPr>
          <w:p w14:paraId="40EC9D3E" w14:textId="4DE54F5A" w:rsidR="006B23BF" w:rsidRPr="00EA0A59" w:rsidRDefault="00813046" w:rsidP="00567119">
            <w:pPr>
              <w:pStyle w:val="TableParagraph"/>
              <w:spacing w:line="285" w:lineRule="auto"/>
              <w:ind w:left="17" w:right="16"/>
              <w:jc w:val="center"/>
              <w:rPr>
                <w:w w:val="105"/>
                <w:sz w:val="10"/>
              </w:rPr>
            </w:pPr>
            <w:r w:rsidRPr="00EA0A59">
              <w:rPr>
                <w:spacing w:val="-1"/>
                <w:w w:val="105"/>
                <w:sz w:val="10"/>
              </w:rPr>
              <w:t>Régime</w:t>
            </w:r>
            <w:r w:rsidRPr="00EA0A59">
              <w:rPr>
                <w:w w:val="105"/>
                <w:sz w:val="10"/>
              </w:rPr>
              <w:t xml:space="preserve"> </w:t>
            </w:r>
            <w:proofErr w:type="spellStart"/>
            <w:r w:rsidRPr="00EA0A59">
              <w:rPr>
                <w:spacing w:val="-1"/>
                <w:w w:val="105"/>
                <w:sz w:val="10"/>
              </w:rPr>
              <w:t>sur-complémentaire</w:t>
            </w:r>
            <w:proofErr w:type="spellEnd"/>
            <w:r w:rsidRPr="00EA0A59">
              <w:rPr>
                <w:w w:val="105"/>
                <w:sz w:val="10"/>
              </w:rPr>
              <w:t xml:space="preserve"> </w:t>
            </w:r>
            <w:proofErr w:type="gramStart"/>
            <w:r w:rsidRPr="00EA0A59">
              <w:rPr>
                <w:w w:val="105"/>
                <w:sz w:val="10"/>
              </w:rPr>
              <w:t xml:space="preserve">facultatif </w:t>
            </w:r>
            <w:r w:rsidRPr="00EA0A59">
              <w:rPr>
                <w:spacing w:val="-26"/>
                <w:w w:val="105"/>
                <w:sz w:val="10"/>
              </w:rPr>
              <w:t xml:space="preserve"> </w:t>
            </w:r>
            <w:r w:rsidR="004A6183" w:rsidRPr="00EA0A59">
              <w:rPr>
                <w:w w:val="105"/>
                <w:sz w:val="10"/>
              </w:rPr>
              <w:t>Contrat</w:t>
            </w:r>
            <w:proofErr w:type="gramEnd"/>
            <w:r w:rsidR="004A6183" w:rsidRPr="00EA0A59">
              <w:rPr>
                <w:w w:val="105"/>
                <w:sz w:val="10"/>
              </w:rPr>
              <w:t xml:space="preserve"> d'assurance N°</w:t>
            </w:r>
            <w:r w:rsidRPr="00EA0A59">
              <w:rPr>
                <w:w w:val="105"/>
                <w:sz w:val="10"/>
              </w:rPr>
              <w:t>09 07 056</w:t>
            </w:r>
            <w:r w:rsidRPr="00EA0A59">
              <w:rPr>
                <w:spacing w:val="1"/>
                <w:w w:val="105"/>
                <w:sz w:val="10"/>
              </w:rPr>
              <w:t xml:space="preserve"> </w:t>
            </w:r>
            <w:r w:rsidRPr="00EA0A59">
              <w:rPr>
                <w:w w:val="105"/>
                <w:sz w:val="10"/>
              </w:rPr>
              <w:t>SC/NR</w:t>
            </w:r>
          </w:p>
        </w:tc>
        <w:tc>
          <w:tcPr>
            <w:tcW w:w="1823" w:type="dxa"/>
            <w:tcBorders>
              <w:bottom w:val="single" w:sz="4" w:space="0" w:color="auto"/>
            </w:tcBorders>
            <w:shd w:val="clear" w:color="auto" w:fill="9BC2E6"/>
            <w:vAlign w:val="center"/>
          </w:tcPr>
          <w:p w14:paraId="50593348" w14:textId="3039A11C" w:rsidR="006B23BF" w:rsidRPr="00EA0A59" w:rsidRDefault="006B23BF" w:rsidP="00567119">
            <w:pPr>
              <w:pStyle w:val="TableParagraph"/>
              <w:spacing w:before="99" w:line="285" w:lineRule="auto"/>
              <w:ind w:left="16" w:right="16"/>
              <w:jc w:val="center"/>
              <w:rPr>
                <w:w w:val="105"/>
                <w:sz w:val="10"/>
              </w:rPr>
            </w:pPr>
            <w:r w:rsidRPr="00EA0A59">
              <w:rPr>
                <w:w w:val="105"/>
                <w:sz w:val="10"/>
              </w:rPr>
              <w:t xml:space="preserve">Somme des deux régimes, </w:t>
            </w:r>
            <w:proofErr w:type="gramStart"/>
            <w:r w:rsidRPr="00EA0A59">
              <w:rPr>
                <w:w w:val="105"/>
                <w:sz w:val="10"/>
              </w:rPr>
              <w:t>présentant</w:t>
            </w:r>
            <w:r w:rsidR="00B85562" w:rsidRPr="00EA0A59">
              <w:rPr>
                <w:w w:val="105"/>
                <w:sz w:val="10"/>
              </w:rPr>
              <w:t xml:space="preserve"> </w:t>
            </w:r>
            <w:r w:rsidRPr="00EA0A59">
              <w:rPr>
                <w:w w:val="105"/>
                <w:sz w:val="10"/>
              </w:rPr>
              <w:t xml:space="preserve"> le</w:t>
            </w:r>
            <w:proofErr w:type="gramEnd"/>
            <w:r w:rsidRPr="00EA0A59">
              <w:rPr>
                <w:w w:val="105"/>
                <w:sz w:val="10"/>
              </w:rPr>
              <w:t xml:space="preserve"> résultat des prestations servies en cas d'adhésion à la </w:t>
            </w:r>
            <w:proofErr w:type="spellStart"/>
            <w:r w:rsidRPr="00EA0A59">
              <w:rPr>
                <w:w w:val="105"/>
                <w:sz w:val="10"/>
              </w:rPr>
              <w:t>sur-complémentaire</w:t>
            </w:r>
            <w:proofErr w:type="spellEnd"/>
            <w:r w:rsidRPr="00EA0A59">
              <w:rPr>
                <w:w w:val="105"/>
                <w:sz w:val="10"/>
              </w:rPr>
              <w:t xml:space="preserve"> facultative</w:t>
            </w:r>
          </w:p>
        </w:tc>
      </w:tr>
      <w:tr w:rsidR="006B23BF" w:rsidRPr="00EA0A59" w14:paraId="578F866F" w14:textId="77777777" w:rsidTr="008707C2">
        <w:trPr>
          <w:trHeight w:val="94"/>
          <w:jc w:val="center"/>
        </w:trPr>
        <w:tc>
          <w:tcPr>
            <w:tcW w:w="9631" w:type="dxa"/>
            <w:gridSpan w:val="5"/>
            <w:tcBorders>
              <w:top w:val="nil"/>
              <w:left w:val="nil"/>
              <w:bottom w:val="nil"/>
              <w:right w:val="nil"/>
            </w:tcBorders>
          </w:tcPr>
          <w:p w14:paraId="73748141" w14:textId="77777777" w:rsidR="006B23BF" w:rsidRPr="00EA0A59" w:rsidRDefault="006B23BF" w:rsidP="00134DF1">
            <w:pPr>
              <w:pStyle w:val="TableParagraph"/>
              <w:rPr>
                <w:rFonts w:asciiTheme="majorHAnsi" w:hAnsiTheme="majorHAnsi" w:cstheme="majorHAnsi"/>
                <w:sz w:val="4"/>
              </w:rPr>
            </w:pPr>
          </w:p>
        </w:tc>
      </w:tr>
      <w:tr w:rsidR="006B23BF" w:rsidRPr="00EA0A59" w14:paraId="33FFFDC8" w14:textId="77777777" w:rsidTr="008707C2">
        <w:trPr>
          <w:trHeight w:val="401"/>
          <w:jc w:val="center"/>
        </w:trPr>
        <w:tc>
          <w:tcPr>
            <w:tcW w:w="4162" w:type="dxa"/>
            <w:gridSpan w:val="2"/>
            <w:tcBorders>
              <w:top w:val="nil"/>
              <w:left w:val="nil"/>
              <w:bottom w:val="nil"/>
            </w:tcBorders>
          </w:tcPr>
          <w:p w14:paraId="382538DA" w14:textId="0E227795" w:rsidR="006B23BF" w:rsidRPr="00EA0A59" w:rsidRDefault="006B23BF" w:rsidP="00134DF1">
            <w:pPr>
              <w:pStyle w:val="TableParagraph"/>
              <w:spacing w:before="116"/>
              <w:ind w:left="838"/>
              <w:rPr>
                <w:rFonts w:asciiTheme="majorHAnsi" w:hAnsiTheme="majorHAnsi" w:cstheme="majorHAnsi"/>
                <w:b/>
                <w:sz w:val="15"/>
              </w:rPr>
            </w:pPr>
            <w:r w:rsidRPr="00EA0A59">
              <w:rPr>
                <w:rFonts w:asciiTheme="majorHAnsi" w:hAnsiTheme="majorHAnsi" w:cstheme="majorHAnsi"/>
                <w:b/>
                <w:sz w:val="15"/>
              </w:rPr>
              <w:t>Garanties</w:t>
            </w:r>
            <w:r w:rsidRPr="00EA0A59">
              <w:rPr>
                <w:rFonts w:asciiTheme="majorHAnsi" w:hAnsiTheme="majorHAnsi" w:cstheme="majorHAnsi"/>
                <w:b/>
                <w:spacing w:val="15"/>
                <w:sz w:val="15"/>
              </w:rPr>
              <w:t xml:space="preserve"> </w:t>
            </w:r>
            <w:r w:rsidRPr="00EA0A59">
              <w:rPr>
                <w:rFonts w:asciiTheme="majorHAnsi" w:hAnsiTheme="majorHAnsi" w:cstheme="majorHAnsi"/>
                <w:b/>
                <w:sz w:val="15"/>
              </w:rPr>
              <w:t>au</w:t>
            </w:r>
            <w:r w:rsidRPr="00EA0A59">
              <w:rPr>
                <w:rFonts w:asciiTheme="majorHAnsi" w:hAnsiTheme="majorHAnsi" w:cstheme="majorHAnsi"/>
                <w:b/>
                <w:spacing w:val="15"/>
                <w:sz w:val="15"/>
              </w:rPr>
              <w:t xml:space="preserve"> </w:t>
            </w:r>
            <w:r w:rsidRPr="00EA0A59">
              <w:rPr>
                <w:rFonts w:asciiTheme="majorHAnsi" w:hAnsiTheme="majorHAnsi" w:cstheme="majorHAnsi"/>
                <w:b/>
                <w:sz w:val="15"/>
              </w:rPr>
              <w:t>1</w:t>
            </w:r>
            <w:r w:rsidRPr="00EA0A59">
              <w:rPr>
                <w:rFonts w:asciiTheme="majorHAnsi" w:hAnsiTheme="majorHAnsi" w:cstheme="majorHAnsi"/>
                <w:b/>
                <w:sz w:val="15"/>
                <w:vertAlign w:val="superscript"/>
              </w:rPr>
              <w:t>er</w:t>
            </w:r>
            <w:r w:rsidR="00130714" w:rsidRPr="00EA0A59">
              <w:rPr>
                <w:rFonts w:asciiTheme="majorHAnsi" w:hAnsiTheme="majorHAnsi" w:cstheme="majorHAnsi"/>
                <w:b/>
                <w:sz w:val="15"/>
              </w:rPr>
              <w:t xml:space="preserve"> </w:t>
            </w:r>
            <w:r w:rsidRPr="00EA0A59">
              <w:rPr>
                <w:rFonts w:asciiTheme="majorHAnsi" w:hAnsiTheme="majorHAnsi" w:cstheme="majorHAnsi"/>
                <w:b/>
                <w:sz w:val="15"/>
              </w:rPr>
              <w:t>janvier</w:t>
            </w:r>
            <w:r w:rsidRPr="00EA0A59">
              <w:rPr>
                <w:rFonts w:asciiTheme="majorHAnsi" w:hAnsiTheme="majorHAnsi" w:cstheme="majorHAnsi"/>
                <w:b/>
                <w:spacing w:val="18"/>
                <w:sz w:val="15"/>
              </w:rPr>
              <w:t xml:space="preserve"> </w:t>
            </w:r>
            <w:r w:rsidRPr="00EA0A59">
              <w:rPr>
                <w:rFonts w:asciiTheme="majorHAnsi" w:hAnsiTheme="majorHAnsi" w:cstheme="majorHAnsi"/>
                <w:b/>
                <w:sz w:val="15"/>
              </w:rPr>
              <w:t>202</w:t>
            </w:r>
            <w:r w:rsidR="001C6CE4">
              <w:rPr>
                <w:rFonts w:asciiTheme="majorHAnsi" w:hAnsiTheme="majorHAnsi" w:cstheme="majorHAnsi"/>
                <w:b/>
                <w:sz w:val="15"/>
              </w:rPr>
              <w:t>5</w:t>
            </w:r>
          </w:p>
        </w:tc>
        <w:tc>
          <w:tcPr>
            <w:tcW w:w="1823" w:type="dxa"/>
            <w:tcBorders>
              <w:bottom w:val="nil"/>
            </w:tcBorders>
            <w:shd w:val="clear" w:color="auto" w:fill="DDEBF7"/>
          </w:tcPr>
          <w:p w14:paraId="0702C596" w14:textId="77777777" w:rsidR="006B23BF" w:rsidRPr="00EA0A59" w:rsidRDefault="006B23BF" w:rsidP="00134DF1">
            <w:pPr>
              <w:pStyle w:val="TableParagraph"/>
              <w:spacing w:before="5"/>
              <w:rPr>
                <w:rFonts w:ascii="Arial" w:hAnsi="Arial" w:cs="Arial"/>
                <w:b/>
                <w:sz w:val="10"/>
              </w:rPr>
            </w:pPr>
          </w:p>
          <w:p w14:paraId="1062BC6C" w14:textId="77777777" w:rsidR="006B23BF" w:rsidRPr="00EA0A59" w:rsidRDefault="006B23BF" w:rsidP="00134DF1">
            <w:pPr>
              <w:pStyle w:val="TableParagraph"/>
              <w:ind w:left="17" w:right="14"/>
              <w:jc w:val="center"/>
              <w:rPr>
                <w:rFonts w:ascii="Arial" w:hAnsi="Arial" w:cs="Arial"/>
                <w:b/>
                <w:sz w:val="13"/>
              </w:rPr>
            </w:pPr>
            <w:r w:rsidRPr="00EA0A59">
              <w:rPr>
                <w:rFonts w:ascii="Arial" w:hAnsi="Arial" w:cs="Arial"/>
                <w:b/>
                <w:sz w:val="13"/>
              </w:rPr>
              <w:t>Ma</w:t>
            </w:r>
            <w:r w:rsidRPr="00EA0A59">
              <w:rPr>
                <w:rFonts w:ascii="Arial" w:hAnsi="Arial" w:cs="Arial"/>
                <w:b/>
                <w:spacing w:val="-8"/>
                <w:sz w:val="13"/>
              </w:rPr>
              <w:t xml:space="preserve"> </w:t>
            </w:r>
            <w:r w:rsidRPr="00EA0A59">
              <w:rPr>
                <w:rFonts w:ascii="Arial" w:hAnsi="Arial" w:cs="Arial"/>
                <w:b/>
                <w:sz w:val="13"/>
              </w:rPr>
              <w:t>Prévoyance</w:t>
            </w:r>
            <w:r w:rsidRPr="00EA0A59">
              <w:rPr>
                <w:rFonts w:ascii="Arial" w:hAnsi="Arial" w:cs="Arial"/>
                <w:b/>
                <w:spacing w:val="-7"/>
                <w:sz w:val="13"/>
              </w:rPr>
              <w:t xml:space="preserve"> </w:t>
            </w:r>
            <w:r w:rsidRPr="00EA0A59">
              <w:rPr>
                <w:rFonts w:ascii="Arial" w:hAnsi="Arial" w:cs="Arial"/>
                <w:b/>
                <w:sz w:val="13"/>
              </w:rPr>
              <w:t>Santé</w:t>
            </w:r>
          </w:p>
        </w:tc>
        <w:tc>
          <w:tcPr>
            <w:tcW w:w="1823" w:type="dxa"/>
            <w:tcBorders>
              <w:bottom w:val="nil"/>
            </w:tcBorders>
            <w:shd w:val="clear" w:color="auto" w:fill="BCD6ED"/>
          </w:tcPr>
          <w:p w14:paraId="36E3462A" w14:textId="77777777" w:rsidR="006B23BF" w:rsidRPr="00EA0A59" w:rsidRDefault="006B23BF" w:rsidP="00134DF1">
            <w:pPr>
              <w:pStyle w:val="TableParagraph"/>
              <w:spacing w:before="5"/>
              <w:rPr>
                <w:rFonts w:ascii="Arial" w:hAnsi="Arial" w:cs="Arial"/>
                <w:b/>
                <w:sz w:val="10"/>
              </w:rPr>
            </w:pPr>
          </w:p>
          <w:p w14:paraId="4807854F" w14:textId="77777777" w:rsidR="006B23BF" w:rsidRPr="00EA0A59" w:rsidRDefault="006B23BF" w:rsidP="00134DF1">
            <w:pPr>
              <w:pStyle w:val="TableParagraph"/>
              <w:ind w:left="16" w:right="16"/>
              <w:jc w:val="center"/>
              <w:rPr>
                <w:rFonts w:ascii="Arial" w:hAnsi="Arial" w:cs="Arial"/>
                <w:b/>
                <w:sz w:val="13"/>
              </w:rPr>
            </w:pPr>
            <w:r w:rsidRPr="00EA0A59">
              <w:rPr>
                <w:rFonts w:ascii="Arial" w:hAnsi="Arial" w:cs="Arial"/>
                <w:b/>
                <w:sz w:val="13"/>
              </w:rPr>
              <w:t>Ma</w:t>
            </w:r>
            <w:r w:rsidRPr="00EA0A59">
              <w:rPr>
                <w:rFonts w:ascii="Arial" w:hAnsi="Arial" w:cs="Arial"/>
                <w:b/>
                <w:spacing w:val="-7"/>
                <w:sz w:val="13"/>
              </w:rPr>
              <w:t xml:space="preserve"> </w:t>
            </w:r>
            <w:r w:rsidRPr="00EA0A59">
              <w:rPr>
                <w:rFonts w:ascii="Arial" w:hAnsi="Arial" w:cs="Arial"/>
                <w:b/>
                <w:sz w:val="13"/>
              </w:rPr>
              <w:t>Prévoyance</w:t>
            </w:r>
            <w:r w:rsidRPr="00EA0A59">
              <w:rPr>
                <w:rFonts w:ascii="Arial" w:hAnsi="Arial" w:cs="Arial"/>
                <w:b/>
                <w:spacing w:val="-7"/>
                <w:sz w:val="13"/>
              </w:rPr>
              <w:t xml:space="preserve"> </w:t>
            </w:r>
            <w:r w:rsidRPr="00EA0A59">
              <w:rPr>
                <w:rFonts w:ascii="Arial" w:hAnsi="Arial" w:cs="Arial"/>
                <w:b/>
                <w:sz w:val="13"/>
              </w:rPr>
              <w:t>Santé</w:t>
            </w:r>
            <w:r w:rsidRPr="00EA0A59">
              <w:rPr>
                <w:rFonts w:ascii="Arial" w:hAnsi="Arial" w:cs="Arial"/>
                <w:b/>
                <w:spacing w:val="-7"/>
                <w:sz w:val="13"/>
              </w:rPr>
              <w:t xml:space="preserve"> </w:t>
            </w:r>
            <w:r w:rsidRPr="00EA0A59">
              <w:rPr>
                <w:rFonts w:ascii="Arial" w:hAnsi="Arial" w:cs="Arial"/>
                <w:b/>
                <w:sz w:val="13"/>
              </w:rPr>
              <w:t>+</w:t>
            </w:r>
          </w:p>
        </w:tc>
        <w:tc>
          <w:tcPr>
            <w:tcW w:w="1823" w:type="dxa"/>
            <w:tcBorders>
              <w:bottom w:val="nil"/>
            </w:tcBorders>
            <w:shd w:val="clear" w:color="auto" w:fill="9BC2E6"/>
          </w:tcPr>
          <w:p w14:paraId="63920F8C" w14:textId="77777777" w:rsidR="006B23BF" w:rsidRPr="00EA0A59" w:rsidRDefault="006B23BF" w:rsidP="00134DF1">
            <w:pPr>
              <w:pStyle w:val="TableParagraph"/>
              <w:spacing w:before="5"/>
              <w:rPr>
                <w:rFonts w:ascii="Arial" w:hAnsi="Arial" w:cs="Arial"/>
                <w:b/>
                <w:sz w:val="10"/>
              </w:rPr>
            </w:pPr>
          </w:p>
          <w:p w14:paraId="756B649E" w14:textId="77777777" w:rsidR="006B23BF" w:rsidRPr="00EA0A59" w:rsidRDefault="006B23BF" w:rsidP="00134DF1">
            <w:pPr>
              <w:pStyle w:val="TableParagraph"/>
              <w:ind w:left="17" w:right="16"/>
              <w:jc w:val="center"/>
              <w:rPr>
                <w:rFonts w:ascii="Arial" w:hAnsi="Arial" w:cs="Arial"/>
                <w:b/>
                <w:sz w:val="13"/>
              </w:rPr>
            </w:pPr>
            <w:r w:rsidRPr="00EA0A59">
              <w:rPr>
                <w:rFonts w:ascii="Arial" w:hAnsi="Arial" w:cs="Arial"/>
                <w:b/>
                <w:spacing w:val="-1"/>
                <w:sz w:val="13"/>
              </w:rPr>
              <w:t>Mes</w:t>
            </w:r>
            <w:r w:rsidRPr="00EA0A59">
              <w:rPr>
                <w:rFonts w:ascii="Arial" w:hAnsi="Arial" w:cs="Arial"/>
                <w:b/>
                <w:spacing w:val="-8"/>
                <w:sz w:val="13"/>
              </w:rPr>
              <w:t xml:space="preserve"> </w:t>
            </w:r>
            <w:r w:rsidRPr="00EA0A59">
              <w:rPr>
                <w:rFonts w:ascii="Arial" w:hAnsi="Arial" w:cs="Arial"/>
                <w:b/>
                <w:spacing w:val="-1"/>
                <w:sz w:val="13"/>
              </w:rPr>
              <w:t>garanties</w:t>
            </w:r>
            <w:r w:rsidRPr="00EA0A59">
              <w:rPr>
                <w:rFonts w:ascii="Arial" w:hAnsi="Arial" w:cs="Arial"/>
                <w:b/>
                <w:spacing w:val="-7"/>
                <w:sz w:val="13"/>
              </w:rPr>
              <w:t xml:space="preserve"> </w:t>
            </w:r>
            <w:r w:rsidRPr="00EA0A59">
              <w:rPr>
                <w:rFonts w:ascii="Arial" w:hAnsi="Arial" w:cs="Arial"/>
                <w:b/>
                <w:spacing w:val="-1"/>
                <w:sz w:val="13"/>
              </w:rPr>
              <w:t>totales</w:t>
            </w:r>
          </w:p>
        </w:tc>
      </w:tr>
      <w:tr w:rsidR="006B23BF" w:rsidRPr="00EA0A59" w14:paraId="66E3685D" w14:textId="77777777" w:rsidTr="008707C2">
        <w:trPr>
          <w:trHeight w:val="95"/>
          <w:jc w:val="center"/>
        </w:trPr>
        <w:tc>
          <w:tcPr>
            <w:tcW w:w="9631" w:type="dxa"/>
            <w:gridSpan w:val="5"/>
            <w:tcBorders>
              <w:top w:val="nil"/>
              <w:left w:val="nil"/>
              <w:right w:val="nil"/>
            </w:tcBorders>
          </w:tcPr>
          <w:p w14:paraId="7EB7A936" w14:textId="77777777" w:rsidR="006B23BF" w:rsidRPr="00EA0A59" w:rsidRDefault="006B23BF" w:rsidP="00134DF1">
            <w:pPr>
              <w:pStyle w:val="TableParagraph"/>
              <w:rPr>
                <w:rFonts w:asciiTheme="majorHAnsi" w:hAnsiTheme="majorHAnsi" w:cstheme="majorHAnsi"/>
                <w:sz w:val="4"/>
              </w:rPr>
            </w:pPr>
          </w:p>
        </w:tc>
      </w:tr>
      <w:tr w:rsidR="006B23BF" w:rsidRPr="00EA0A59" w14:paraId="33356B59" w14:textId="77777777" w:rsidTr="008707C2">
        <w:trPr>
          <w:trHeight w:val="223"/>
          <w:jc w:val="center"/>
        </w:trPr>
        <w:tc>
          <w:tcPr>
            <w:tcW w:w="9631" w:type="dxa"/>
            <w:gridSpan w:val="5"/>
            <w:tcBorders>
              <w:right w:val="nil"/>
            </w:tcBorders>
            <w:shd w:val="clear" w:color="auto" w:fill="333E4F"/>
          </w:tcPr>
          <w:p w14:paraId="3D27996B" w14:textId="77777777" w:rsidR="006B23BF" w:rsidRPr="00EA0A59" w:rsidRDefault="006B23BF" w:rsidP="00134DF1">
            <w:pPr>
              <w:pStyle w:val="TableParagraph"/>
              <w:spacing w:before="38"/>
              <w:ind w:left="19"/>
              <w:rPr>
                <w:rFonts w:asciiTheme="majorHAnsi" w:hAnsiTheme="majorHAnsi" w:cstheme="majorHAnsi"/>
                <w:sz w:val="12"/>
              </w:rPr>
            </w:pPr>
            <w:r w:rsidRPr="00EA0A59">
              <w:rPr>
                <w:rFonts w:asciiTheme="majorHAnsi" w:hAnsiTheme="majorHAnsi" w:cstheme="majorHAnsi"/>
                <w:b/>
                <w:color w:val="FFFFFF"/>
                <w:spacing w:val="-1"/>
                <w:sz w:val="13"/>
              </w:rPr>
              <w:t>HOSPITALISATION</w:t>
            </w:r>
            <w:r w:rsidRPr="00EA0A59">
              <w:rPr>
                <w:rFonts w:asciiTheme="majorHAnsi" w:hAnsiTheme="majorHAnsi" w:cstheme="majorHAnsi"/>
                <w:b/>
                <w:color w:val="FFFFFF"/>
                <w:sz w:val="13"/>
              </w:rPr>
              <w:t xml:space="preserve"> </w:t>
            </w:r>
            <w:r w:rsidRPr="00EA0A59">
              <w:rPr>
                <w:rFonts w:asciiTheme="majorHAnsi" w:hAnsiTheme="majorHAnsi" w:cstheme="majorHAnsi"/>
                <w:color w:val="FFFFFF"/>
                <w:spacing w:val="-1"/>
                <w:sz w:val="12"/>
              </w:rPr>
              <w:t>médicale</w:t>
            </w:r>
            <w:r w:rsidRPr="00EA0A59">
              <w:rPr>
                <w:rFonts w:asciiTheme="majorHAnsi" w:hAnsiTheme="majorHAnsi" w:cstheme="majorHAnsi"/>
                <w:color w:val="FFFFFF"/>
                <w:spacing w:val="-4"/>
                <w:sz w:val="12"/>
              </w:rPr>
              <w:t xml:space="preserve"> </w:t>
            </w:r>
            <w:r w:rsidRPr="00EA0A59">
              <w:rPr>
                <w:rFonts w:asciiTheme="majorHAnsi" w:hAnsiTheme="majorHAnsi" w:cstheme="majorHAnsi"/>
                <w:color w:val="FFFFFF"/>
                <w:spacing w:val="-1"/>
                <w:sz w:val="12"/>
              </w:rPr>
              <w:t>et</w:t>
            </w:r>
            <w:r w:rsidRPr="00EA0A59">
              <w:rPr>
                <w:rFonts w:asciiTheme="majorHAnsi" w:hAnsiTheme="majorHAnsi" w:cstheme="majorHAnsi"/>
                <w:color w:val="FFFFFF"/>
                <w:spacing w:val="-3"/>
                <w:sz w:val="12"/>
              </w:rPr>
              <w:t xml:space="preserve"> </w:t>
            </w:r>
            <w:r w:rsidRPr="00EA0A59">
              <w:rPr>
                <w:rFonts w:asciiTheme="majorHAnsi" w:hAnsiTheme="majorHAnsi" w:cstheme="majorHAnsi"/>
                <w:color w:val="FFFFFF"/>
                <w:spacing w:val="-1"/>
                <w:sz w:val="12"/>
              </w:rPr>
              <w:t>chirurgicale</w:t>
            </w:r>
            <w:r w:rsidRPr="00EA0A59">
              <w:rPr>
                <w:rFonts w:asciiTheme="majorHAnsi" w:hAnsiTheme="majorHAnsi" w:cstheme="majorHAnsi"/>
                <w:color w:val="FFFFFF"/>
                <w:spacing w:val="-4"/>
                <w:sz w:val="12"/>
              </w:rPr>
              <w:t xml:space="preserve"> </w:t>
            </w:r>
            <w:r w:rsidRPr="00EA0A59">
              <w:rPr>
                <w:rFonts w:asciiTheme="majorHAnsi" w:hAnsiTheme="majorHAnsi" w:cstheme="majorHAnsi"/>
                <w:color w:val="FFFFFF"/>
                <w:spacing w:val="-1"/>
                <w:sz w:val="12"/>
              </w:rPr>
              <w:t>(y</w:t>
            </w:r>
            <w:r w:rsidRPr="00EA0A59">
              <w:rPr>
                <w:rFonts w:asciiTheme="majorHAnsi" w:hAnsiTheme="majorHAnsi" w:cstheme="majorHAnsi"/>
                <w:color w:val="FFFFFF"/>
                <w:spacing w:val="-7"/>
                <w:sz w:val="12"/>
              </w:rPr>
              <w:t xml:space="preserve"> </w:t>
            </w:r>
            <w:r w:rsidRPr="00EA0A59">
              <w:rPr>
                <w:rFonts w:asciiTheme="majorHAnsi" w:hAnsiTheme="majorHAnsi" w:cstheme="majorHAnsi"/>
                <w:color w:val="FFFFFF"/>
                <w:spacing w:val="-1"/>
                <w:sz w:val="12"/>
              </w:rPr>
              <w:t>compris</w:t>
            </w:r>
            <w:r w:rsidRPr="00EA0A59">
              <w:rPr>
                <w:rFonts w:asciiTheme="majorHAnsi" w:hAnsiTheme="majorHAnsi" w:cstheme="majorHAnsi"/>
                <w:color w:val="FFFFFF"/>
                <w:spacing w:val="2"/>
                <w:sz w:val="12"/>
              </w:rPr>
              <w:t xml:space="preserve"> </w:t>
            </w:r>
            <w:r w:rsidRPr="00EA0A59">
              <w:rPr>
                <w:rFonts w:asciiTheme="majorHAnsi" w:hAnsiTheme="majorHAnsi" w:cstheme="majorHAnsi"/>
                <w:color w:val="FFFFFF"/>
                <w:spacing w:val="-1"/>
                <w:sz w:val="12"/>
              </w:rPr>
              <w:t>maternité)</w:t>
            </w:r>
          </w:p>
        </w:tc>
      </w:tr>
      <w:tr w:rsidR="006B23BF" w:rsidRPr="00EA0A59" w14:paraId="027DBF8A" w14:textId="77777777" w:rsidTr="008707C2">
        <w:trPr>
          <w:trHeight w:val="215"/>
          <w:jc w:val="center"/>
        </w:trPr>
        <w:tc>
          <w:tcPr>
            <w:tcW w:w="3847" w:type="dxa"/>
          </w:tcPr>
          <w:p w14:paraId="23640821" w14:textId="260B2551" w:rsidR="006B23BF" w:rsidRPr="00EA0A59" w:rsidRDefault="006B23BF" w:rsidP="00134DF1">
            <w:pPr>
              <w:pStyle w:val="TableParagraph"/>
              <w:tabs>
                <w:tab w:val="left" w:pos="2427"/>
              </w:tabs>
              <w:spacing w:before="39"/>
              <w:ind w:left="91"/>
              <w:rPr>
                <w:rFonts w:asciiTheme="majorHAnsi" w:hAnsiTheme="majorHAnsi" w:cstheme="majorHAnsi"/>
                <w:sz w:val="12"/>
              </w:rPr>
            </w:pPr>
            <w:r w:rsidRPr="00EA0A59">
              <w:rPr>
                <w:rFonts w:asciiTheme="majorHAnsi" w:hAnsiTheme="majorHAnsi" w:cstheme="majorHAnsi"/>
                <w:spacing w:val="-1"/>
                <w:sz w:val="12"/>
              </w:rPr>
              <w:t>Honoraires</w:t>
            </w:r>
            <w:r w:rsidRPr="00EA0A59">
              <w:rPr>
                <w:rFonts w:asciiTheme="majorHAnsi" w:hAnsiTheme="majorHAnsi" w:cstheme="majorHAnsi"/>
                <w:spacing w:val="-2"/>
                <w:sz w:val="12"/>
              </w:rPr>
              <w:t xml:space="preserve"> </w:t>
            </w:r>
            <w:r w:rsidRPr="00EA0A59">
              <w:rPr>
                <w:rFonts w:asciiTheme="majorHAnsi" w:hAnsiTheme="majorHAnsi" w:cstheme="majorHAnsi"/>
                <w:spacing w:val="-1"/>
                <w:sz w:val="12"/>
              </w:rPr>
              <w:t>en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secteur</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conventionné</w:t>
            </w:r>
            <w:r w:rsidRPr="00EA0A59">
              <w:rPr>
                <w:rFonts w:asciiTheme="majorHAnsi" w:hAnsiTheme="majorHAnsi" w:cstheme="majorHAnsi"/>
                <w:spacing w:val="-1"/>
                <w:sz w:val="12"/>
              </w:rPr>
              <w:tab/>
            </w:r>
            <w:r w:rsidR="009A1358" w:rsidRPr="00EA0A59">
              <w:rPr>
                <w:rFonts w:asciiTheme="majorHAnsi" w:hAnsiTheme="majorHAnsi" w:cstheme="majorHAnsi"/>
                <w:spacing w:val="-1"/>
                <w:sz w:val="12"/>
              </w:rPr>
              <w:t xml:space="preserve">         </w:t>
            </w:r>
            <w:r w:rsidRPr="00EA0A59">
              <w:rPr>
                <w:rFonts w:asciiTheme="majorHAnsi" w:hAnsiTheme="majorHAnsi" w:cstheme="majorHAnsi"/>
                <w:sz w:val="12"/>
              </w:rPr>
              <w:t>signataires</w:t>
            </w:r>
            <w:r w:rsidRPr="00EA0A59">
              <w:rPr>
                <w:rFonts w:asciiTheme="majorHAnsi" w:hAnsiTheme="majorHAnsi" w:cstheme="majorHAnsi"/>
                <w:spacing w:val="-8"/>
                <w:sz w:val="12"/>
              </w:rPr>
              <w:t xml:space="preserve"> </w:t>
            </w:r>
            <w:r w:rsidRPr="00EA0A59">
              <w:rPr>
                <w:rFonts w:asciiTheme="majorHAnsi" w:hAnsiTheme="majorHAnsi" w:cstheme="majorHAnsi"/>
                <w:sz w:val="12"/>
              </w:rPr>
              <w:t>OPTAM</w:t>
            </w:r>
          </w:p>
        </w:tc>
        <w:tc>
          <w:tcPr>
            <w:tcW w:w="315" w:type="dxa"/>
            <w:vMerge w:val="restart"/>
            <w:tcBorders>
              <w:bottom w:val="nil"/>
            </w:tcBorders>
          </w:tcPr>
          <w:p w14:paraId="4F98A8D0" w14:textId="77777777" w:rsidR="006B23BF" w:rsidRPr="00EA0A59" w:rsidRDefault="006B23BF" w:rsidP="00134DF1">
            <w:pPr>
              <w:pStyle w:val="TableParagraph"/>
              <w:rPr>
                <w:rFonts w:asciiTheme="majorHAnsi" w:hAnsiTheme="majorHAnsi" w:cstheme="majorHAnsi"/>
                <w:sz w:val="14"/>
              </w:rPr>
            </w:pPr>
          </w:p>
        </w:tc>
        <w:tc>
          <w:tcPr>
            <w:tcW w:w="1823" w:type="dxa"/>
            <w:shd w:val="clear" w:color="auto" w:fill="DDEBF7"/>
          </w:tcPr>
          <w:p w14:paraId="2E9110B3" w14:textId="78AE8645" w:rsidR="006B23BF" w:rsidRPr="00EA0A59" w:rsidRDefault="006B23BF" w:rsidP="00134DF1">
            <w:pPr>
              <w:pStyle w:val="TableParagraph"/>
              <w:spacing w:before="39"/>
              <w:ind w:left="342"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380</w:t>
            </w:r>
            <w:r w:rsidR="0018107F" w:rsidRPr="00EA0A59">
              <w:rPr>
                <w:rFonts w:asciiTheme="majorHAnsi" w:hAnsiTheme="majorHAnsi" w:cstheme="majorHAnsi"/>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c>
          <w:tcPr>
            <w:tcW w:w="1823" w:type="dxa"/>
            <w:shd w:val="clear" w:color="auto" w:fill="BCD6ED"/>
          </w:tcPr>
          <w:p w14:paraId="0E3A7467" w14:textId="77777777" w:rsidR="006B23BF" w:rsidRPr="00EA0A59" w:rsidRDefault="006B23BF" w:rsidP="00134DF1">
            <w:pPr>
              <w:pStyle w:val="TableParagraph"/>
              <w:spacing w:before="39"/>
              <w:ind w:left="337"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5"/>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BR</w:t>
            </w:r>
          </w:p>
        </w:tc>
        <w:tc>
          <w:tcPr>
            <w:tcW w:w="1823" w:type="dxa"/>
            <w:shd w:val="clear" w:color="auto" w:fill="9BC2E6"/>
          </w:tcPr>
          <w:p w14:paraId="739050EE" w14:textId="77777777" w:rsidR="006B23BF" w:rsidRPr="00EA0A59" w:rsidRDefault="006B23BF" w:rsidP="00134DF1">
            <w:pPr>
              <w:pStyle w:val="TableParagraph"/>
              <w:spacing w:before="39"/>
              <w:ind w:left="340"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480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r>
      <w:tr w:rsidR="006B23BF" w:rsidRPr="00EA0A59" w14:paraId="38DF5B23" w14:textId="77777777" w:rsidTr="008707C2">
        <w:trPr>
          <w:trHeight w:val="215"/>
          <w:jc w:val="center"/>
        </w:trPr>
        <w:tc>
          <w:tcPr>
            <w:tcW w:w="3847" w:type="dxa"/>
          </w:tcPr>
          <w:p w14:paraId="2D29B506" w14:textId="77777777" w:rsidR="006B23BF" w:rsidRPr="00EA0A59" w:rsidRDefault="006B23BF" w:rsidP="00134DF1">
            <w:pPr>
              <w:pStyle w:val="TableParagraph"/>
              <w:spacing w:before="39"/>
              <w:ind w:right="71"/>
              <w:jc w:val="right"/>
              <w:rPr>
                <w:rFonts w:asciiTheme="majorHAnsi" w:hAnsiTheme="majorHAnsi" w:cstheme="majorHAnsi"/>
                <w:sz w:val="12"/>
              </w:rPr>
            </w:pPr>
            <w:proofErr w:type="gramStart"/>
            <w:r w:rsidRPr="00EA0A59">
              <w:rPr>
                <w:rFonts w:asciiTheme="majorHAnsi" w:hAnsiTheme="majorHAnsi" w:cstheme="majorHAnsi"/>
                <w:spacing w:val="-1"/>
                <w:sz w:val="12"/>
              </w:rPr>
              <w:t>non</w:t>
            </w:r>
            <w:proofErr w:type="gramEnd"/>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signataires</w:t>
            </w:r>
            <w:r w:rsidRPr="00EA0A59">
              <w:rPr>
                <w:rFonts w:asciiTheme="majorHAnsi" w:hAnsiTheme="majorHAnsi" w:cstheme="majorHAnsi"/>
                <w:sz w:val="12"/>
              </w:rPr>
              <w:t xml:space="preserve"> </w:t>
            </w:r>
            <w:r w:rsidRPr="00EA0A59">
              <w:rPr>
                <w:rFonts w:asciiTheme="majorHAnsi" w:hAnsiTheme="majorHAnsi" w:cstheme="majorHAnsi"/>
                <w:spacing w:val="-1"/>
                <w:sz w:val="12"/>
              </w:rPr>
              <w:t>OPTAM</w:t>
            </w:r>
          </w:p>
        </w:tc>
        <w:tc>
          <w:tcPr>
            <w:tcW w:w="315" w:type="dxa"/>
            <w:vMerge/>
            <w:tcBorders>
              <w:top w:val="nil"/>
              <w:bottom w:val="nil"/>
            </w:tcBorders>
          </w:tcPr>
          <w:p w14:paraId="3412813F"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44F5251A" w14:textId="77777777" w:rsidR="006B23BF" w:rsidRPr="00EA0A59" w:rsidRDefault="006B23BF" w:rsidP="00134DF1">
            <w:pPr>
              <w:pStyle w:val="TableParagraph"/>
              <w:spacing w:before="39"/>
              <w:ind w:left="342"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100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c>
          <w:tcPr>
            <w:tcW w:w="1823" w:type="dxa"/>
            <w:shd w:val="clear" w:color="auto" w:fill="BCD6ED"/>
          </w:tcPr>
          <w:p w14:paraId="0B9D40C6" w14:textId="77777777" w:rsidR="006B23BF" w:rsidRPr="00EA0A59" w:rsidRDefault="006B23BF" w:rsidP="00134DF1">
            <w:pPr>
              <w:pStyle w:val="TableParagraph"/>
              <w:spacing w:before="39"/>
              <w:ind w:left="337" w:right="338"/>
              <w:jc w:val="center"/>
              <w:rPr>
                <w:rFonts w:asciiTheme="majorHAnsi" w:hAnsiTheme="majorHAnsi" w:cstheme="majorHAnsi"/>
                <w:sz w:val="12"/>
              </w:rPr>
            </w:pPr>
            <w:r w:rsidRPr="00EA0A59">
              <w:rPr>
                <w:rFonts w:asciiTheme="majorHAnsi" w:hAnsiTheme="majorHAnsi" w:cstheme="majorHAnsi"/>
                <w:sz w:val="12"/>
              </w:rPr>
              <w:t>380</w:t>
            </w:r>
            <w:r w:rsidRPr="00EA0A59">
              <w:rPr>
                <w:rFonts w:asciiTheme="majorHAnsi" w:hAnsiTheme="majorHAnsi" w:cstheme="majorHAnsi"/>
                <w:spacing w:val="-5"/>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BR</w:t>
            </w:r>
          </w:p>
        </w:tc>
        <w:tc>
          <w:tcPr>
            <w:tcW w:w="1823" w:type="dxa"/>
            <w:shd w:val="clear" w:color="auto" w:fill="9BC2E6"/>
          </w:tcPr>
          <w:p w14:paraId="2ACA95BE" w14:textId="77777777" w:rsidR="006B23BF" w:rsidRPr="00EA0A59" w:rsidRDefault="006B23BF" w:rsidP="00134DF1">
            <w:pPr>
              <w:pStyle w:val="TableParagraph"/>
              <w:spacing w:before="39"/>
              <w:ind w:left="340"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480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r>
      <w:tr w:rsidR="006B23BF" w:rsidRPr="00EA0A59" w14:paraId="7026860F" w14:textId="77777777" w:rsidTr="008707C2">
        <w:trPr>
          <w:trHeight w:val="215"/>
          <w:jc w:val="center"/>
        </w:trPr>
        <w:tc>
          <w:tcPr>
            <w:tcW w:w="3847" w:type="dxa"/>
          </w:tcPr>
          <w:p w14:paraId="6BB821A2" w14:textId="53DB54EF" w:rsidR="006B23BF" w:rsidRPr="00EA0A59" w:rsidRDefault="006B23BF" w:rsidP="00134DF1">
            <w:pPr>
              <w:pStyle w:val="TableParagraph"/>
              <w:tabs>
                <w:tab w:val="left" w:pos="1856"/>
              </w:tabs>
              <w:spacing w:before="39"/>
              <w:ind w:left="91"/>
              <w:rPr>
                <w:rFonts w:asciiTheme="majorHAnsi" w:hAnsiTheme="majorHAnsi" w:cstheme="majorHAnsi"/>
                <w:sz w:val="12"/>
              </w:rPr>
            </w:pPr>
            <w:r w:rsidRPr="00EA0A59">
              <w:rPr>
                <w:rFonts w:asciiTheme="majorHAnsi" w:hAnsiTheme="majorHAnsi" w:cstheme="majorHAnsi"/>
                <w:sz w:val="12"/>
              </w:rPr>
              <w:t>Frais</w:t>
            </w:r>
            <w:r w:rsidRPr="00EA0A59">
              <w:rPr>
                <w:rFonts w:asciiTheme="majorHAnsi" w:hAnsiTheme="majorHAnsi" w:cstheme="majorHAnsi"/>
                <w:spacing w:val="-2"/>
                <w:sz w:val="12"/>
              </w:rPr>
              <w:t xml:space="preserve"> </w:t>
            </w:r>
            <w:r w:rsidRPr="00EA0A59">
              <w:rPr>
                <w:rFonts w:asciiTheme="majorHAnsi" w:hAnsiTheme="majorHAnsi" w:cstheme="majorHAnsi"/>
                <w:sz w:val="12"/>
              </w:rPr>
              <w:t>de</w:t>
            </w:r>
            <w:r w:rsidRPr="00EA0A59">
              <w:rPr>
                <w:rFonts w:asciiTheme="majorHAnsi" w:hAnsiTheme="majorHAnsi" w:cstheme="majorHAnsi"/>
                <w:spacing w:val="-7"/>
                <w:sz w:val="12"/>
              </w:rPr>
              <w:t xml:space="preserve"> </w:t>
            </w:r>
            <w:r w:rsidRPr="00EA0A59">
              <w:rPr>
                <w:rFonts w:asciiTheme="majorHAnsi" w:hAnsiTheme="majorHAnsi" w:cstheme="majorHAnsi"/>
                <w:sz w:val="12"/>
              </w:rPr>
              <w:t>séjour</w:t>
            </w:r>
            <w:r w:rsidRPr="00EA0A59">
              <w:rPr>
                <w:rFonts w:asciiTheme="majorHAnsi" w:hAnsiTheme="majorHAnsi" w:cstheme="majorHAnsi"/>
                <w:spacing w:val="-3"/>
                <w:sz w:val="12"/>
              </w:rPr>
              <w:t xml:space="preserve"> </w:t>
            </w:r>
            <w:r w:rsidRPr="00EA0A59">
              <w:rPr>
                <w:rFonts w:asciiTheme="majorHAnsi" w:hAnsiTheme="majorHAnsi" w:cstheme="majorHAnsi"/>
                <w:color w:val="8496AF"/>
                <w:sz w:val="12"/>
              </w:rPr>
              <w:t>(1)</w:t>
            </w:r>
            <w:r w:rsidRPr="00EA0A59">
              <w:rPr>
                <w:rFonts w:asciiTheme="majorHAnsi" w:hAnsiTheme="majorHAnsi" w:cstheme="majorHAnsi"/>
                <w:color w:val="8496AF"/>
                <w:sz w:val="12"/>
              </w:rPr>
              <w:tab/>
            </w:r>
            <w:r w:rsidR="009A1358" w:rsidRPr="00EA0A59">
              <w:rPr>
                <w:rFonts w:asciiTheme="majorHAnsi" w:hAnsiTheme="majorHAnsi" w:cstheme="majorHAnsi"/>
                <w:color w:val="8496AF"/>
                <w:sz w:val="12"/>
              </w:rPr>
              <w:t xml:space="preserve">        </w:t>
            </w:r>
            <w:r w:rsidRPr="00EA0A59">
              <w:rPr>
                <w:rFonts w:asciiTheme="majorHAnsi" w:hAnsiTheme="majorHAnsi" w:cstheme="majorHAnsi"/>
                <w:spacing w:val="-1"/>
                <w:sz w:val="12"/>
              </w:rPr>
              <w:t>en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établissement</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conventionné</w:t>
            </w:r>
          </w:p>
        </w:tc>
        <w:tc>
          <w:tcPr>
            <w:tcW w:w="315" w:type="dxa"/>
            <w:vMerge/>
            <w:tcBorders>
              <w:top w:val="nil"/>
              <w:bottom w:val="nil"/>
            </w:tcBorders>
          </w:tcPr>
          <w:p w14:paraId="11EF2E7A"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1FD6C415" w14:textId="77777777" w:rsidR="006B23BF" w:rsidRPr="00EA0A59" w:rsidRDefault="006B23BF" w:rsidP="00134DF1">
            <w:pPr>
              <w:pStyle w:val="TableParagraph"/>
              <w:spacing w:before="39"/>
              <w:ind w:left="342"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380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c>
          <w:tcPr>
            <w:tcW w:w="1823" w:type="dxa"/>
            <w:shd w:val="clear" w:color="auto" w:fill="BCD6ED"/>
          </w:tcPr>
          <w:p w14:paraId="0D2D113B" w14:textId="77777777" w:rsidR="006B23BF" w:rsidRPr="00EA0A59" w:rsidRDefault="006B23BF" w:rsidP="00134DF1">
            <w:pPr>
              <w:pStyle w:val="TableParagraph"/>
              <w:spacing w:before="39"/>
              <w:ind w:left="337"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5"/>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BR</w:t>
            </w:r>
          </w:p>
        </w:tc>
        <w:tc>
          <w:tcPr>
            <w:tcW w:w="1823" w:type="dxa"/>
            <w:shd w:val="clear" w:color="auto" w:fill="9BC2E6"/>
          </w:tcPr>
          <w:p w14:paraId="14FAAF5F" w14:textId="77777777" w:rsidR="006B23BF" w:rsidRPr="00EA0A59" w:rsidRDefault="006B23BF" w:rsidP="00134DF1">
            <w:pPr>
              <w:pStyle w:val="TableParagraph"/>
              <w:spacing w:before="39"/>
              <w:ind w:left="340"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480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r>
      <w:tr w:rsidR="006B23BF" w:rsidRPr="00EA0A59" w14:paraId="506AE086" w14:textId="77777777" w:rsidTr="008707C2">
        <w:trPr>
          <w:trHeight w:val="215"/>
          <w:jc w:val="center"/>
        </w:trPr>
        <w:tc>
          <w:tcPr>
            <w:tcW w:w="3847" w:type="dxa"/>
          </w:tcPr>
          <w:p w14:paraId="10F1D048" w14:textId="77777777" w:rsidR="006B23BF" w:rsidRPr="00EA0A59" w:rsidRDefault="006B23BF" w:rsidP="00134DF1">
            <w:pPr>
              <w:pStyle w:val="TableParagraph"/>
              <w:spacing w:before="40"/>
              <w:ind w:right="81"/>
              <w:jc w:val="right"/>
              <w:rPr>
                <w:rFonts w:asciiTheme="majorHAnsi" w:hAnsiTheme="majorHAnsi" w:cstheme="majorHAnsi"/>
                <w:sz w:val="12"/>
              </w:rPr>
            </w:pPr>
            <w:proofErr w:type="gramStart"/>
            <w:r w:rsidRPr="00EA0A59">
              <w:rPr>
                <w:rFonts w:asciiTheme="majorHAnsi" w:hAnsiTheme="majorHAnsi" w:cstheme="majorHAnsi"/>
                <w:spacing w:val="-1"/>
                <w:sz w:val="12"/>
              </w:rPr>
              <w:t>en</w:t>
            </w:r>
            <w:proofErr w:type="gramEnd"/>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établissement</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non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conventionné</w:t>
            </w:r>
          </w:p>
        </w:tc>
        <w:tc>
          <w:tcPr>
            <w:tcW w:w="315" w:type="dxa"/>
            <w:vMerge/>
            <w:tcBorders>
              <w:top w:val="nil"/>
              <w:bottom w:val="nil"/>
            </w:tcBorders>
          </w:tcPr>
          <w:p w14:paraId="27D0241D"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77062AB9" w14:textId="77777777" w:rsidR="006B23BF" w:rsidRPr="00EA0A59" w:rsidRDefault="006B23BF" w:rsidP="00134DF1">
            <w:pPr>
              <w:pStyle w:val="TableParagraph"/>
              <w:spacing w:before="40"/>
              <w:ind w:left="342"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100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c>
          <w:tcPr>
            <w:tcW w:w="1823" w:type="dxa"/>
            <w:shd w:val="clear" w:color="auto" w:fill="BCD6ED"/>
          </w:tcPr>
          <w:p w14:paraId="42A1F245" w14:textId="77777777" w:rsidR="006B23BF" w:rsidRPr="00EA0A59" w:rsidRDefault="006B23BF" w:rsidP="00134DF1">
            <w:pPr>
              <w:pStyle w:val="TableParagraph"/>
              <w:spacing w:before="40"/>
              <w:ind w:left="5"/>
              <w:jc w:val="center"/>
              <w:rPr>
                <w:rFonts w:asciiTheme="majorHAnsi" w:hAnsiTheme="majorHAnsi" w:cstheme="majorHAnsi"/>
                <w:sz w:val="12"/>
              </w:rPr>
            </w:pPr>
            <w:r w:rsidRPr="00EA0A59">
              <w:rPr>
                <w:rFonts w:asciiTheme="majorHAnsi" w:hAnsiTheme="majorHAnsi" w:cstheme="majorHAnsi"/>
                <w:sz w:val="12"/>
              </w:rPr>
              <w:t>-</w:t>
            </w:r>
          </w:p>
        </w:tc>
        <w:tc>
          <w:tcPr>
            <w:tcW w:w="1823" w:type="dxa"/>
            <w:shd w:val="clear" w:color="auto" w:fill="9BC2E6"/>
          </w:tcPr>
          <w:p w14:paraId="59D80CAB" w14:textId="77777777" w:rsidR="006B23BF" w:rsidRPr="00EA0A59" w:rsidRDefault="006B23BF" w:rsidP="00134DF1">
            <w:pPr>
              <w:pStyle w:val="TableParagraph"/>
              <w:spacing w:before="40"/>
              <w:ind w:left="340" w:right="338"/>
              <w:jc w:val="center"/>
              <w:rPr>
                <w:rFonts w:asciiTheme="majorHAnsi" w:hAnsiTheme="majorHAnsi" w:cstheme="majorHAnsi"/>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100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r>
      <w:tr w:rsidR="006B23BF" w:rsidRPr="00EA0A59" w14:paraId="4F55A30C" w14:textId="77777777" w:rsidTr="008707C2">
        <w:trPr>
          <w:trHeight w:val="215"/>
          <w:jc w:val="center"/>
        </w:trPr>
        <w:tc>
          <w:tcPr>
            <w:tcW w:w="3847" w:type="dxa"/>
          </w:tcPr>
          <w:p w14:paraId="2F345DCE" w14:textId="77777777" w:rsidR="006B23BF" w:rsidRPr="00EA0A59" w:rsidRDefault="006B23BF" w:rsidP="00134DF1">
            <w:pPr>
              <w:pStyle w:val="TableParagraph"/>
              <w:spacing w:before="39"/>
              <w:ind w:left="91"/>
              <w:rPr>
                <w:rFonts w:asciiTheme="majorHAnsi" w:hAnsiTheme="majorHAnsi" w:cstheme="majorHAnsi"/>
                <w:sz w:val="12"/>
              </w:rPr>
            </w:pPr>
            <w:r w:rsidRPr="00EA0A59">
              <w:rPr>
                <w:rFonts w:asciiTheme="majorHAnsi" w:hAnsiTheme="majorHAnsi" w:cstheme="majorHAnsi"/>
                <w:spacing w:val="-1"/>
                <w:sz w:val="12"/>
              </w:rPr>
              <w:t>Chambre</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particulière</w:t>
            </w:r>
            <w:r w:rsidRPr="00EA0A59">
              <w:rPr>
                <w:rFonts w:asciiTheme="majorHAnsi" w:hAnsiTheme="majorHAnsi" w:cstheme="majorHAnsi"/>
                <w:spacing w:val="-6"/>
                <w:sz w:val="12"/>
              </w:rPr>
              <w:t xml:space="preserve"> </w:t>
            </w:r>
            <w:r w:rsidRPr="00EA0A59">
              <w:rPr>
                <w:rFonts w:asciiTheme="majorHAnsi" w:hAnsiTheme="majorHAnsi" w:cstheme="majorHAnsi"/>
                <w:sz w:val="12"/>
              </w:rPr>
              <w:t>(y</w:t>
            </w:r>
            <w:r w:rsidRPr="00EA0A59">
              <w:rPr>
                <w:rFonts w:asciiTheme="majorHAnsi" w:hAnsiTheme="majorHAnsi" w:cstheme="majorHAnsi"/>
                <w:spacing w:val="-8"/>
                <w:sz w:val="12"/>
              </w:rPr>
              <w:t xml:space="preserve"> </w:t>
            </w:r>
            <w:r w:rsidRPr="00EA0A59">
              <w:rPr>
                <w:rFonts w:asciiTheme="majorHAnsi" w:hAnsiTheme="majorHAnsi" w:cstheme="majorHAnsi"/>
                <w:sz w:val="12"/>
              </w:rPr>
              <w:t>compris maternité)</w:t>
            </w:r>
            <w:r w:rsidRPr="00EA0A59">
              <w:rPr>
                <w:rFonts w:asciiTheme="majorHAnsi" w:hAnsiTheme="majorHAnsi" w:cstheme="majorHAnsi"/>
                <w:spacing w:val="-1"/>
                <w:sz w:val="12"/>
              </w:rPr>
              <w:t xml:space="preserve"> </w:t>
            </w:r>
            <w:r w:rsidRPr="00EA0A59">
              <w:rPr>
                <w:rFonts w:asciiTheme="majorHAnsi" w:hAnsiTheme="majorHAnsi" w:cstheme="majorHAnsi"/>
                <w:color w:val="8496AF"/>
                <w:sz w:val="12"/>
              </w:rPr>
              <w:t>(2)</w:t>
            </w:r>
          </w:p>
        </w:tc>
        <w:tc>
          <w:tcPr>
            <w:tcW w:w="315" w:type="dxa"/>
            <w:vMerge/>
            <w:tcBorders>
              <w:top w:val="nil"/>
              <w:bottom w:val="nil"/>
            </w:tcBorders>
          </w:tcPr>
          <w:p w14:paraId="06FF7B9C"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1235C5FF" w14:textId="3398ADA4" w:rsidR="006B23BF" w:rsidRPr="00EA0A59" w:rsidRDefault="00356ABD" w:rsidP="00134DF1">
            <w:pPr>
              <w:pStyle w:val="TableParagraph"/>
              <w:spacing w:before="39"/>
              <w:ind w:left="337" w:right="338"/>
              <w:jc w:val="center"/>
              <w:rPr>
                <w:rFonts w:asciiTheme="majorHAnsi" w:hAnsiTheme="majorHAnsi" w:cstheme="majorHAnsi"/>
                <w:sz w:val="12"/>
              </w:rPr>
            </w:pPr>
            <w:r>
              <w:rPr>
                <w:rFonts w:asciiTheme="majorHAnsi" w:hAnsiTheme="majorHAnsi" w:cstheme="majorHAnsi"/>
                <w:sz w:val="12"/>
              </w:rPr>
              <w:t xml:space="preserve">120 </w:t>
            </w:r>
            <w:r w:rsidRPr="00BE36B9">
              <w:rPr>
                <w:rFonts w:asciiTheme="majorHAnsi" w:hAnsiTheme="majorHAnsi" w:cstheme="majorHAnsi"/>
                <w:sz w:val="12"/>
              </w:rPr>
              <w:t>€</w:t>
            </w:r>
            <w:r w:rsidR="006B23BF" w:rsidRPr="00EA0A59">
              <w:rPr>
                <w:rFonts w:asciiTheme="majorHAnsi" w:hAnsiTheme="majorHAnsi" w:cstheme="majorHAnsi"/>
                <w:spacing w:val="-5"/>
                <w:sz w:val="12"/>
              </w:rPr>
              <w:t xml:space="preserve"> </w:t>
            </w:r>
            <w:r w:rsidR="006B23BF" w:rsidRPr="00EA0A59">
              <w:rPr>
                <w:rFonts w:asciiTheme="majorHAnsi" w:hAnsiTheme="majorHAnsi" w:cstheme="majorHAnsi"/>
                <w:sz w:val="12"/>
              </w:rPr>
              <w:t>/</w:t>
            </w:r>
            <w:r w:rsidR="006B23BF" w:rsidRPr="00EA0A59">
              <w:rPr>
                <w:rFonts w:asciiTheme="majorHAnsi" w:hAnsiTheme="majorHAnsi" w:cstheme="majorHAnsi"/>
                <w:spacing w:val="-6"/>
                <w:sz w:val="12"/>
              </w:rPr>
              <w:t xml:space="preserve"> </w:t>
            </w:r>
            <w:r w:rsidR="006B23BF" w:rsidRPr="00EA0A59">
              <w:rPr>
                <w:rFonts w:asciiTheme="majorHAnsi" w:hAnsiTheme="majorHAnsi" w:cstheme="majorHAnsi"/>
                <w:sz w:val="12"/>
              </w:rPr>
              <w:t>jour</w:t>
            </w:r>
          </w:p>
        </w:tc>
        <w:tc>
          <w:tcPr>
            <w:tcW w:w="1823" w:type="dxa"/>
            <w:shd w:val="clear" w:color="auto" w:fill="BCD6ED"/>
          </w:tcPr>
          <w:p w14:paraId="33F99590" w14:textId="1FEBE7E9" w:rsidR="006B23BF" w:rsidRPr="00EA0A59" w:rsidRDefault="00356ABD" w:rsidP="00134DF1">
            <w:pPr>
              <w:pStyle w:val="TableParagraph"/>
              <w:spacing w:before="39"/>
              <w:ind w:left="337" w:right="338"/>
              <w:jc w:val="center"/>
              <w:rPr>
                <w:rFonts w:asciiTheme="majorHAnsi" w:hAnsiTheme="majorHAnsi" w:cstheme="majorHAnsi"/>
                <w:sz w:val="12"/>
              </w:rPr>
            </w:pPr>
            <w:r>
              <w:rPr>
                <w:rFonts w:asciiTheme="majorHAnsi" w:hAnsiTheme="majorHAnsi" w:cstheme="majorHAnsi"/>
                <w:sz w:val="12"/>
              </w:rPr>
              <w:t xml:space="preserve">30 </w:t>
            </w:r>
            <w:r w:rsidRPr="00C9775E">
              <w:rPr>
                <w:rFonts w:asciiTheme="majorHAnsi" w:hAnsiTheme="majorHAnsi" w:cstheme="majorHAnsi"/>
                <w:sz w:val="12"/>
              </w:rPr>
              <w:t>€</w:t>
            </w:r>
            <w:r w:rsidR="006B23BF" w:rsidRPr="00EA0A59">
              <w:rPr>
                <w:rFonts w:asciiTheme="majorHAnsi" w:hAnsiTheme="majorHAnsi" w:cstheme="majorHAnsi"/>
                <w:spacing w:val="-5"/>
                <w:sz w:val="12"/>
              </w:rPr>
              <w:t xml:space="preserve"> </w:t>
            </w:r>
            <w:r w:rsidR="006B23BF" w:rsidRPr="00EA0A59">
              <w:rPr>
                <w:rFonts w:asciiTheme="majorHAnsi" w:hAnsiTheme="majorHAnsi" w:cstheme="majorHAnsi"/>
                <w:sz w:val="12"/>
              </w:rPr>
              <w:t>/</w:t>
            </w:r>
            <w:r w:rsidR="006B23BF" w:rsidRPr="00EA0A59">
              <w:rPr>
                <w:rFonts w:asciiTheme="majorHAnsi" w:hAnsiTheme="majorHAnsi" w:cstheme="majorHAnsi"/>
                <w:spacing w:val="-6"/>
                <w:sz w:val="12"/>
              </w:rPr>
              <w:t xml:space="preserve"> </w:t>
            </w:r>
            <w:r w:rsidR="006B23BF" w:rsidRPr="00EA0A59">
              <w:rPr>
                <w:rFonts w:asciiTheme="majorHAnsi" w:hAnsiTheme="majorHAnsi" w:cstheme="majorHAnsi"/>
                <w:sz w:val="12"/>
              </w:rPr>
              <w:t>jour</w:t>
            </w:r>
          </w:p>
        </w:tc>
        <w:tc>
          <w:tcPr>
            <w:tcW w:w="1823" w:type="dxa"/>
            <w:shd w:val="clear" w:color="auto" w:fill="9BC2E6"/>
          </w:tcPr>
          <w:p w14:paraId="08EB8B8F" w14:textId="136F038A" w:rsidR="006B23BF" w:rsidRPr="00EA0A59" w:rsidRDefault="00356ABD" w:rsidP="00134DF1">
            <w:pPr>
              <w:pStyle w:val="TableParagraph"/>
              <w:spacing w:before="39"/>
              <w:ind w:left="337" w:right="338"/>
              <w:jc w:val="center"/>
              <w:rPr>
                <w:rFonts w:asciiTheme="majorHAnsi" w:hAnsiTheme="majorHAnsi" w:cstheme="majorHAnsi"/>
                <w:sz w:val="12"/>
              </w:rPr>
            </w:pPr>
            <w:r>
              <w:rPr>
                <w:rFonts w:asciiTheme="majorHAnsi" w:hAnsiTheme="majorHAnsi" w:cstheme="majorHAnsi"/>
                <w:sz w:val="12"/>
              </w:rPr>
              <w:t xml:space="preserve">150 </w:t>
            </w:r>
            <w:r w:rsidRPr="00C9775E">
              <w:rPr>
                <w:rFonts w:asciiTheme="majorHAnsi" w:hAnsiTheme="majorHAnsi" w:cstheme="majorHAnsi"/>
                <w:sz w:val="12"/>
              </w:rPr>
              <w:t>€</w:t>
            </w:r>
            <w:r w:rsidR="006B23BF" w:rsidRPr="00EA0A59">
              <w:rPr>
                <w:rFonts w:asciiTheme="majorHAnsi" w:hAnsiTheme="majorHAnsi" w:cstheme="majorHAnsi"/>
                <w:spacing w:val="-5"/>
                <w:sz w:val="12"/>
              </w:rPr>
              <w:t xml:space="preserve"> </w:t>
            </w:r>
            <w:r w:rsidR="006B23BF" w:rsidRPr="00EA0A59">
              <w:rPr>
                <w:rFonts w:asciiTheme="majorHAnsi" w:hAnsiTheme="majorHAnsi" w:cstheme="majorHAnsi"/>
                <w:sz w:val="12"/>
              </w:rPr>
              <w:t>/</w:t>
            </w:r>
            <w:r w:rsidR="006B23BF" w:rsidRPr="00EA0A59">
              <w:rPr>
                <w:rFonts w:asciiTheme="majorHAnsi" w:hAnsiTheme="majorHAnsi" w:cstheme="majorHAnsi"/>
                <w:spacing w:val="-6"/>
                <w:sz w:val="12"/>
              </w:rPr>
              <w:t xml:space="preserve"> </w:t>
            </w:r>
            <w:r w:rsidR="006B23BF" w:rsidRPr="00EA0A59">
              <w:rPr>
                <w:rFonts w:asciiTheme="majorHAnsi" w:hAnsiTheme="majorHAnsi" w:cstheme="majorHAnsi"/>
                <w:sz w:val="12"/>
              </w:rPr>
              <w:t>jour</w:t>
            </w:r>
          </w:p>
        </w:tc>
      </w:tr>
      <w:tr w:rsidR="001263AC" w:rsidRPr="00EA0A59" w14:paraId="308847E3" w14:textId="77777777" w:rsidTr="00BE36B9">
        <w:trPr>
          <w:trHeight w:val="215"/>
          <w:jc w:val="center"/>
        </w:trPr>
        <w:tc>
          <w:tcPr>
            <w:tcW w:w="3847" w:type="dxa"/>
          </w:tcPr>
          <w:p w14:paraId="1405DE59" w14:textId="3429A00B" w:rsidR="001263AC" w:rsidRPr="00EA0A59" w:rsidRDefault="001263AC" w:rsidP="00134DF1">
            <w:pPr>
              <w:pStyle w:val="TableParagraph"/>
              <w:spacing w:before="39"/>
              <w:ind w:left="91"/>
              <w:rPr>
                <w:rFonts w:asciiTheme="majorHAnsi" w:hAnsiTheme="majorHAnsi" w:cstheme="majorHAnsi"/>
                <w:spacing w:val="-1"/>
                <w:sz w:val="12"/>
              </w:rPr>
            </w:pPr>
            <w:r>
              <w:rPr>
                <w:rFonts w:asciiTheme="majorHAnsi" w:hAnsiTheme="majorHAnsi" w:cstheme="majorHAnsi"/>
                <w:spacing w:val="-1"/>
                <w:sz w:val="12"/>
              </w:rPr>
              <w:t xml:space="preserve">Chambre ambulatoire </w:t>
            </w:r>
          </w:p>
        </w:tc>
        <w:tc>
          <w:tcPr>
            <w:tcW w:w="315" w:type="dxa"/>
            <w:vMerge/>
            <w:tcBorders>
              <w:top w:val="nil"/>
              <w:bottom w:val="nil"/>
            </w:tcBorders>
          </w:tcPr>
          <w:p w14:paraId="402FC1B7" w14:textId="77777777" w:rsidR="001263AC" w:rsidRPr="00EA0A59" w:rsidRDefault="001263AC" w:rsidP="00134DF1">
            <w:pPr>
              <w:rPr>
                <w:rFonts w:asciiTheme="majorHAnsi" w:hAnsiTheme="majorHAnsi" w:cstheme="majorHAnsi"/>
                <w:sz w:val="2"/>
                <w:szCs w:val="2"/>
              </w:rPr>
            </w:pPr>
          </w:p>
        </w:tc>
        <w:tc>
          <w:tcPr>
            <w:tcW w:w="1823" w:type="dxa"/>
            <w:shd w:val="clear" w:color="auto" w:fill="DDEBF7"/>
          </w:tcPr>
          <w:p w14:paraId="03276AF7" w14:textId="6BF55A16" w:rsidR="001263AC" w:rsidRDefault="007B3948" w:rsidP="00134DF1">
            <w:pPr>
              <w:pStyle w:val="TableParagraph"/>
              <w:spacing w:before="39"/>
              <w:ind w:left="337" w:right="338"/>
              <w:jc w:val="center"/>
              <w:rPr>
                <w:rFonts w:asciiTheme="majorHAnsi" w:hAnsiTheme="majorHAnsi" w:cstheme="majorHAnsi"/>
                <w:sz w:val="12"/>
              </w:rPr>
            </w:pPr>
            <w:r>
              <w:rPr>
                <w:rFonts w:asciiTheme="majorHAnsi" w:hAnsiTheme="majorHAnsi" w:cstheme="majorHAnsi"/>
                <w:sz w:val="12"/>
              </w:rPr>
              <w:t>80</w:t>
            </w:r>
            <w:r w:rsidR="001001DD">
              <w:rPr>
                <w:rFonts w:asciiTheme="majorHAnsi" w:hAnsiTheme="majorHAnsi" w:cstheme="majorHAnsi"/>
                <w:sz w:val="12"/>
              </w:rPr>
              <w:t xml:space="preserve"> </w:t>
            </w:r>
            <w:r w:rsidRPr="00C9775E">
              <w:rPr>
                <w:rFonts w:asciiTheme="majorHAnsi" w:hAnsiTheme="majorHAnsi" w:cstheme="majorHAnsi"/>
                <w:sz w:val="12"/>
              </w:rPr>
              <w:t>€</w:t>
            </w:r>
            <w:r w:rsidRPr="00EA0A59">
              <w:rPr>
                <w:rFonts w:asciiTheme="majorHAnsi" w:hAnsiTheme="majorHAnsi" w:cstheme="majorHAnsi"/>
                <w:sz w:val="12"/>
              </w:rPr>
              <w:t>/</w:t>
            </w:r>
            <w:r w:rsidRPr="00EA0A59">
              <w:rPr>
                <w:rFonts w:asciiTheme="majorHAnsi" w:hAnsiTheme="majorHAnsi" w:cstheme="majorHAnsi"/>
                <w:spacing w:val="-6"/>
                <w:sz w:val="12"/>
              </w:rPr>
              <w:t xml:space="preserve"> </w:t>
            </w:r>
            <w:r w:rsidRPr="00EA0A59">
              <w:rPr>
                <w:rFonts w:asciiTheme="majorHAnsi" w:hAnsiTheme="majorHAnsi" w:cstheme="majorHAnsi"/>
                <w:sz w:val="12"/>
              </w:rPr>
              <w:t>jour</w:t>
            </w:r>
          </w:p>
        </w:tc>
        <w:tc>
          <w:tcPr>
            <w:tcW w:w="1823" w:type="dxa"/>
            <w:shd w:val="clear" w:color="auto" w:fill="BCD6ED"/>
          </w:tcPr>
          <w:p w14:paraId="1A3F4546" w14:textId="0C08FDC4" w:rsidR="001263AC" w:rsidRDefault="007B3948" w:rsidP="00134DF1">
            <w:pPr>
              <w:pStyle w:val="TableParagraph"/>
              <w:spacing w:before="39"/>
              <w:ind w:left="337" w:right="338"/>
              <w:jc w:val="center"/>
              <w:rPr>
                <w:rFonts w:asciiTheme="majorHAnsi" w:hAnsiTheme="majorHAnsi" w:cstheme="majorHAnsi"/>
                <w:sz w:val="12"/>
              </w:rPr>
            </w:pPr>
            <w:r>
              <w:rPr>
                <w:rFonts w:asciiTheme="majorHAnsi" w:hAnsiTheme="majorHAnsi" w:cstheme="majorHAnsi"/>
                <w:sz w:val="12"/>
              </w:rPr>
              <w:t xml:space="preserve">20 </w:t>
            </w:r>
            <w:r w:rsidRPr="00C9775E">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w:t>
            </w:r>
            <w:r w:rsidRPr="00EA0A59">
              <w:rPr>
                <w:rFonts w:asciiTheme="majorHAnsi" w:hAnsiTheme="majorHAnsi" w:cstheme="majorHAnsi"/>
                <w:spacing w:val="-6"/>
                <w:sz w:val="12"/>
              </w:rPr>
              <w:t xml:space="preserve"> </w:t>
            </w:r>
            <w:r w:rsidRPr="00EA0A59">
              <w:rPr>
                <w:rFonts w:asciiTheme="majorHAnsi" w:hAnsiTheme="majorHAnsi" w:cstheme="majorHAnsi"/>
                <w:sz w:val="12"/>
              </w:rPr>
              <w:t>jour</w:t>
            </w:r>
          </w:p>
        </w:tc>
        <w:tc>
          <w:tcPr>
            <w:tcW w:w="1823" w:type="dxa"/>
            <w:shd w:val="clear" w:color="auto" w:fill="9BC2E6"/>
          </w:tcPr>
          <w:p w14:paraId="0851431C" w14:textId="25B6B41E" w:rsidR="001263AC" w:rsidRDefault="007B3948" w:rsidP="00134DF1">
            <w:pPr>
              <w:pStyle w:val="TableParagraph"/>
              <w:spacing w:before="39"/>
              <w:ind w:left="337" w:right="338"/>
              <w:jc w:val="center"/>
              <w:rPr>
                <w:rFonts w:asciiTheme="majorHAnsi" w:hAnsiTheme="majorHAnsi" w:cstheme="majorHAnsi"/>
                <w:sz w:val="12"/>
              </w:rPr>
            </w:pPr>
            <w:r>
              <w:rPr>
                <w:rFonts w:asciiTheme="majorHAnsi" w:hAnsiTheme="majorHAnsi" w:cstheme="majorHAnsi"/>
                <w:sz w:val="12"/>
              </w:rPr>
              <w:t xml:space="preserve">100 </w:t>
            </w:r>
            <w:r w:rsidRPr="00C9775E">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w:t>
            </w:r>
            <w:r w:rsidRPr="00EA0A59">
              <w:rPr>
                <w:rFonts w:asciiTheme="majorHAnsi" w:hAnsiTheme="majorHAnsi" w:cstheme="majorHAnsi"/>
                <w:spacing w:val="-6"/>
                <w:sz w:val="12"/>
              </w:rPr>
              <w:t xml:space="preserve"> </w:t>
            </w:r>
            <w:r w:rsidRPr="00EA0A59">
              <w:rPr>
                <w:rFonts w:asciiTheme="majorHAnsi" w:hAnsiTheme="majorHAnsi" w:cstheme="majorHAnsi"/>
                <w:sz w:val="12"/>
              </w:rPr>
              <w:t>jour</w:t>
            </w:r>
          </w:p>
        </w:tc>
      </w:tr>
      <w:tr w:rsidR="006B23BF" w:rsidRPr="00EA0A59" w14:paraId="05FF884D" w14:textId="77777777" w:rsidTr="008707C2">
        <w:trPr>
          <w:trHeight w:val="223"/>
          <w:jc w:val="center"/>
        </w:trPr>
        <w:tc>
          <w:tcPr>
            <w:tcW w:w="3847" w:type="dxa"/>
          </w:tcPr>
          <w:p w14:paraId="235CE2BF" w14:textId="77777777" w:rsidR="006B23BF" w:rsidRPr="00EA0A59" w:rsidRDefault="006B23BF" w:rsidP="00134DF1">
            <w:pPr>
              <w:pStyle w:val="TableParagraph"/>
              <w:spacing w:before="47"/>
              <w:ind w:left="91"/>
              <w:rPr>
                <w:rFonts w:asciiTheme="majorHAnsi" w:hAnsiTheme="majorHAnsi" w:cstheme="majorHAnsi"/>
                <w:sz w:val="12"/>
              </w:rPr>
            </w:pPr>
            <w:r w:rsidRPr="00EA0A59">
              <w:rPr>
                <w:rFonts w:asciiTheme="majorHAnsi" w:hAnsiTheme="majorHAnsi" w:cstheme="majorHAnsi"/>
                <w:spacing w:val="-1"/>
                <w:sz w:val="12"/>
              </w:rPr>
              <w:t>Lit</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d'accompagnant</w:t>
            </w:r>
            <w:r w:rsidRPr="00EA0A59">
              <w:rPr>
                <w:rFonts w:asciiTheme="majorHAnsi" w:hAnsiTheme="majorHAnsi" w:cstheme="majorHAnsi"/>
                <w:spacing w:val="-7"/>
                <w:sz w:val="12"/>
              </w:rPr>
              <w:t xml:space="preserve"> </w:t>
            </w:r>
            <w:r w:rsidRPr="00EA0A59">
              <w:rPr>
                <w:rFonts w:asciiTheme="majorHAnsi" w:hAnsiTheme="majorHAnsi" w:cstheme="majorHAnsi"/>
                <w:sz w:val="12"/>
              </w:rPr>
              <w:t>:</w:t>
            </w:r>
            <w:r w:rsidRPr="00EA0A59">
              <w:rPr>
                <w:rFonts w:asciiTheme="majorHAnsi" w:hAnsiTheme="majorHAnsi" w:cstheme="majorHAnsi"/>
                <w:spacing w:val="-7"/>
                <w:sz w:val="12"/>
              </w:rPr>
              <w:t xml:space="preserve"> </w:t>
            </w:r>
            <w:r w:rsidRPr="00EA0A59">
              <w:rPr>
                <w:rFonts w:asciiTheme="majorHAnsi" w:hAnsiTheme="majorHAnsi" w:cstheme="majorHAnsi"/>
                <w:sz w:val="12"/>
              </w:rPr>
              <w:t>enfant</w:t>
            </w:r>
            <w:r w:rsidRPr="00EA0A59">
              <w:rPr>
                <w:rFonts w:asciiTheme="majorHAnsi" w:hAnsiTheme="majorHAnsi" w:cstheme="majorHAnsi"/>
                <w:spacing w:val="-6"/>
                <w:sz w:val="12"/>
              </w:rPr>
              <w:t xml:space="preserve"> </w:t>
            </w:r>
            <w:r w:rsidRPr="00EA0A59">
              <w:rPr>
                <w:rFonts w:asciiTheme="majorHAnsi" w:hAnsiTheme="majorHAnsi" w:cstheme="majorHAnsi"/>
                <w:sz w:val="12"/>
              </w:rPr>
              <w:t>couvert</w:t>
            </w:r>
            <w:r w:rsidRPr="00EA0A59">
              <w:rPr>
                <w:rFonts w:asciiTheme="majorHAnsi" w:hAnsiTheme="majorHAnsi" w:cstheme="majorHAnsi"/>
                <w:spacing w:val="-7"/>
                <w:sz w:val="12"/>
              </w:rPr>
              <w:t xml:space="preserve"> </w:t>
            </w:r>
            <w:r w:rsidRPr="00EA0A59">
              <w:rPr>
                <w:rFonts w:asciiTheme="majorHAnsi" w:hAnsiTheme="majorHAnsi" w:cstheme="majorHAnsi"/>
                <w:sz w:val="12"/>
              </w:rPr>
              <w:t>par</w:t>
            </w:r>
            <w:r w:rsidRPr="00EA0A59">
              <w:rPr>
                <w:rFonts w:asciiTheme="majorHAnsi" w:hAnsiTheme="majorHAnsi" w:cstheme="majorHAnsi"/>
                <w:spacing w:val="-6"/>
                <w:sz w:val="12"/>
              </w:rPr>
              <w:t xml:space="preserve"> </w:t>
            </w:r>
            <w:r w:rsidRPr="00EA0A59">
              <w:rPr>
                <w:rFonts w:asciiTheme="majorHAnsi" w:hAnsiTheme="majorHAnsi" w:cstheme="majorHAnsi"/>
                <w:sz w:val="12"/>
              </w:rPr>
              <w:t>le</w:t>
            </w:r>
            <w:r w:rsidRPr="00EA0A59">
              <w:rPr>
                <w:rFonts w:asciiTheme="majorHAnsi" w:hAnsiTheme="majorHAnsi" w:cstheme="majorHAnsi"/>
                <w:spacing w:val="-8"/>
                <w:sz w:val="12"/>
              </w:rPr>
              <w:t xml:space="preserve"> </w:t>
            </w:r>
            <w:r w:rsidRPr="00EA0A59">
              <w:rPr>
                <w:rFonts w:asciiTheme="majorHAnsi" w:hAnsiTheme="majorHAnsi" w:cstheme="majorHAnsi"/>
                <w:sz w:val="12"/>
              </w:rPr>
              <w:t>contrat</w:t>
            </w:r>
          </w:p>
        </w:tc>
        <w:tc>
          <w:tcPr>
            <w:tcW w:w="315" w:type="dxa"/>
            <w:vMerge/>
            <w:tcBorders>
              <w:top w:val="nil"/>
              <w:bottom w:val="nil"/>
            </w:tcBorders>
          </w:tcPr>
          <w:p w14:paraId="3D7375A1"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11747CD4" w14:textId="1B1E729E" w:rsidR="006B23BF" w:rsidRPr="00EA0A59" w:rsidRDefault="00356ABD" w:rsidP="00134DF1">
            <w:pPr>
              <w:pStyle w:val="TableParagraph"/>
              <w:spacing w:before="47"/>
              <w:ind w:left="337" w:right="338"/>
              <w:jc w:val="center"/>
              <w:rPr>
                <w:rFonts w:asciiTheme="majorHAnsi" w:hAnsiTheme="majorHAnsi" w:cstheme="majorHAnsi"/>
                <w:sz w:val="12"/>
              </w:rPr>
            </w:pPr>
            <w:r>
              <w:rPr>
                <w:rFonts w:asciiTheme="majorHAnsi" w:hAnsiTheme="majorHAnsi" w:cstheme="majorHAnsi"/>
                <w:sz w:val="12"/>
              </w:rPr>
              <w:t xml:space="preserve">110 </w:t>
            </w:r>
            <w:r w:rsidRPr="00C9775E">
              <w:rPr>
                <w:rFonts w:asciiTheme="majorHAnsi" w:hAnsiTheme="majorHAnsi" w:cstheme="majorHAnsi"/>
                <w:sz w:val="12"/>
              </w:rPr>
              <w:t>€</w:t>
            </w:r>
            <w:r w:rsidR="006B23BF" w:rsidRPr="00EA0A59">
              <w:rPr>
                <w:rFonts w:asciiTheme="majorHAnsi" w:hAnsiTheme="majorHAnsi" w:cstheme="majorHAnsi"/>
                <w:spacing w:val="-5"/>
                <w:sz w:val="12"/>
              </w:rPr>
              <w:t xml:space="preserve"> </w:t>
            </w:r>
            <w:r w:rsidR="006B23BF" w:rsidRPr="00EA0A59">
              <w:rPr>
                <w:rFonts w:asciiTheme="majorHAnsi" w:hAnsiTheme="majorHAnsi" w:cstheme="majorHAnsi"/>
                <w:sz w:val="12"/>
              </w:rPr>
              <w:t>/</w:t>
            </w:r>
            <w:r w:rsidR="006B23BF" w:rsidRPr="00EA0A59">
              <w:rPr>
                <w:rFonts w:asciiTheme="majorHAnsi" w:hAnsiTheme="majorHAnsi" w:cstheme="majorHAnsi"/>
                <w:spacing w:val="-6"/>
                <w:sz w:val="12"/>
              </w:rPr>
              <w:t xml:space="preserve"> </w:t>
            </w:r>
            <w:r w:rsidR="006B23BF" w:rsidRPr="00EA0A59">
              <w:rPr>
                <w:rFonts w:asciiTheme="majorHAnsi" w:hAnsiTheme="majorHAnsi" w:cstheme="majorHAnsi"/>
                <w:sz w:val="12"/>
              </w:rPr>
              <w:t>jour</w:t>
            </w:r>
          </w:p>
        </w:tc>
        <w:tc>
          <w:tcPr>
            <w:tcW w:w="1823" w:type="dxa"/>
            <w:shd w:val="clear" w:color="auto" w:fill="BCD6ED"/>
          </w:tcPr>
          <w:p w14:paraId="3CE5949A" w14:textId="77777777" w:rsidR="006B23BF" w:rsidRPr="00EA0A59" w:rsidRDefault="006B23BF" w:rsidP="00134DF1">
            <w:pPr>
              <w:pStyle w:val="TableParagraph"/>
              <w:spacing w:before="47"/>
              <w:ind w:left="5"/>
              <w:jc w:val="center"/>
              <w:rPr>
                <w:rFonts w:asciiTheme="majorHAnsi" w:hAnsiTheme="majorHAnsi" w:cstheme="majorHAnsi"/>
                <w:sz w:val="12"/>
              </w:rPr>
            </w:pPr>
            <w:r w:rsidRPr="00EA0A59">
              <w:rPr>
                <w:rFonts w:asciiTheme="majorHAnsi" w:hAnsiTheme="majorHAnsi" w:cstheme="majorHAnsi"/>
                <w:sz w:val="12"/>
              </w:rPr>
              <w:t>-</w:t>
            </w:r>
          </w:p>
        </w:tc>
        <w:tc>
          <w:tcPr>
            <w:tcW w:w="1823" w:type="dxa"/>
            <w:shd w:val="clear" w:color="auto" w:fill="9BC2E6"/>
          </w:tcPr>
          <w:p w14:paraId="4E82ABA4" w14:textId="1B1F9880" w:rsidR="006B23BF" w:rsidRPr="00EA0A59" w:rsidRDefault="00356ABD" w:rsidP="00134DF1">
            <w:pPr>
              <w:pStyle w:val="TableParagraph"/>
              <w:spacing w:before="47"/>
              <w:ind w:left="337" w:right="338"/>
              <w:jc w:val="center"/>
              <w:rPr>
                <w:rFonts w:asciiTheme="majorHAnsi" w:hAnsiTheme="majorHAnsi" w:cstheme="majorHAnsi"/>
                <w:sz w:val="12"/>
              </w:rPr>
            </w:pPr>
            <w:r>
              <w:rPr>
                <w:rFonts w:asciiTheme="majorHAnsi" w:hAnsiTheme="majorHAnsi" w:cstheme="majorHAnsi"/>
                <w:sz w:val="12"/>
              </w:rPr>
              <w:t xml:space="preserve">110 </w:t>
            </w:r>
            <w:r w:rsidRPr="00C9775E">
              <w:rPr>
                <w:rFonts w:asciiTheme="majorHAnsi" w:hAnsiTheme="majorHAnsi" w:cstheme="majorHAnsi"/>
                <w:sz w:val="12"/>
              </w:rPr>
              <w:t>€</w:t>
            </w:r>
            <w:r w:rsidR="006B23BF" w:rsidRPr="00EA0A59">
              <w:rPr>
                <w:rFonts w:asciiTheme="majorHAnsi" w:hAnsiTheme="majorHAnsi" w:cstheme="majorHAnsi"/>
                <w:sz w:val="12"/>
              </w:rPr>
              <w:t>/</w:t>
            </w:r>
            <w:r w:rsidR="006B23BF" w:rsidRPr="00EA0A59">
              <w:rPr>
                <w:rFonts w:asciiTheme="majorHAnsi" w:hAnsiTheme="majorHAnsi" w:cstheme="majorHAnsi"/>
                <w:spacing w:val="-6"/>
                <w:sz w:val="12"/>
              </w:rPr>
              <w:t xml:space="preserve"> </w:t>
            </w:r>
            <w:r w:rsidR="006B23BF" w:rsidRPr="00EA0A59">
              <w:rPr>
                <w:rFonts w:asciiTheme="majorHAnsi" w:hAnsiTheme="majorHAnsi" w:cstheme="majorHAnsi"/>
                <w:sz w:val="12"/>
              </w:rPr>
              <w:t>jour</w:t>
            </w:r>
          </w:p>
        </w:tc>
      </w:tr>
      <w:tr w:rsidR="006B23BF" w:rsidRPr="00EA0A59" w14:paraId="2A006634" w14:textId="77777777" w:rsidTr="008707C2">
        <w:trPr>
          <w:trHeight w:val="215"/>
          <w:jc w:val="center"/>
        </w:trPr>
        <w:tc>
          <w:tcPr>
            <w:tcW w:w="3847" w:type="dxa"/>
          </w:tcPr>
          <w:p w14:paraId="371C9DA8" w14:textId="77777777" w:rsidR="006B23BF" w:rsidRPr="00EA0A59" w:rsidRDefault="006B23BF" w:rsidP="00134DF1">
            <w:pPr>
              <w:pStyle w:val="TableParagraph"/>
              <w:spacing w:before="39"/>
              <w:ind w:left="91"/>
              <w:rPr>
                <w:rFonts w:asciiTheme="majorHAnsi" w:hAnsiTheme="majorHAnsi" w:cstheme="majorHAnsi"/>
                <w:sz w:val="12"/>
              </w:rPr>
            </w:pPr>
            <w:r w:rsidRPr="00EA0A59">
              <w:rPr>
                <w:rFonts w:asciiTheme="majorHAnsi" w:hAnsiTheme="majorHAnsi" w:cstheme="majorHAnsi"/>
                <w:spacing w:val="-1"/>
                <w:sz w:val="12"/>
              </w:rPr>
              <w:t>Forfait</w:t>
            </w:r>
            <w:r w:rsidRPr="00EA0A59">
              <w:rPr>
                <w:rFonts w:asciiTheme="majorHAnsi" w:hAnsiTheme="majorHAnsi" w:cstheme="majorHAnsi"/>
                <w:spacing w:val="20"/>
                <w:sz w:val="12"/>
              </w:rPr>
              <w:t xml:space="preserve"> </w:t>
            </w:r>
            <w:r w:rsidRPr="00EA0A59">
              <w:rPr>
                <w:rFonts w:asciiTheme="majorHAnsi" w:hAnsiTheme="majorHAnsi" w:cstheme="majorHAnsi"/>
                <w:spacing w:val="-1"/>
                <w:sz w:val="12"/>
              </w:rPr>
              <w:t>journalier</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hospitalier</w:t>
            </w:r>
            <w:r w:rsidRPr="00EA0A59">
              <w:rPr>
                <w:rFonts w:asciiTheme="majorHAnsi" w:hAnsiTheme="majorHAnsi" w:cstheme="majorHAnsi"/>
                <w:spacing w:val="-5"/>
                <w:sz w:val="12"/>
              </w:rPr>
              <w:t xml:space="preserve"> </w:t>
            </w:r>
            <w:r w:rsidRPr="00EA0A59">
              <w:rPr>
                <w:rFonts w:asciiTheme="majorHAnsi" w:hAnsiTheme="majorHAnsi" w:cstheme="majorHAnsi"/>
                <w:color w:val="8EA9DB"/>
                <w:sz w:val="12"/>
              </w:rPr>
              <w:t>(1)</w:t>
            </w:r>
          </w:p>
        </w:tc>
        <w:tc>
          <w:tcPr>
            <w:tcW w:w="315" w:type="dxa"/>
            <w:vMerge/>
            <w:tcBorders>
              <w:top w:val="nil"/>
              <w:bottom w:val="nil"/>
            </w:tcBorders>
          </w:tcPr>
          <w:p w14:paraId="5FD90BE6"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24AA568A" w14:textId="77777777" w:rsidR="006B23BF" w:rsidRPr="00EA0A59" w:rsidRDefault="006B23BF" w:rsidP="00134DF1">
            <w:pPr>
              <w:pStyle w:val="TableParagraph"/>
              <w:spacing w:before="39"/>
              <w:ind w:left="342"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FR</w:t>
            </w:r>
          </w:p>
        </w:tc>
        <w:tc>
          <w:tcPr>
            <w:tcW w:w="1823" w:type="dxa"/>
            <w:shd w:val="clear" w:color="auto" w:fill="BCD6ED"/>
          </w:tcPr>
          <w:p w14:paraId="35C6B9C2" w14:textId="77777777" w:rsidR="006B23BF" w:rsidRPr="00EA0A59" w:rsidRDefault="006B23BF" w:rsidP="00134DF1">
            <w:pPr>
              <w:pStyle w:val="TableParagraph"/>
              <w:spacing w:before="39"/>
              <w:ind w:left="5"/>
              <w:jc w:val="center"/>
              <w:rPr>
                <w:rFonts w:asciiTheme="majorHAnsi" w:hAnsiTheme="majorHAnsi" w:cstheme="majorHAnsi"/>
                <w:sz w:val="12"/>
              </w:rPr>
            </w:pPr>
            <w:r w:rsidRPr="00EA0A59">
              <w:rPr>
                <w:rFonts w:asciiTheme="majorHAnsi" w:hAnsiTheme="majorHAnsi" w:cstheme="majorHAnsi"/>
                <w:sz w:val="12"/>
              </w:rPr>
              <w:t>-</w:t>
            </w:r>
          </w:p>
        </w:tc>
        <w:tc>
          <w:tcPr>
            <w:tcW w:w="1823" w:type="dxa"/>
            <w:shd w:val="clear" w:color="auto" w:fill="9BC2E6"/>
          </w:tcPr>
          <w:p w14:paraId="23D12836" w14:textId="77777777" w:rsidR="006B23BF" w:rsidRPr="00EA0A59" w:rsidRDefault="006B23BF" w:rsidP="00134DF1">
            <w:pPr>
              <w:pStyle w:val="TableParagraph"/>
              <w:spacing w:before="39"/>
              <w:ind w:left="341"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FR</w:t>
            </w:r>
          </w:p>
        </w:tc>
      </w:tr>
      <w:tr w:rsidR="006B23BF" w:rsidRPr="00EA0A59" w14:paraId="6E820CF9" w14:textId="77777777" w:rsidTr="00EA0A59">
        <w:trPr>
          <w:trHeight w:val="215"/>
          <w:jc w:val="center"/>
        </w:trPr>
        <w:tc>
          <w:tcPr>
            <w:tcW w:w="3847" w:type="dxa"/>
          </w:tcPr>
          <w:p w14:paraId="6C5D9069" w14:textId="77777777" w:rsidR="006B23BF" w:rsidRPr="00EA0A59" w:rsidRDefault="006B23BF" w:rsidP="00134DF1">
            <w:pPr>
              <w:pStyle w:val="TableParagraph"/>
              <w:spacing w:before="39"/>
              <w:ind w:left="91"/>
              <w:rPr>
                <w:rFonts w:asciiTheme="majorHAnsi" w:hAnsiTheme="majorHAnsi" w:cstheme="majorHAnsi"/>
                <w:spacing w:val="-1"/>
                <w:sz w:val="12"/>
              </w:rPr>
            </w:pPr>
            <w:r w:rsidRPr="00EA0A59">
              <w:rPr>
                <w:rFonts w:asciiTheme="majorHAnsi" w:hAnsiTheme="majorHAnsi" w:cstheme="majorHAnsi"/>
                <w:spacing w:val="-1"/>
                <w:sz w:val="12"/>
              </w:rPr>
              <w:t>Forfait actes lourds</w:t>
            </w:r>
          </w:p>
        </w:tc>
        <w:tc>
          <w:tcPr>
            <w:tcW w:w="315" w:type="dxa"/>
            <w:tcBorders>
              <w:top w:val="nil"/>
              <w:bottom w:val="nil"/>
            </w:tcBorders>
          </w:tcPr>
          <w:p w14:paraId="5C79FCD6"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4EE57EC6" w14:textId="77777777" w:rsidR="006B23BF" w:rsidRPr="00EA0A59" w:rsidRDefault="006B23BF" w:rsidP="00134DF1">
            <w:pPr>
              <w:pStyle w:val="TableParagraph"/>
              <w:spacing w:before="39"/>
              <w:ind w:left="342"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FR</w:t>
            </w:r>
          </w:p>
        </w:tc>
        <w:tc>
          <w:tcPr>
            <w:tcW w:w="1823" w:type="dxa"/>
            <w:shd w:val="clear" w:color="auto" w:fill="BCD6ED"/>
          </w:tcPr>
          <w:p w14:paraId="553D5462" w14:textId="77777777" w:rsidR="006B23BF" w:rsidRPr="00EA0A59" w:rsidRDefault="006B23BF" w:rsidP="00134DF1">
            <w:pPr>
              <w:pStyle w:val="TableParagraph"/>
              <w:spacing w:before="39"/>
              <w:ind w:left="5"/>
              <w:jc w:val="center"/>
              <w:rPr>
                <w:rFonts w:asciiTheme="majorHAnsi" w:hAnsiTheme="majorHAnsi" w:cstheme="majorHAnsi"/>
                <w:sz w:val="12"/>
              </w:rPr>
            </w:pPr>
            <w:r w:rsidRPr="00EA0A59">
              <w:rPr>
                <w:rFonts w:asciiTheme="majorHAnsi" w:hAnsiTheme="majorHAnsi" w:cstheme="majorHAnsi"/>
                <w:sz w:val="12"/>
              </w:rPr>
              <w:t>-</w:t>
            </w:r>
          </w:p>
        </w:tc>
        <w:tc>
          <w:tcPr>
            <w:tcW w:w="1823" w:type="dxa"/>
            <w:shd w:val="clear" w:color="auto" w:fill="9BC2E6"/>
          </w:tcPr>
          <w:p w14:paraId="2CDB275E" w14:textId="77777777" w:rsidR="006B23BF" w:rsidRPr="00EA0A59" w:rsidRDefault="006B23BF" w:rsidP="00134DF1">
            <w:pPr>
              <w:pStyle w:val="TableParagraph"/>
              <w:spacing w:before="39"/>
              <w:ind w:left="341"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FR</w:t>
            </w:r>
          </w:p>
        </w:tc>
      </w:tr>
      <w:tr w:rsidR="006B23BF" w:rsidRPr="00EA0A59" w14:paraId="6C5EB570" w14:textId="77777777" w:rsidTr="00EA0A59">
        <w:trPr>
          <w:trHeight w:val="393"/>
          <w:jc w:val="center"/>
        </w:trPr>
        <w:tc>
          <w:tcPr>
            <w:tcW w:w="3847" w:type="dxa"/>
          </w:tcPr>
          <w:p w14:paraId="0E38A5C5" w14:textId="0B2999F6" w:rsidR="006B23BF" w:rsidRPr="00EA0A59" w:rsidRDefault="006B23BF" w:rsidP="00134DF1">
            <w:pPr>
              <w:pStyle w:val="TableParagraph"/>
              <w:spacing w:before="39"/>
              <w:ind w:left="91"/>
              <w:rPr>
                <w:rFonts w:asciiTheme="majorHAnsi" w:hAnsiTheme="majorHAnsi" w:cstheme="majorHAnsi"/>
                <w:spacing w:val="-1"/>
                <w:sz w:val="12"/>
              </w:rPr>
            </w:pPr>
            <w:r w:rsidRPr="00EA0A59">
              <w:rPr>
                <w:rFonts w:asciiTheme="majorHAnsi" w:hAnsiTheme="majorHAnsi" w:cstheme="majorHAnsi"/>
                <w:spacing w:val="-1"/>
                <w:sz w:val="12"/>
              </w:rPr>
              <w:t xml:space="preserve">Forfait </w:t>
            </w:r>
            <w:r w:rsidR="00DB455F" w:rsidRPr="00EA0A59">
              <w:rPr>
                <w:rFonts w:asciiTheme="majorHAnsi" w:hAnsiTheme="majorHAnsi" w:cstheme="majorHAnsi"/>
                <w:spacing w:val="-1"/>
                <w:sz w:val="12"/>
              </w:rPr>
              <w:t>p</w:t>
            </w:r>
            <w:r w:rsidRPr="00EA0A59">
              <w:rPr>
                <w:rFonts w:asciiTheme="majorHAnsi" w:hAnsiTheme="majorHAnsi" w:cstheme="majorHAnsi"/>
                <w:spacing w:val="-1"/>
                <w:sz w:val="12"/>
              </w:rPr>
              <w:t xml:space="preserve">atient </w:t>
            </w:r>
            <w:r w:rsidR="00DB455F" w:rsidRPr="00EA0A59">
              <w:rPr>
                <w:rFonts w:asciiTheme="majorHAnsi" w:hAnsiTheme="majorHAnsi" w:cstheme="majorHAnsi"/>
                <w:spacing w:val="-1"/>
                <w:sz w:val="12"/>
              </w:rPr>
              <w:t>u</w:t>
            </w:r>
            <w:r w:rsidRPr="00EA0A59">
              <w:rPr>
                <w:rFonts w:asciiTheme="majorHAnsi" w:hAnsiTheme="majorHAnsi" w:cstheme="majorHAnsi"/>
                <w:spacing w:val="-1"/>
                <w:sz w:val="12"/>
              </w:rPr>
              <w:t>rgence</w:t>
            </w:r>
          </w:p>
        </w:tc>
        <w:tc>
          <w:tcPr>
            <w:tcW w:w="315" w:type="dxa"/>
            <w:tcBorders>
              <w:top w:val="nil"/>
              <w:bottom w:val="nil"/>
            </w:tcBorders>
          </w:tcPr>
          <w:p w14:paraId="2E3C2D0A" w14:textId="77777777" w:rsidR="006B23BF" w:rsidRPr="00EA0A59" w:rsidRDefault="006B23BF" w:rsidP="00134DF1">
            <w:pPr>
              <w:rPr>
                <w:rFonts w:asciiTheme="majorHAnsi" w:hAnsiTheme="majorHAnsi" w:cstheme="majorHAnsi"/>
                <w:sz w:val="2"/>
                <w:szCs w:val="2"/>
              </w:rPr>
            </w:pPr>
          </w:p>
        </w:tc>
        <w:tc>
          <w:tcPr>
            <w:tcW w:w="1823" w:type="dxa"/>
            <w:shd w:val="clear" w:color="auto" w:fill="DDEBF7"/>
            <w:vAlign w:val="center"/>
          </w:tcPr>
          <w:p w14:paraId="5598B47E" w14:textId="77777777" w:rsidR="006B23BF" w:rsidRPr="00EA0A59" w:rsidRDefault="006B23BF" w:rsidP="00567119">
            <w:pPr>
              <w:pStyle w:val="TableParagraph"/>
              <w:spacing w:before="39"/>
              <w:ind w:left="342"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FR</w:t>
            </w:r>
          </w:p>
        </w:tc>
        <w:tc>
          <w:tcPr>
            <w:tcW w:w="1823" w:type="dxa"/>
            <w:shd w:val="clear" w:color="auto" w:fill="BCD6ED"/>
            <w:vAlign w:val="center"/>
          </w:tcPr>
          <w:p w14:paraId="5E513A23" w14:textId="77777777" w:rsidR="006B23BF" w:rsidRPr="00EA0A59" w:rsidRDefault="006B23BF" w:rsidP="00567119">
            <w:pPr>
              <w:pStyle w:val="TableParagraph"/>
              <w:spacing w:before="39"/>
              <w:ind w:left="5"/>
              <w:jc w:val="center"/>
              <w:rPr>
                <w:rFonts w:asciiTheme="majorHAnsi" w:hAnsiTheme="majorHAnsi" w:cstheme="majorHAnsi"/>
                <w:sz w:val="12"/>
              </w:rPr>
            </w:pPr>
            <w:r w:rsidRPr="00EA0A59">
              <w:rPr>
                <w:rFonts w:asciiTheme="majorHAnsi" w:hAnsiTheme="majorHAnsi" w:cstheme="majorHAnsi"/>
                <w:sz w:val="12"/>
              </w:rPr>
              <w:t>-</w:t>
            </w:r>
          </w:p>
        </w:tc>
        <w:tc>
          <w:tcPr>
            <w:tcW w:w="1823" w:type="dxa"/>
            <w:shd w:val="clear" w:color="auto" w:fill="9BC2E6"/>
            <w:vAlign w:val="center"/>
          </w:tcPr>
          <w:p w14:paraId="6D302DEC" w14:textId="072026E2" w:rsidR="006B23BF" w:rsidRPr="00EA0A59" w:rsidRDefault="00F57DA8" w:rsidP="00567119">
            <w:pPr>
              <w:pStyle w:val="TableParagraph"/>
              <w:spacing w:before="39"/>
              <w:ind w:left="341" w:right="338"/>
              <w:jc w:val="center"/>
              <w:rPr>
                <w:rFonts w:asciiTheme="majorHAnsi" w:hAnsiTheme="majorHAnsi" w:cstheme="majorHAnsi"/>
                <w:sz w:val="12"/>
              </w:rPr>
            </w:pPr>
            <w:r w:rsidRPr="00EA0A59">
              <w:rPr>
                <w:rFonts w:asciiTheme="majorHAnsi" w:hAnsiTheme="majorHAnsi" w:cstheme="majorHAnsi"/>
                <w:sz w:val="12"/>
              </w:rPr>
              <w:t>100</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FR</w:t>
            </w:r>
          </w:p>
        </w:tc>
      </w:tr>
    </w:tbl>
    <w:p w14:paraId="7B02E528" w14:textId="26EDE885" w:rsidR="00130714" w:rsidRPr="00EA0A59" w:rsidRDefault="00130714" w:rsidP="006B23BF">
      <w:pPr>
        <w:pStyle w:val="Corpsdetexte"/>
        <w:spacing w:before="2"/>
        <w:rPr>
          <w:rFonts w:asciiTheme="majorHAnsi" w:hAnsiTheme="majorHAnsi" w:cstheme="majorHAnsi"/>
          <w:sz w:val="7"/>
        </w:rPr>
      </w:pPr>
    </w:p>
    <w:p w14:paraId="66D52606" w14:textId="77777777" w:rsidR="00130714" w:rsidRPr="00EA0A59" w:rsidRDefault="00130714" w:rsidP="006B23BF">
      <w:pPr>
        <w:pStyle w:val="Corpsdetexte"/>
        <w:spacing w:before="2"/>
        <w:rPr>
          <w:rFonts w:asciiTheme="majorHAnsi" w:hAnsiTheme="majorHAnsi" w:cstheme="majorHAnsi"/>
          <w:sz w:val="7"/>
        </w:rPr>
      </w:pPr>
    </w:p>
    <w:p w14:paraId="684758FE" w14:textId="4F55CE91" w:rsidR="00130714" w:rsidRPr="00EA0A59" w:rsidRDefault="00130714" w:rsidP="00936E43">
      <w:pPr>
        <w:pStyle w:val="Corpsdetexte"/>
        <w:spacing w:before="2"/>
        <w:rPr>
          <w:rFonts w:asciiTheme="majorHAnsi" w:hAnsiTheme="majorHAnsi" w:cstheme="majorHAnsi"/>
          <w:sz w:val="7"/>
        </w:rPr>
      </w:pPr>
    </w:p>
    <w:p w14:paraId="271553FF" w14:textId="68E10379" w:rsidR="006B23BF" w:rsidRPr="00EA0A59" w:rsidRDefault="006B23BF" w:rsidP="00447E01">
      <w:pPr>
        <w:spacing w:before="40"/>
        <w:jc w:val="left"/>
        <w:rPr>
          <w:rFonts w:asciiTheme="majorHAnsi" w:hAnsiTheme="majorHAnsi" w:cstheme="majorHAnsi"/>
          <w:b/>
          <w:color w:val="006FC0"/>
          <w:sz w:val="12"/>
        </w:rPr>
      </w:pPr>
      <w:r w:rsidRPr="00EA0A59">
        <w:rPr>
          <w:rFonts w:asciiTheme="majorHAnsi" w:hAnsiTheme="majorHAnsi" w:cstheme="majorHAnsi"/>
          <w:b/>
          <w:color w:val="006FC0"/>
          <w:spacing w:val="-1"/>
          <w:sz w:val="12"/>
        </w:rPr>
        <w:t>Honoraires</w:t>
      </w:r>
      <w:r w:rsidRPr="00EA0A59">
        <w:rPr>
          <w:rFonts w:asciiTheme="majorHAnsi" w:hAnsiTheme="majorHAnsi" w:cstheme="majorHAnsi"/>
          <w:b/>
          <w:color w:val="006FC0"/>
          <w:spacing w:val="-6"/>
          <w:sz w:val="12"/>
        </w:rPr>
        <w:t xml:space="preserve"> </w:t>
      </w:r>
      <w:r w:rsidRPr="00EA0A59">
        <w:rPr>
          <w:rFonts w:asciiTheme="majorHAnsi" w:hAnsiTheme="majorHAnsi" w:cstheme="majorHAnsi"/>
          <w:b/>
          <w:color w:val="006FC0"/>
          <w:spacing w:val="-1"/>
          <w:sz w:val="12"/>
        </w:rPr>
        <w:t>m</w:t>
      </w:r>
      <w:r w:rsidR="00447E01" w:rsidRPr="00EA0A59">
        <w:rPr>
          <w:rFonts w:asciiTheme="majorHAnsi" w:hAnsiTheme="majorHAnsi" w:cstheme="majorHAnsi"/>
          <w:b/>
          <w:color w:val="006FC0"/>
          <w:spacing w:val="-1"/>
          <w:sz w:val="12"/>
        </w:rPr>
        <w:t>é</w:t>
      </w:r>
      <w:r w:rsidRPr="00EA0A59">
        <w:rPr>
          <w:rFonts w:asciiTheme="majorHAnsi" w:hAnsiTheme="majorHAnsi" w:cstheme="majorHAnsi"/>
          <w:b/>
          <w:color w:val="006FC0"/>
          <w:spacing w:val="-1"/>
          <w:sz w:val="12"/>
        </w:rPr>
        <w:t>dicaux</w:t>
      </w:r>
      <w:r w:rsidRPr="00EA0A59">
        <w:rPr>
          <w:rFonts w:asciiTheme="majorHAnsi" w:hAnsiTheme="majorHAnsi" w:cstheme="majorHAnsi"/>
          <w:b/>
          <w:color w:val="006FC0"/>
          <w:spacing w:val="-6"/>
          <w:sz w:val="12"/>
        </w:rPr>
        <w:t xml:space="preserve"> </w:t>
      </w:r>
      <w:r w:rsidRPr="00EA0A59">
        <w:rPr>
          <w:rFonts w:asciiTheme="majorHAnsi" w:hAnsiTheme="majorHAnsi" w:cstheme="majorHAnsi"/>
          <w:b/>
          <w:color w:val="006FC0"/>
          <w:sz w:val="12"/>
        </w:rPr>
        <w:t>et</w:t>
      </w:r>
      <w:r w:rsidRPr="00EA0A59">
        <w:rPr>
          <w:rFonts w:asciiTheme="majorHAnsi" w:hAnsiTheme="majorHAnsi" w:cstheme="majorHAnsi"/>
          <w:b/>
          <w:color w:val="006FC0"/>
          <w:spacing w:val="-4"/>
          <w:sz w:val="12"/>
        </w:rPr>
        <w:t xml:space="preserve"> </w:t>
      </w:r>
      <w:r w:rsidRPr="00EA0A59">
        <w:rPr>
          <w:rFonts w:asciiTheme="majorHAnsi" w:hAnsiTheme="majorHAnsi" w:cstheme="majorHAnsi"/>
          <w:b/>
          <w:color w:val="006FC0"/>
          <w:sz w:val="12"/>
        </w:rPr>
        <w:t>paramédicaux</w:t>
      </w:r>
    </w:p>
    <w:tbl>
      <w:tblPr>
        <w:tblpPr w:leftFromText="141" w:rightFromText="141" w:vertAnchor="text" w:horzAnchor="margin" w:tblpY="20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130714" w:rsidRPr="00EA0A59" w14:paraId="09A5D1DF" w14:textId="77777777" w:rsidTr="004C21BD">
        <w:trPr>
          <w:trHeight w:val="215"/>
        </w:trPr>
        <w:tc>
          <w:tcPr>
            <w:tcW w:w="3847" w:type="dxa"/>
          </w:tcPr>
          <w:p w14:paraId="5C60D3AF" w14:textId="77777777" w:rsidR="00130714" w:rsidRPr="00EA0A59" w:rsidRDefault="00130714" w:rsidP="004C21BD">
            <w:pPr>
              <w:pStyle w:val="TableParagraph"/>
              <w:tabs>
                <w:tab w:val="left" w:pos="2419"/>
              </w:tabs>
              <w:spacing w:before="39"/>
              <w:ind w:left="91"/>
              <w:rPr>
                <w:rFonts w:asciiTheme="majorHAnsi" w:hAnsiTheme="majorHAnsi" w:cstheme="majorHAnsi"/>
                <w:spacing w:val="-1"/>
                <w:sz w:val="12"/>
              </w:rPr>
            </w:pPr>
            <w:r w:rsidRPr="00EA0A59">
              <w:rPr>
                <w:rFonts w:asciiTheme="majorHAnsi" w:hAnsiTheme="majorHAnsi" w:cstheme="majorHAnsi"/>
                <w:spacing w:val="-1"/>
                <w:sz w:val="12"/>
              </w:rPr>
              <w:t>Généralistes : consultations et visites</w:t>
            </w:r>
            <w:r w:rsidRPr="00EA0A59">
              <w:rPr>
                <w:rFonts w:asciiTheme="majorHAnsi" w:hAnsiTheme="majorHAnsi" w:cstheme="majorHAnsi"/>
                <w:spacing w:val="-1"/>
                <w:sz w:val="12"/>
              </w:rPr>
              <w:tab/>
              <w:t xml:space="preserve">         signataires OPTAM</w:t>
            </w:r>
          </w:p>
        </w:tc>
      </w:tr>
      <w:tr w:rsidR="00130714" w:rsidRPr="00EA0A59" w14:paraId="3EC1A3E1" w14:textId="77777777" w:rsidTr="004C21BD">
        <w:trPr>
          <w:trHeight w:val="215"/>
        </w:trPr>
        <w:tc>
          <w:tcPr>
            <w:tcW w:w="3847" w:type="dxa"/>
          </w:tcPr>
          <w:p w14:paraId="3970FDB4" w14:textId="77777777" w:rsidR="00130714" w:rsidRPr="00EA0A59" w:rsidRDefault="00130714" w:rsidP="004C21BD">
            <w:pPr>
              <w:pStyle w:val="TableParagraph"/>
              <w:spacing w:before="40"/>
              <w:ind w:right="71"/>
              <w:jc w:val="right"/>
              <w:rPr>
                <w:rFonts w:asciiTheme="majorHAnsi" w:hAnsiTheme="majorHAnsi" w:cstheme="majorHAnsi"/>
                <w:spacing w:val="-1"/>
                <w:sz w:val="12"/>
              </w:rPr>
            </w:pPr>
            <w:proofErr w:type="gramStart"/>
            <w:r w:rsidRPr="00EA0A59">
              <w:rPr>
                <w:rFonts w:asciiTheme="majorHAnsi" w:hAnsiTheme="majorHAnsi" w:cstheme="majorHAnsi"/>
                <w:spacing w:val="-1"/>
                <w:sz w:val="12"/>
              </w:rPr>
              <w:t>non</w:t>
            </w:r>
            <w:proofErr w:type="gramEnd"/>
            <w:r w:rsidRPr="00EA0A59">
              <w:rPr>
                <w:rFonts w:asciiTheme="majorHAnsi" w:hAnsiTheme="majorHAnsi" w:cstheme="majorHAnsi"/>
                <w:spacing w:val="-1"/>
                <w:sz w:val="12"/>
              </w:rPr>
              <w:t xml:space="preserve"> signataires OPTAM</w:t>
            </w:r>
          </w:p>
        </w:tc>
      </w:tr>
      <w:tr w:rsidR="00130714" w:rsidRPr="00EA0A59" w14:paraId="3B8977BC" w14:textId="77777777" w:rsidTr="004C21BD">
        <w:trPr>
          <w:trHeight w:val="215"/>
        </w:trPr>
        <w:tc>
          <w:tcPr>
            <w:tcW w:w="3847" w:type="dxa"/>
          </w:tcPr>
          <w:p w14:paraId="25B8BF23" w14:textId="77777777" w:rsidR="00130714" w:rsidRPr="00EA0A59" w:rsidRDefault="00130714" w:rsidP="004C21BD">
            <w:pPr>
              <w:pStyle w:val="TableParagraph"/>
              <w:tabs>
                <w:tab w:val="left" w:pos="2427"/>
              </w:tabs>
              <w:spacing w:before="39"/>
              <w:ind w:left="91"/>
              <w:rPr>
                <w:rFonts w:asciiTheme="majorHAnsi" w:hAnsiTheme="majorHAnsi" w:cstheme="majorHAnsi"/>
                <w:spacing w:val="-1"/>
                <w:sz w:val="12"/>
              </w:rPr>
            </w:pPr>
            <w:r w:rsidRPr="00EA0A59">
              <w:rPr>
                <w:rFonts w:asciiTheme="majorHAnsi" w:hAnsiTheme="majorHAnsi" w:cstheme="majorHAnsi"/>
                <w:spacing w:val="-1"/>
                <w:sz w:val="12"/>
              </w:rPr>
              <w:t>Spécialistes : consultations et visites</w:t>
            </w:r>
            <w:r w:rsidRPr="00EA0A59">
              <w:rPr>
                <w:rFonts w:asciiTheme="majorHAnsi" w:hAnsiTheme="majorHAnsi" w:cstheme="majorHAnsi"/>
                <w:spacing w:val="-1"/>
                <w:sz w:val="12"/>
              </w:rPr>
              <w:tab/>
              <w:t xml:space="preserve">         signataires OPTAM</w:t>
            </w:r>
          </w:p>
        </w:tc>
      </w:tr>
      <w:tr w:rsidR="00130714" w:rsidRPr="00EA0A59" w14:paraId="11E94CF2" w14:textId="77777777" w:rsidTr="004C21BD">
        <w:trPr>
          <w:trHeight w:val="215"/>
        </w:trPr>
        <w:tc>
          <w:tcPr>
            <w:tcW w:w="3847" w:type="dxa"/>
          </w:tcPr>
          <w:p w14:paraId="23C32EDB" w14:textId="77777777" w:rsidR="00130714" w:rsidRPr="00EA0A59" w:rsidRDefault="00130714" w:rsidP="004C21BD">
            <w:pPr>
              <w:pStyle w:val="TableParagraph"/>
              <w:spacing w:before="39"/>
              <w:ind w:right="71"/>
              <w:jc w:val="right"/>
              <w:rPr>
                <w:rFonts w:asciiTheme="majorHAnsi" w:hAnsiTheme="majorHAnsi" w:cstheme="majorHAnsi"/>
                <w:spacing w:val="-1"/>
                <w:sz w:val="12"/>
              </w:rPr>
            </w:pPr>
            <w:proofErr w:type="gramStart"/>
            <w:r w:rsidRPr="00EA0A59">
              <w:rPr>
                <w:rFonts w:asciiTheme="majorHAnsi" w:hAnsiTheme="majorHAnsi" w:cstheme="majorHAnsi"/>
                <w:spacing w:val="-1"/>
                <w:sz w:val="12"/>
              </w:rPr>
              <w:t>non</w:t>
            </w:r>
            <w:proofErr w:type="gramEnd"/>
            <w:r w:rsidRPr="00EA0A59">
              <w:rPr>
                <w:rFonts w:asciiTheme="majorHAnsi" w:hAnsiTheme="majorHAnsi" w:cstheme="majorHAnsi"/>
                <w:spacing w:val="-1"/>
                <w:sz w:val="12"/>
              </w:rPr>
              <w:t xml:space="preserve"> signataires OPTAM</w:t>
            </w:r>
          </w:p>
        </w:tc>
      </w:tr>
      <w:tr w:rsidR="00130714" w:rsidRPr="00EA0A59" w14:paraId="42FD67CF" w14:textId="77777777" w:rsidTr="004C21BD">
        <w:trPr>
          <w:trHeight w:val="215"/>
        </w:trPr>
        <w:tc>
          <w:tcPr>
            <w:tcW w:w="3847" w:type="dxa"/>
          </w:tcPr>
          <w:p w14:paraId="3E399B08" w14:textId="77777777" w:rsidR="00130714" w:rsidRPr="00EA0A59" w:rsidRDefault="00130714" w:rsidP="004C21BD">
            <w:pPr>
              <w:pStyle w:val="TableParagraph"/>
              <w:spacing w:before="40"/>
              <w:ind w:left="91"/>
              <w:rPr>
                <w:rFonts w:asciiTheme="majorHAnsi" w:hAnsiTheme="majorHAnsi" w:cstheme="majorHAnsi"/>
                <w:spacing w:val="-1"/>
                <w:sz w:val="12"/>
              </w:rPr>
            </w:pPr>
            <w:r w:rsidRPr="00EA0A59">
              <w:rPr>
                <w:rFonts w:asciiTheme="majorHAnsi" w:hAnsiTheme="majorHAnsi" w:cstheme="majorHAnsi"/>
                <w:spacing w:val="-1"/>
                <w:sz w:val="12"/>
              </w:rPr>
              <w:t>Petite chirurgie &amp; actes techniques médicaux                 signataires OPTAM</w:t>
            </w:r>
          </w:p>
        </w:tc>
      </w:tr>
      <w:tr w:rsidR="00130714" w:rsidRPr="00EA0A59" w14:paraId="0447313D" w14:textId="77777777" w:rsidTr="004C21BD">
        <w:trPr>
          <w:trHeight w:val="215"/>
        </w:trPr>
        <w:tc>
          <w:tcPr>
            <w:tcW w:w="3847" w:type="dxa"/>
          </w:tcPr>
          <w:p w14:paraId="0E844B3E" w14:textId="77777777" w:rsidR="00130714" w:rsidRPr="00EA0A59" w:rsidRDefault="00130714" w:rsidP="004C21BD">
            <w:pPr>
              <w:pStyle w:val="TableParagraph"/>
              <w:spacing w:before="39"/>
              <w:ind w:right="71"/>
              <w:jc w:val="right"/>
              <w:rPr>
                <w:rFonts w:asciiTheme="majorHAnsi" w:hAnsiTheme="majorHAnsi" w:cstheme="majorHAnsi"/>
                <w:spacing w:val="-1"/>
                <w:sz w:val="12"/>
              </w:rPr>
            </w:pPr>
            <w:proofErr w:type="gramStart"/>
            <w:r w:rsidRPr="00EA0A59">
              <w:rPr>
                <w:rFonts w:asciiTheme="majorHAnsi" w:hAnsiTheme="majorHAnsi" w:cstheme="majorHAnsi"/>
                <w:spacing w:val="-1"/>
                <w:sz w:val="12"/>
              </w:rPr>
              <w:t>non</w:t>
            </w:r>
            <w:proofErr w:type="gramEnd"/>
            <w:r w:rsidRPr="00EA0A59">
              <w:rPr>
                <w:rFonts w:asciiTheme="majorHAnsi" w:hAnsiTheme="majorHAnsi" w:cstheme="majorHAnsi"/>
                <w:spacing w:val="-1"/>
                <w:sz w:val="12"/>
              </w:rPr>
              <w:t xml:space="preserve"> signataires OPTAM</w:t>
            </w:r>
          </w:p>
        </w:tc>
      </w:tr>
      <w:tr w:rsidR="00130714" w:rsidRPr="00EA0A59" w14:paraId="2B9D810B" w14:textId="77777777" w:rsidTr="004C21BD">
        <w:trPr>
          <w:trHeight w:val="215"/>
        </w:trPr>
        <w:tc>
          <w:tcPr>
            <w:tcW w:w="3847" w:type="dxa"/>
          </w:tcPr>
          <w:p w14:paraId="3A38AEFA" w14:textId="77777777" w:rsidR="00130714" w:rsidRPr="00EA0A59" w:rsidRDefault="00130714" w:rsidP="004C21BD">
            <w:pPr>
              <w:pStyle w:val="TableParagraph"/>
              <w:spacing w:before="40"/>
              <w:ind w:left="91"/>
              <w:rPr>
                <w:rFonts w:asciiTheme="majorHAnsi" w:hAnsiTheme="majorHAnsi" w:cstheme="majorHAnsi"/>
                <w:spacing w:val="-1"/>
                <w:sz w:val="12"/>
              </w:rPr>
            </w:pPr>
            <w:r w:rsidRPr="00EA0A59">
              <w:rPr>
                <w:rFonts w:asciiTheme="majorHAnsi" w:hAnsiTheme="majorHAnsi" w:cstheme="majorHAnsi"/>
                <w:spacing w:val="-1"/>
                <w:sz w:val="12"/>
              </w:rPr>
              <w:t>Kinésithérapeutes*</w:t>
            </w:r>
          </w:p>
        </w:tc>
      </w:tr>
      <w:tr w:rsidR="00130714" w:rsidRPr="00EA0A59" w14:paraId="576406C4" w14:textId="77777777" w:rsidTr="004C21BD">
        <w:trPr>
          <w:trHeight w:val="215"/>
        </w:trPr>
        <w:tc>
          <w:tcPr>
            <w:tcW w:w="3847" w:type="dxa"/>
          </w:tcPr>
          <w:p w14:paraId="546C3CC4" w14:textId="77777777" w:rsidR="00130714" w:rsidRPr="00EA0A59" w:rsidRDefault="00130714" w:rsidP="004C21BD">
            <w:pPr>
              <w:pStyle w:val="TableParagraph"/>
              <w:spacing w:before="39"/>
              <w:ind w:left="91"/>
              <w:rPr>
                <w:rFonts w:asciiTheme="majorHAnsi" w:hAnsiTheme="majorHAnsi" w:cstheme="majorHAnsi"/>
                <w:spacing w:val="-1"/>
                <w:sz w:val="12"/>
              </w:rPr>
            </w:pPr>
            <w:r w:rsidRPr="00EA0A59">
              <w:rPr>
                <w:rFonts w:asciiTheme="majorHAnsi" w:hAnsiTheme="majorHAnsi" w:cstheme="majorHAnsi"/>
                <w:spacing w:val="-1"/>
                <w:sz w:val="12"/>
              </w:rPr>
              <w:t>Auxiliaires Médicaux (hors kinésithérapeutes)</w:t>
            </w:r>
          </w:p>
        </w:tc>
      </w:tr>
      <w:tr w:rsidR="00130714" w:rsidRPr="00EA0A59" w14:paraId="2D9E24FF" w14:textId="77777777" w:rsidTr="004C21BD">
        <w:trPr>
          <w:trHeight w:val="215"/>
        </w:trPr>
        <w:tc>
          <w:tcPr>
            <w:tcW w:w="3847" w:type="dxa"/>
          </w:tcPr>
          <w:p w14:paraId="336465B2" w14:textId="77777777" w:rsidR="00130714" w:rsidRPr="00EA0A59" w:rsidRDefault="00130714" w:rsidP="004C21BD">
            <w:pPr>
              <w:pStyle w:val="TableParagraph"/>
              <w:spacing w:before="39"/>
              <w:ind w:left="91"/>
              <w:rPr>
                <w:rFonts w:asciiTheme="majorHAnsi" w:hAnsiTheme="majorHAnsi" w:cstheme="majorHAnsi"/>
                <w:spacing w:val="-1"/>
                <w:sz w:val="12"/>
              </w:rPr>
            </w:pPr>
            <w:r w:rsidRPr="00EA0A59">
              <w:rPr>
                <w:rFonts w:asciiTheme="majorHAnsi" w:hAnsiTheme="majorHAnsi" w:cstheme="majorHAnsi"/>
                <w:spacing w:val="-1"/>
                <w:sz w:val="12"/>
              </w:rPr>
              <w:t>Transport remboursé par la Sécurité sociale</w:t>
            </w:r>
          </w:p>
        </w:tc>
      </w:tr>
      <w:tr w:rsidR="00130714" w:rsidRPr="00EA0A59" w14:paraId="7E573329" w14:textId="77777777" w:rsidTr="004C21BD">
        <w:trPr>
          <w:trHeight w:val="215"/>
        </w:trPr>
        <w:tc>
          <w:tcPr>
            <w:tcW w:w="3847" w:type="dxa"/>
          </w:tcPr>
          <w:p w14:paraId="26FE217B" w14:textId="77777777" w:rsidR="00130714" w:rsidRPr="00EA0A59" w:rsidRDefault="00130714" w:rsidP="004C21BD">
            <w:pPr>
              <w:pStyle w:val="TableParagraph"/>
              <w:tabs>
                <w:tab w:val="left" w:pos="2534"/>
              </w:tabs>
              <w:spacing w:before="39"/>
              <w:ind w:left="91"/>
              <w:rPr>
                <w:rFonts w:asciiTheme="majorHAnsi" w:hAnsiTheme="majorHAnsi" w:cstheme="majorHAnsi"/>
                <w:spacing w:val="-1"/>
                <w:sz w:val="12"/>
              </w:rPr>
            </w:pPr>
            <w:r w:rsidRPr="00EA0A59">
              <w:rPr>
                <w:rFonts w:asciiTheme="majorHAnsi" w:hAnsiTheme="majorHAnsi" w:cstheme="majorHAnsi"/>
                <w:spacing w:val="-1"/>
                <w:sz w:val="12"/>
              </w:rPr>
              <w:t>Imagerie médicale</w:t>
            </w:r>
            <w:r w:rsidRPr="00EA0A59">
              <w:rPr>
                <w:rFonts w:asciiTheme="majorHAnsi" w:hAnsiTheme="majorHAnsi" w:cstheme="majorHAnsi"/>
                <w:spacing w:val="-1"/>
                <w:sz w:val="12"/>
              </w:rPr>
              <w:tab/>
              <w:t xml:space="preserve">     signataires OPTAM</w:t>
            </w:r>
          </w:p>
        </w:tc>
      </w:tr>
      <w:tr w:rsidR="00130714" w:rsidRPr="00EA0A59" w14:paraId="6A44B9F2" w14:textId="77777777" w:rsidTr="004C21BD">
        <w:trPr>
          <w:trHeight w:val="215"/>
        </w:trPr>
        <w:tc>
          <w:tcPr>
            <w:tcW w:w="3847" w:type="dxa"/>
          </w:tcPr>
          <w:p w14:paraId="7252B709" w14:textId="77777777" w:rsidR="00130714" w:rsidRPr="00EA0A59" w:rsidRDefault="00130714" w:rsidP="004C21BD">
            <w:pPr>
              <w:pStyle w:val="TableParagraph"/>
              <w:spacing w:before="39"/>
              <w:ind w:right="71"/>
              <w:jc w:val="right"/>
              <w:rPr>
                <w:rFonts w:asciiTheme="majorHAnsi" w:hAnsiTheme="majorHAnsi" w:cstheme="majorHAnsi"/>
                <w:spacing w:val="-1"/>
                <w:sz w:val="12"/>
              </w:rPr>
            </w:pPr>
            <w:proofErr w:type="gramStart"/>
            <w:r w:rsidRPr="00EA0A59">
              <w:rPr>
                <w:rFonts w:asciiTheme="majorHAnsi" w:hAnsiTheme="majorHAnsi" w:cstheme="majorHAnsi"/>
                <w:spacing w:val="-1"/>
                <w:sz w:val="12"/>
              </w:rPr>
              <w:t>non</w:t>
            </w:r>
            <w:proofErr w:type="gramEnd"/>
            <w:r w:rsidRPr="00EA0A59">
              <w:rPr>
                <w:rFonts w:asciiTheme="majorHAnsi" w:hAnsiTheme="majorHAnsi" w:cstheme="majorHAnsi"/>
                <w:spacing w:val="-1"/>
                <w:sz w:val="12"/>
              </w:rPr>
              <w:t xml:space="preserve"> signataires OPTAM</w:t>
            </w:r>
          </w:p>
        </w:tc>
      </w:tr>
    </w:tbl>
    <w:p w14:paraId="7A00E948" w14:textId="1B4F369D" w:rsidR="00130714" w:rsidRPr="00EA0A59" w:rsidRDefault="00130714" w:rsidP="00447E01">
      <w:pPr>
        <w:spacing w:before="40"/>
        <w:jc w:val="left"/>
        <w:rPr>
          <w:rFonts w:asciiTheme="majorHAnsi" w:hAnsiTheme="majorHAnsi" w:cstheme="majorHAnsi"/>
          <w:b/>
          <w:sz w:val="12"/>
        </w:rPr>
      </w:pPr>
      <w:r w:rsidRPr="00EA0A59">
        <w:rPr>
          <w:rFonts w:asciiTheme="majorHAnsi" w:hAnsiTheme="majorHAnsi" w:cstheme="majorHAnsi"/>
          <w:noProof/>
        </w:rPr>
        <mc:AlternateContent>
          <mc:Choice Requires="wps">
            <w:drawing>
              <wp:anchor distT="0" distB="0" distL="0" distR="0" simplePos="0" relativeHeight="251670528" behindDoc="1" locked="0" layoutInCell="1" allowOverlap="1" wp14:anchorId="4B5D05E4" wp14:editId="2917BCF1">
                <wp:simplePos x="0" y="0"/>
                <wp:positionH relativeFrom="margin">
                  <wp:align>right</wp:align>
                </wp:positionH>
                <wp:positionV relativeFrom="paragraph">
                  <wp:posOffset>123190</wp:posOffset>
                </wp:positionV>
                <wp:extent cx="3479800" cy="1582420"/>
                <wp:effectExtent l="0" t="0" r="6350" b="17780"/>
                <wp:wrapTopAndBottom/>
                <wp:docPr id="7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158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45AC3DB6" w14:textId="77777777">
                              <w:trPr>
                                <w:trHeight w:val="215"/>
                              </w:trPr>
                              <w:tc>
                                <w:tcPr>
                                  <w:tcW w:w="1823" w:type="dxa"/>
                                  <w:shd w:val="clear" w:color="auto" w:fill="DDEBF7"/>
                                </w:tcPr>
                                <w:p w14:paraId="36A067F7"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+ 120 % BR</w:t>
                                  </w:r>
                                </w:p>
                              </w:tc>
                              <w:tc>
                                <w:tcPr>
                                  <w:tcW w:w="1823" w:type="dxa"/>
                                  <w:shd w:val="clear" w:color="auto" w:fill="BCD6ED"/>
                                </w:tcPr>
                                <w:p w14:paraId="42C14C8A" w14:textId="77777777" w:rsidR="00DA6D14" w:rsidRPr="000014A1" w:rsidRDefault="00DA6D14">
                                  <w:pPr>
                                    <w:pStyle w:val="TableParagraph"/>
                                    <w:spacing w:before="39"/>
                                    <w:ind w:left="338" w:right="338"/>
                                    <w:jc w:val="center"/>
                                    <w:rPr>
                                      <w:rFonts w:asciiTheme="majorHAnsi" w:hAnsiTheme="majorHAnsi" w:cstheme="majorHAnsi"/>
                                      <w:sz w:val="12"/>
                                    </w:rPr>
                                  </w:pPr>
                                  <w:r w:rsidRPr="000014A1">
                                    <w:rPr>
                                      <w:rFonts w:asciiTheme="majorHAnsi" w:hAnsiTheme="majorHAnsi" w:cstheme="majorHAnsi"/>
                                      <w:sz w:val="12"/>
                                    </w:rPr>
                                    <w:t>40 % BR</w:t>
                                  </w:r>
                                </w:p>
                              </w:tc>
                              <w:tc>
                                <w:tcPr>
                                  <w:tcW w:w="1823" w:type="dxa"/>
                                  <w:shd w:val="clear" w:color="auto" w:fill="9BC2E6"/>
                                </w:tcPr>
                                <w:p w14:paraId="0CA233DC" w14:textId="77777777"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TM + 160 % BR</w:t>
                                  </w:r>
                                </w:p>
                              </w:tc>
                            </w:tr>
                            <w:tr w:rsidR="00DA6D14" w14:paraId="42CF86B1" w14:textId="77777777">
                              <w:trPr>
                                <w:trHeight w:val="215"/>
                              </w:trPr>
                              <w:tc>
                                <w:tcPr>
                                  <w:tcW w:w="1823" w:type="dxa"/>
                                  <w:shd w:val="clear" w:color="auto" w:fill="DDEBF7"/>
                                </w:tcPr>
                                <w:p w14:paraId="7BC85132" w14:textId="77777777" w:rsidR="00DA6D14" w:rsidRPr="000014A1" w:rsidRDefault="00DA6D14">
                                  <w:pPr>
                                    <w:pStyle w:val="TableParagraph"/>
                                    <w:spacing w:before="40"/>
                                    <w:ind w:left="495"/>
                                    <w:rPr>
                                      <w:rFonts w:asciiTheme="majorHAnsi" w:hAnsiTheme="majorHAnsi" w:cstheme="majorHAnsi"/>
                                      <w:sz w:val="12"/>
                                    </w:rPr>
                                  </w:pPr>
                                  <w:r w:rsidRPr="000014A1">
                                    <w:rPr>
                                      <w:rFonts w:asciiTheme="majorHAnsi" w:hAnsiTheme="majorHAnsi" w:cstheme="majorHAnsi"/>
                                      <w:sz w:val="12"/>
                                    </w:rPr>
                                    <w:t>TM + 100 % BR</w:t>
                                  </w:r>
                                </w:p>
                              </w:tc>
                              <w:tc>
                                <w:tcPr>
                                  <w:tcW w:w="1823" w:type="dxa"/>
                                  <w:shd w:val="clear" w:color="auto" w:fill="BCD6ED"/>
                                </w:tcPr>
                                <w:p w14:paraId="4EDFE273" w14:textId="4893E7C3" w:rsidR="00DA6D14" w:rsidRPr="000014A1" w:rsidRDefault="00DA6D14">
                                  <w:pPr>
                                    <w:pStyle w:val="TableParagraph"/>
                                    <w:spacing w:before="40"/>
                                    <w:ind w:left="338" w:right="338"/>
                                    <w:jc w:val="center"/>
                                    <w:rPr>
                                      <w:rFonts w:asciiTheme="majorHAnsi" w:hAnsiTheme="majorHAnsi" w:cstheme="majorHAnsi"/>
                                      <w:sz w:val="12"/>
                                    </w:rPr>
                                  </w:pPr>
                                  <w:r>
                                    <w:rPr>
                                      <w:rFonts w:asciiTheme="majorHAnsi" w:hAnsiTheme="majorHAnsi" w:cstheme="majorHAnsi"/>
                                      <w:sz w:val="12"/>
                                    </w:rPr>
                                    <w:t>250</w:t>
                                  </w:r>
                                  <w:r w:rsidRPr="000014A1">
                                    <w:rPr>
                                      <w:rFonts w:asciiTheme="majorHAnsi" w:hAnsiTheme="majorHAnsi" w:cstheme="majorHAnsi"/>
                                      <w:sz w:val="12"/>
                                    </w:rPr>
                                    <w:t xml:space="preserve"> % BR</w:t>
                                  </w:r>
                                </w:p>
                              </w:tc>
                              <w:tc>
                                <w:tcPr>
                                  <w:tcW w:w="1823" w:type="dxa"/>
                                  <w:shd w:val="clear" w:color="auto" w:fill="9BC2E6"/>
                                </w:tcPr>
                                <w:p w14:paraId="7DFF3635" w14:textId="6D2EEF97" w:rsidR="00DA6D14" w:rsidRPr="000014A1" w:rsidRDefault="00DA6D14">
                                  <w:pPr>
                                    <w:pStyle w:val="TableParagraph"/>
                                    <w:spacing w:before="40"/>
                                    <w:ind w:left="494"/>
                                    <w:rPr>
                                      <w:rFonts w:asciiTheme="majorHAnsi" w:hAnsiTheme="majorHAnsi" w:cstheme="majorHAnsi"/>
                                      <w:sz w:val="12"/>
                                    </w:rPr>
                                  </w:pPr>
                                  <w:r w:rsidRPr="000014A1">
                                    <w:rPr>
                                      <w:rFonts w:asciiTheme="majorHAnsi" w:hAnsiTheme="majorHAnsi" w:cstheme="majorHAnsi"/>
                                      <w:sz w:val="12"/>
                                    </w:rPr>
                                    <w:t xml:space="preserve">TM + </w:t>
                                  </w:r>
                                  <w:r>
                                    <w:rPr>
                                      <w:rFonts w:asciiTheme="majorHAnsi" w:hAnsiTheme="majorHAnsi" w:cstheme="majorHAnsi"/>
                                      <w:sz w:val="12"/>
                                    </w:rPr>
                                    <w:t>350</w:t>
                                  </w:r>
                                  <w:r w:rsidRPr="000014A1">
                                    <w:rPr>
                                      <w:rFonts w:asciiTheme="majorHAnsi" w:hAnsiTheme="majorHAnsi" w:cstheme="majorHAnsi"/>
                                      <w:sz w:val="12"/>
                                    </w:rPr>
                                    <w:t xml:space="preserve"> % BR</w:t>
                                  </w:r>
                                </w:p>
                              </w:tc>
                            </w:tr>
                            <w:tr w:rsidR="00DA6D14" w14:paraId="4EB6B286" w14:textId="77777777">
                              <w:trPr>
                                <w:trHeight w:val="215"/>
                              </w:trPr>
                              <w:tc>
                                <w:tcPr>
                                  <w:tcW w:w="1823" w:type="dxa"/>
                                  <w:shd w:val="clear" w:color="auto" w:fill="DDEBF7"/>
                                </w:tcPr>
                                <w:p w14:paraId="2E6EFC75"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+ 125 % BR</w:t>
                                  </w:r>
                                </w:p>
                              </w:tc>
                              <w:tc>
                                <w:tcPr>
                                  <w:tcW w:w="1823" w:type="dxa"/>
                                  <w:shd w:val="clear" w:color="auto" w:fill="BCD6ED"/>
                                </w:tcPr>
                                <w:p w14:paraId="72D7EB45" w14:textId="77777777" w:rsidR="00DA6D14" w:rsidRPr="000014A1" w:rsidRDefault="00DA6D14">
                                  <w:pPr>
                                    <w:pStyle w:val="TableParagraph"/>
                                    <w:spacing w:before="39"/>
                                    <w:ind w:left="338" w:right="338"/>
                                    <w:jc w:val="center"/>
                                    <w:rPr>
                                      <w:rFonts w:asciiTheme="majorHAnsi" w:hAnsiTheme="majorHAnsi" w:cstheme="majorHAnsi"/>
                                      <w:sz w:val="12"/>
                                    </w:rPr>
                                  </w:pPr>
                                  <w:r w:rsidRPr="000014A1">
                                    <w:rPr>
                                      <w:rFonts w:asciiTheme="majorHAnsi" w:hAnsiTheme="majorHAnsi" w:cstheme="majorHAnsi"/>
                                      <w:sz w:val="12"/>
                                    </w:rPr>
                                    <w:t>100 % BR</w:t>
                                  </w:r>
                                </w:p>
                              </w:tc>
                              <w:tc>
                                <w:tcPr>
                                  <w:tcW w:w="1823" w:type="dxa"/>
                                  <w:shd w:val="clear" w:color="auto" w:fill="9BC2E6"/>
                                </w:tcPr>
                                <w:p w14:paraId="60699CF1" w14:textId="77777777"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TM + 225 % BR</w:t>
                                  </w:r>
                                </w:p>
                              </w:tc>
                            </w:tr>
                            <w:tr w:rsidR="00DA6D14" w14:paraId="1896DFE1" w14:textId="77777777">
                              <w:trPr>
                                <w:trHeight w:val="215"/>
                              </w:trPr>
                              <w:tc>
                                <w:tcPr>
                                  <w:tcW w:w="1823" w:type="dxa"/>
                                  <w:shd w:val="clear" w:color="auto" w:fill="DDEBF7"/>
                                </w:tcPr>
                                <w:p w14:paraId="51EBAAE0"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+ 100 % BR</w:t>
                                  </w:r>
                                </w:p>
                              </w:tc>
                              <w:tc>
                                <w:tcPr>
                                  <w:tcW w:w="1823" w:type="dxa"/>
                                  <w:shd w:val="clear" w:color="auto" w:fill="BCD6ED"/>
                                </w:tcPr>
                                <w:p w14:paraId="5907384D" w14:textId="3CAA6632" w:rsidR="00DA6D14" w:rsidRPr="000014A1" w:rsidRDefault="00DA6D14">
                                  <w:pPr>
                                    <w:pStyle w:val="TableParagraph"/>
                                    <w:spacing w:before="39"/>
                                    <w:ind w:left="338" w:right="338"/>
                                    <w:jc w:val="center"/>
                                    <w:rPr>
                                      <w:rFonts w:asciiTheme="majorHAnsi" w:hAnsiTheme="majorHAnsi" w:cstheme="majorHAnsi"/>
                                      <w:sz w:val="12"/>
                                    </w:rPr>
                                  </w:pPr>
                                  <w:r>
                                    <w:rPr>
                                      <w:rFonts w:asciiTheme="majorHAnsi" w:hAnsiTheme="majorHAnsi" w:cstheme="majorHAnsi"/>
                                      <w:sz w:val="12"/>
                                    </w:rPr>
                                    <w:t>250</w:t>
                                  </w:r>
                                  <w:r w:rsidRPr="000014A1">
                                    <w:rPr>
                                      <w:rFonts w:asciiTheme="majorHAnsi" w:hAnsiTheme="majorHAnsi" w:cstheme="majorHAnsi"/>
                                      <w:sz w:val="12"/>
                                    </w:rPr>
                                    <w:t xml:space="preserve"> % BR</w:t>
                                  </w:r>
                                </w:p>
                              </w:tc>
                              <w:tc>
                                <w:tcPr>
                                  <w:tcW w:w="1823" w:type="dxa"/>
                                  <w:shd w:val="clear" w:color="auto" w:fill="9BC2E6"/>
                                </w:tcPr>
                                <w:p w14:paraId="0507D584" w14:textId="701F6D32"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 xml:space="preserve">TM + </w:t>
                                  </w:r>
                                  <w:r>
                                    <w:rPr>
                                      <w:rFonts w:asciiTheme="majorHAnsi" w:hAnsiTheme="majorHAnsi" w:cstheme="majorHAnsi"/>
                                      <w:sz w:val="12"/>
                                    </w:rPr>
                                    <w:t>350</w:t>
                                  </w:r>
                                  <w:r w:rsidRPr="000014A1">
                                    <w:rPr>
                                      <w:rFonts w:asciiTheme="majorHAnsi" w:hAnsiTheme="majorHAnsi" w:cstheme="majorHAnsi"/>
                                      <w:sz w:val="12"/>
                                    </w:rPr>
                                    <w:t xml:space="preserve"> % BR</w:t>
                                  </w:r>
                                </w:p>
                              </w:tc>
                            </w:tr>
                            <w:tr w:rsidR="00DA6D14" w14:paraId="2BD8196C" w14:textId="77777777">
                              <w:trPr>
                                <w:trHeight w:val="215"/>
                              </w:trPr>
                              <w:tc>
                                <w:tcPr>
                                  <w:tcW w:w="1823" w:type="dxa"/>
                                  <w:shd w:val="clear" w:color="auto" w:fill="DDEBF7"/>
                                </w:tcPr>
                                <w:p w14:paraId="6F1773AE" w14:textId="77777777" w:rsidR="00DA6D14" w:rsidRPr="000014A1" w:rsidRDefault="00DA6D14">
                                  <w:pPr>
                                    <w:pStyle w:val="TableParagraph"/>
                                    <w:spacing w:before="40"/>
                                    <w:ind w:left="495"/>
                                    <w:rPr>
                                      <w:rFonts w:asciiTheme="majorHAnsi" w:hAnsiTheme="majorHAnsi" w:cstheme="majorHAnsi"/>
                                      <w:sz w:val="12"/>
                                    </w:rPr>
                                  </w:pPr>
                                  <w:r w:rsidRPr="000014A1">
                                    <w:rPr>
                                      <w:rFonts w:asciiTheme="majorHAnsi" w:hAnsiTheme="majorHAnsi" w:cstheme="majorHAnsi"/>
                                      <w:sz w:val="12"/>
                                    </w:rPr>
                                    <w:t>TM + 120 % BR</w:t>
                                  </w:r>
                                </w:p>
                              </w:tc>
                              <w:tc>
                                <w:tcPr>
                                  <w:tcW w:w="1823" w:type="dxa"/>
                                  <w:shd w:val="clear" w:color="auto" w:fill="BCD6ED"/>
                                </w:tcPr>
                                <w:p w14:paraId="71BDDC35" w14:textId="77777777" w:rsidR="00DA6D14" w:rsidRPr="000014A1" w:rsidRDefault="00DA6D14">
                                  <w:pPr>
                                    <w:pStyle w:val="TableParagraph"/>
                                    <w:spacing w:before="40"/>
                                    <w:ind w:left="338" w:right="338"/>
                                    <w:jc w:val="center"/>
                                    <w:rPr>
                                      <w:rFonts w:asciiTheme="majorHAnsi" w:hAnsiTheme="majorHAnsi" w:cstheme="majorHAnsi"/>
                                      <w:sz w:val="12"/>
                                    </w:rPr>
                                  </w:pPr>
                                  <w:r w:rsidRPr="000014A1">
                                    <w:rPr>
                                      <w:rFonts w:asciiTheme="majorHAnsi" w:hAnsiTheme="majorHAnsi" w:cstheme="majorHAnsi"/>
                                      <w:sz w:val="12"/>
                                    </w:rPr>
                                    <w:t>100 % BR</w:t>
                                  </w:r>
                                </w:p>
                              </w:tc>
                              <w:tc>
                                <w:tcPr>
                                  <w:tcW w:w="1823" w:type="dxa"/>
                                  <w:shd w:val="clear" w:color="auto" w:fill="9BC2E6"/>
                                </w:tcPr>
                                <w:p w14:paraId="1BB5E327" w14:textId="77777777" w:rsidR="00DA6D14" w:rsidRPr="000014A1" w:rsidRDefault="00DA6D14">
                                  <w:pPr>
                                    <w:pStyle w:val="TableParagraph"/>
                                    <w:spacing w:before="40"/>
                                    <w:ind w:left="494"/>
                                    <w:rPr>
                                      <w:rFonts w:asciiTheme="majorHAnsi" w:hAnsiTheme="majorHAnsi" w:cstheme="majorHAnsi"/>
                                      <w:sz w:val="12"/>
                                    </w:rPr>
                                  </w:pPr>
                                  <w:r w:rsidRPr="000014A1">
                                    <w:rPr>
                                      <w:rFonts w:asciiTheme="majorHAnsi" w:hAnsiTheme="majorHAnsi" w:cstheme="majorHAnsi"/>
                                      <w:sz w:val="12"/>
                                    </w:rPr>
                                    <w:t>TM + 220 % BR</w:t>
                                  </w:r>
                                </w:p>
                              </w:tc>
                            </w:tr>
                            <w:tr w:rsidR="00DA6D14" w14:paraId="52DE9A94" w14:textId="77777777">
                              <w:trPr>
                                <w:trHeight w:val="215"/>
                              </w:trPr>
                              <w:tc>
                                <w:tcPr>
                                  <w:tcW w:w="1823" w:type="dxa"/>
                                  <w:shd w:val="clear" w:color="auto" w:fill="DDEBF7"/>
                                </w:tcPr>
                                <w:p w14:paraId="1C541E4D"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+ 100 % BR</w:t>
                                  </w:r>
                                </w:p>
                              </w:tc>
                              <w:tc>
                                <w:tcPr>
                                  <w:tcW w:w="1823" w:type="dxa"/>
                                  <w:shd w:val="clear" w:color="auto" w:fill="BCD6ED"/>
                                </w:tcPr>
                                <w:p w14:paraId="621B302F" w14:textId="6AFF062D" w:rsidR="00DA6D14" w:rsidRPr="000014A1" w:rsidRDefault="00DA6D14">
                                  <w:pPr>
                                    <w:pStyle w:val="TableParagraph"/>
                                    <w:spacing w:before="39"/>
                                    <w:ind w:left="338" w:right="338"/>
                                    <w:jc w:val="center"/>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70 % BR</w:t>
                                  </w:r>
                                </w:p>
                              </w:tc>
                              <w:tc>
                                <w:tcPr>
                                  <w:tcW w:w="1823" w:type="dxa"/>
                                  <w:shd w:val="clear" w:color="auto" w:fill="9BC2E6"/>
                                </w:tcPr>
                                <w:p w14:paraId="48146E77" w14:textId="77777777"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TM + 170 % BR</w:t>
                                  </w:r>
                                </w:p>
                              </w:tc>
                            </w:tr>
                            <w:tr w:rsidR="00DA6D14" w14:paraId="17CD88BD" w14:textId="77777777">
                              <w:trPr>
                                <w:trHeight w:val="215"/>
                              </w:trPr>
                              <w:tc>
                                <w:tcPr>
                                  <w:tcW w:w="1823" w:type="dxa"/>
                                  <w:shd w:val="clear" w:color="auto" w:fill="DDEBF7"/>
                                </w:tcPr>
                                <w:p w14:paraId="40DD0751" w14:textId="77777777" w:rsidR="00DA6D14" w:rsidRPr="000014A1" w:rsidRDefault="00DA6D14">
                                  <w:pPr>
                                    <w:pStyle w:val="TableParagraph"/>
                                    <w:spacing w:before="40"/>
                                    <w:ind w:left="527"/>
                                    <w:rPr>
                                      <w:rFonts w:asciiTheme="majorHAnsi" w:hAnsiTheme="majorHAnsi" w:cstheme="majorHAnsi"/>
                                      <w:sz w:val="12"/>
                                    </w:rPr>
                                  </w:pPr>
                                  <w:r w:rsidRPr="000014A1">
                                    <w:rPr>
                                      <w:rFonts w:asciiTheme="majorHAnsi" w:hAnsiTheme="majorHAnsi" w:cstheme="majorHAnsi"/>
                                      <w:sz w:val="12"/>
                                    </w:rPr>
                                    <w:t>TM + 65 % BR</w:t>
                                  </w:r>
                                </w:p>
                              </w:tc>
                              <w:tc>
                                <w:tcPr>
                                  <w:tcW w:w="1823" w:type="dxa"/>
                                  <w:shd w:val="clear" w:color="auto" w:fill="BCD6ED"/>
                                </w:tcPr>
                                <w:p w14:paraId="7A6E8950" w14:textId="77777777" w:rsidR="00DA6D14" w:rsidRPr="000014A1" w:rsidRDefault="00DA6D14">
                                  <w:pPr>
                                    <w:pStyle w:val="TableParagraph"/>
                                    <w:spacing w:before="40"/>
                                    <w:ind w:left="7"/>
                                    <w:jc w:val="center"/>
                                    <w:rPr>
                                      <w:rFonts w:asciiTheme="majorHAnsi" w:hAnsiTheme="majorHAnsi" w:cstheme="majorHAnsi"/>
                                      <w:sz w:val="12"/>
                                    </w:rPr>
                                  </w:pPr>
                                  <w:r w:rsidRPr="000014A1">
                                    <w:rPr>
                                      <w:rFonts w:asciiTheme="majorHAnsi" w:hAnsiTheme="majorHAnsi" w:cstheme="majorHAnsi"/>
                                      <w:sz w:val="12"/>
                                    </w:rPr>
                                    <w:t>-</w:t>
                                  </w:r>
                                </w:p>
                              </w:tc>
                              <w:tc>
                                <w:tcPr>
                                  <w:tcW w:w="1823" w:type="dxa"/>
                                  <w:shd w:val="clear" w:color="auto" w:fill="9BC2E6"/>
                                </w:tcPr>
                                <w:p w14:paraId="7D96A890" w14:textId="6C389FD1" w:rsidR="00DA6D14" w:rsidRPr="000014A1" w:rsidRDefault="00DA6D14" w:rsidP="000014A1">
                                  <w:pPr>
                                    <w:pStyle w:val="TableParagraph"/>
                                    <w:spacing w:before="40"/>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TM +</w:t>
                                  </w:r>
                                  <w:r>
                                    <w:rPr>
                                      <w:rFonts w:asciiTheme="majorHAnsi" w:hAnsiTheme="majorHAnsi" w:cstheme="majorHAnsi"/>
                                      <w:sz w:val="12"/>
                                    </w:rPr>
                                    <w:t xml:space="preserve"> </w:t>
                                  </w:r>
                                  <w:r w:rsidRPr="000014A1">
                                    <w:rPr>
                                      <w:rFonts w:asciiTheme="majorHAnsi" w:hAnsiTheme="majorHAnsi" w:cstheme="majorHAnsi"/>
                                      <w:sz w:val="12"/>
                                    </w:rPr>
                                    <w:t xml:space="preserve"> </w:t>
                                  </w:r>
                                  <w:r>
                                    <w:rPr>
                                      <w:rFonts w:asciiTheme="majorHAnsi" w:hAnsiTheme="majorHAnsi" w:cstheme="majorHAnsi"/>
                                      <w:sz w:val="12"/>
                                    </w:rPr>
                                    <w:t xml:space="preserve">  </w:t>
                                  </w:r>
                                  <w:r w:rsidRPr="000014A1">
                                    <w:rPr>
                                      <w:rFonts w:asciiTheme="majorHAnsi" w:hAnsiTheme="majorHAnsi" w:cstheme="majorHAnsi"/>
                                      <w:sz w:val="12"/>
                                    </w:rPr>
                                    <w:t>65 % BR</w:t>
                                  </w:r>
                                </w:p>
                              </w:tc>
                            </w:tr>
                            <w:tr w:rsidR="00DA6D14" w14:paraId="29186954" w14:textId="77777777">
                              <w:trPr>
                                <w:trHeight w:val="215"/>
                              </w:trPr>
                              <w:tc>
                                <w:tcPr>
                                  <w:tcW w:w="1823" w:type="dxa"/>
                                  <w:shd w:val="clear" w:color="auto" w:fill="DDEBF7"/>
                                </w:tcPr>
                                <w:p w14:paraId="430367D8" w14:textId="77777777" w:rsidR="00DA6D14" w:rsidRPr="000014A1" w:rsidRDefault="00DA6D14">
                                  <w:pPr>
                                    <w:pStyle w:val="TableParagraph"/>
                                    <w:spacing w:before="39"/>
                                    <w:ind w:left="527"/>
                                    <w:rPr>
                                      <w:rFonts w:asciiTheme="majorHAnsi" w:hAnsiTheme="majorHAnsi" w:cstheme="majorHAnsi"/>
                                      <w:sz w:val="12"/>
                                    </w:rPr>
                                  </w:pPr>
                                  <w:r w:rsidRPr="000014A1">
                                    <w:rPr>
                                      <w:rFonts w:asciiTheme="majorHAnsi" w:hAnsiTheme="majorHAnsi" w:cstheme="majorHAnsi"/>
                                      <w:sz w:val="12"/>
                                    </w:rPr>
                                    <w:t>TM + 60 % BR</w:t>
                                  </w:r>
                                </w:p>
                              </w:tc>
                              <w:tc>
                                <w:tcPr>
                                  <w:tcW w:w="1823" w:type="dxa"/>
                                  <w:shd w:val="clear" w:color="auto" w:fill="BCD6ED"/>
                                </w:tcPr>
                                <w:p w14:paraId="74B3913F" w14:textId="77777777" w:rsidR="00DA6D14" w:rsidRPr="000014A1" w:rsidRDefault="00DA6D14">
                                  <w:pPr>
                                    <w:pStyle w:val="TableParagraph"/>
                                    <w:spacing w:before="39"/>
                                    <w:ind w:left="7"/>
                                    <w:jc w:val="center"/>
                                    <w:rPr>
                                      <w:rFonts w:asciiTheme="majorHAnsi" w:hAnsiTheme="majorHAnsi" w:cstheme="majorHAnsi"/>
                                      <w:sz w:val="12"/>
                                    </w:rPr>
                                  </w:pPr>
                                  <w:r w:rsidRPr="000014A1">
                                    <w:rPr>
                                      <w:rFonts w:asciiTheme="majorHAnsi" w:hAnsiTheme="majorHAnsi" w:cstheme="majorHAnsi"/>
                                      <w:sz w:val="12"/>
                                    </w:rPr>
                                    <w:t>-</w:t>
                                  </w:r>
                                </w:p>
                              </w:tc>
                              <w:tc>
                                <w:tcPr>
                                  <w:tcW w:w="1823" w:type="dxa"/>
                                  <w:shd w:val="clear" w:color="auto" w:fill="9BC2E6"/>
                                </w:tcPr>
                                <w:p w14:paraId="27D81E8A" w14:textId="4BB109AB" w:rsidR="00DA6D14" w:rsidRPr="000014A1" w:rsidRDefault="00DA6D14" w:rsidP="000014A1">
                                  <w:pPr>
                                    <w:pStyle w:val="TableParagraph"/>
                                    <w:spacing w:before="39"/>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TM +</w:t>
                                  </w:r>
                                  <w:r>
                                    <w:rPr>
                                      <w:rFonts w:asciiTheme="majorHAnsi" w:hAnsiTheme="majorHAnsi" w:cstheme="majorHAnsi"/>
                                      <w:sz w:val="12"/>
                                    </w:rPr>
                                    <w:t xml:space="preserve"> </w:t>
                                  </w:r>
                                  <w:r w:rsidRPr="000014A1">
                                    <w:rPr>
                                      <w:rFonts w:asciiTheme="majorHAnsi" w:hAnsiTheme="majorHAnsi" w:cstheme="majorHAnsi"/>
                                      <w:sz w:val="12"/>
                                    </w:rPr>
                                    <w:t xml:space="preserve"> </w:t>
                                  </w:r>
                                  <w:r>
                                    <w:rPr>
                                      <w:rFonts w:asciiTheme="majorHAnsi" w:hAnsiTheme="majorHAnsi" w:cstheme="majorHAnsi"/>
                                      <w:sz w:val="12"/>
                                    </w:rPr>
                                    <w:t xml:space="preserve"> </w:t>
                                  </w:r>
                                  <w:r w:rsidRPr="000014A1">
                                    <w:rPr>
                                      <w:rFonts w:asciiTheme="majorHAnsi" w:hAnsiTheme="majorHAnsi" w:cstheme="majorHAnsi"/>
                                      <w:sz w:val="12"/>
                                    </w:rPr>
                                    <w:t>60 % BR</w:t>
                                  </w:r>
                                </w:p>
                              </w:tc>
                            </w:tr>
                            <w:tr w:rsidR="00DA6D14" w14:paraId="7A311D1A" w14:textId="77777777">
                              <w:trPr>
                                <w:trHeight w:val="215"/>
                              </w:trPr>
                              <w:tc>
                                <w:tcPr>
                                  <w:tcW w:w="1823" w:type="dxa"/>
                                  <w:shd w:val="clear" w:color="auto" w:fill="DDEBF7"/>
                                </w:tcPr>
                                <w:p w14:paraId="288D8326" w14:textId="599D757E" w:rsidR="00DA6D14" w:rsidRPr="000014A1" w:rsidRDefault="00DA6D14" w:rsidP="000014A1">
                                  <w:pPr>
                                    <w:pStyle w:val="TableParagraph"/>
                                    <w:spacing w:before="39"/>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TM +</w:t>
                                  </w:r>
                                  <w:r w:rsidRPr="004461AD">
                                    <w:rPr>
                                      <w:rFonts w:asciiTheme="majorHAnsi" w:hAnsiTheme="majorHAnsi" w:cstheme="majorHAnsi"/>
                                      <w:sz w:val="12"/>
                                    </w:rPr>
                                    <w:t xml:space="preserve"> </w:t>
                                  </w:r>
                                  <w:r w:rsidRPr="000014A1">
                                    <w:rPr>
                                      <w:rFonts w:asciiTheme="majorHAnsi" w:hAnsiTheme="majorHAnsi" w:cstheme="majorHAnsi"/>
                                      <w:sz w:val="12"/>
                                    </w:rPr>
                                    <w:t>265</w:t>
                                  </w:r>
                                  <w:r>
                                    <w:rPr>
                                      <w:rFonts w:asciiTheme="majorHAnsi" w:hAnsiTheme="majorHAnsi" w:cstheme="majorHAnsi"/>
                                      <w:sz w:val="12"/>
                                    </w:rPr>
                                    <w:t xml:space="preserve"> </w:t>
                                  </w:r>
                                  <w:r w:rsidRPr="000014A1">
                                    <w:rPr>
                                      <w:rFonts w:asciiTheme="majorHAnsi" w:hAnsiTheme="majorHAnsi" w:cstheme="majorHAnsi"/>
                                      <w:sz w:val="12"/>
                                    </w:rPr>
                                    <w:t>% BR</w:t>
                                  </w:r>
                                </w:p>
                              </w:tc>
                              <w:tc>
                                <w:tcPr>
                                  <w:tcW w:w="1823" w:type="dxa"/>
                                  <w:shd w:val="clear" w:color="auto" w:fill="BCD6ED"/>
                                </w:tcPr>
                                <w:p w14:paraId="57ED1528" w14:textId="77777777" w:rsidR="00DA6D14" w:rsidRPr="000014A1" w:rsidRDefault="00DA6D14">
                                  <w:pPr>
                                    <w:pStyle w:val="TableParagraph"/>
                                    <w:spacing w:before="39"/>
                                    <w:ind w:left="7"/>
                                    <w:jc w:val="center"/>
                                    <w:rPr>
                                      <w:rFonts w:asciiTheme="majorHAnsi" w:hAnsiTheme="majorHAnsi" w:cstheme="majorHAnsi"/>
                                      <w:sz w:val="12"/>
                                    </w:rPr>
                                  </w:pPr>
                                  <w:r w:rsidRPr="000014A1">
                                    <w:rPr>
                                      <w:rFonts w:asciiTheme="majorHAnsi" w:hAnsiTheme="majorHAnsi" w:cstheme="majorHAnsi"/>
                                      <w:sz w:val="12"/>
                                    </w:rPr>
                                    <w:t>-</w:t>
                                  </w:r>
                                </w:p>
                              </w:tc>
                              <w:tc>
                                <w:tcPr>
                                  <w:tcW w:w="1823" w:type="dxa"/>
                                  <w:shd w:val="clear" w:color="auto" w:fill="9BC2E6"/>
                                </w:tcPr>
                                <w:p w14:paraId="3D517CE4" w14:textId="1A78A1E2" w:rsidR="00DA6D14" w:rsidRPr="004461AD" w:rsidRDefault="00DA6D14" w:rsidP="004461AD">
                                  <w:pPr>
                                    <w:pStyle w:val="TableParagraph"/>
                                    <w:spacing w:before="39"/>
                                    <w:rPr>
                                      <w:rFonts w:asciiTheme="majorHAnsi" w:hAnsiTheme="majorHAnsi" w:cstheme="majorHAnsi"/>
                                      <w:sz w:val="12"/>
                                    </w:rPr>
                                  </w:pPr>
                                  <w:r>
                                    <w:rPr>
                                      <w:rFonts w:asciiTheme="majorHAnsi" w:hAnsiTheme="majorHAnsi" w:cstheme="majorHAnsi"/>
                                      <w:sz w:val="12"/>
                                    </w:rPr>
                                    <w:t xml:space="preserve">                   </w:t>
                                  </w:r>
                                  <w:r w:rsidRPr="004461AD">
                                    <w:rPr>
                                      <w:rFonts w:asciiTheme="majorHAnsi" w:hAnsiTheme="majorHAnsi" w:cstheme="majorHAnsi"/>
                                      <w:sz w:val="12"/>
                                    </w:rPr>
                                    <w:t>TM + 265</w:t>
                                  </w:r>
                                  <w:r>
                                    <w:rPr>
                                      <w:rFonts w:asciiTheme="majorHAnsi" w:hAnsiTheme="majorHAnsi" w:cstheme="majorHAnsi"/>
                                      <w:sz w:val="12"/>
                                    </w:rPr>
                                    <w:t xml:space="preserve"> </w:t>
                                  </w:r>
                                  <w:r w:rsidRPr="004461AD">
                                    <w:rPr>
                                      <w:rFonts w:asciiTheme="majorHAnsi" w:hAnsiTheme="majorHAnsi" w:cstheme="majorHAnsi"/>
                                      <w:sz w:val="12"/>
                                    </w:rPr>
                                    <w:t>% BR</w:t>
                                  </w:r>
                                </w:p>
                              </w:tc>
                            </w:tr>
                            <w:tr w:rsidR="00DA6D14" w14:paraId="5F435E8E" w14:textId="77777777">
                              <w:trPr>
                                <w:trHeight w:val="215"/>
                              </w:trPr>
                              <w:tc>
                                <w:tcPr>
                                  <w:tcW w:w="1823" w:type="dxa"/>
                                  <w:shd w:val="clear" w:color="auto" w:fill="DDEBF7"/>
                                </w:tcPr>
                                <w:p w14:paraId="49366C53" w14:textId="77777777" w:rsidR="00DA6D14" w:rsidRPr="004461AD" w:rsidRDefault="00DA6D14">
                                  <w:pPr>
                                    <w:pStyle w:val="TableParagraph"/>
                                    <w:spacing w:before="39"/>
                                    <w:ind w:left="527"/>
                                    <w:rPr>
                                      <w:rFonts w:asciiTheme="majorHAnsi" w:hAnsiTheme="majorHAnsi" w:cstheme="majorHAnsi"/>
                                      <w:sz w:val="12"/>
                                    </w:rPr>
                                  </w:pPr>
                                  <w:r w:rsidRPr="004461AD">
                                    <w:rPr>
                                      <w:rFonts w:asciiTheme="majorHAnsi" w:hAnsiTheme="majorHAnsi" w:cstheme="majorHAnsi"/>
                                      <w:sz w:val="12"/>
                                    </w:rPr>
                                    <w:t>TM + 70 % BR</w:t>
                                  </w:r>
                                </w:p>
                              </w:tc>
                              <w:tc>
                                <w:tcPr>
                                  <w:tcW w:w="1823" w:type="dxa"/>
                                  <w:shd w:val="clear" w:color="auto" w:fill="BCD6ED"/>
                                </w:tcPr>
                                <w:p w14:paraId="47E68BFC" w14:textId="77777777" w:rsidR="00DA6D14" w:rsidRPr="004461AD" w:rsidRDefault="00DA6D14">
                                  <w:pPr>
                                    <w:pStyle w:val="TableParagraph"/>
                                    <w:spacing w:before="39"/>
                                    <w:ind w:left="338" w:right="338"/>
                                    <w:jc w:val="center"/>
                                    <w:rPr>
                                      <w:rFonts w:asciiTheme="majorHAnsi" w:hAnsiTheme="majorHAnsi" w:cstheme="majorHAnsi"/>
                                      <w:sz w:val="12"/>
                                    </w:rPr>
                                  </w:pPr>
                                  <w:r w:rsidRPr="004461AD">
                                    <w:rPr>
                                      <w:rFonts w:asciiTheme="majorHAnsi" w:hAnsiTheme="majorHAnsi" w:cstheme="majorHAnsi"/>
                                      <w:sz w:val="12"/>
                                    </w:rPr>
                                    <w:t>100 % BR</w:t>
                                  </w:r>
                                </w:p>
                              </w:tc>
                              <w:tc>
                                <w:tcPr>
                                  <w:tcW w:w="1823" w:type="dxa"/>
                                  <w:shd w:val="clear" w:color="auto" w:fill="9BC2E6"/>
                                </w:tcPr>
                                <w:p w14:paraId="72952899" w14:textId="79DC1DF9" w:rsidR="00DA6D14" w:rsidRPr="004461AD" w:rsidRDefault="00DA6D14">
                                  <w:pPr>
                                    <w:pStyle w:val="TableParagraph"/>
                                    <w:spacing w:before="39"/>
                                    <w:ind w:left="494"/>
                                    <w:rPr>
                                      <w:rFonts w:asciiTheme="majorHAnsi" w:hAnsiTheme="majorHAnsi" w:cstheme="majorHAnsi"/>
                                      <w:sz w:val="12"/>
                                    </w:rPr>
                                  </w:pPr>
                                  <w:r>
                                    <w:rPr>
                                      <w:rFonts w:asciiTheme="majorHAnsi" w:hAnsiTheme="majorHAnsi" w:cstheme="majorHAnsi"/>
                                      <w:sz w:val="12"/>
                                    </w:rPr>
                                    <w:t xml:space="preserve"> </w:t>
                                  </w:r>
                                  <w:r w:rsidRPr="004461AD">
                                    <w:rPr>
                                      <w:rFonts w:asciiTheme="majorHAnsi" w:hAnsiTheme="majorHAnsi" w:cstheme="majorHAnsi"/>
                                      <w:sz w:val="12"/>
                                    </w:rPr>
                                    <w:t>TM + 170 % BR</w:t>
                                  </w:r>
                                </w:p>
                              </w:tc>
                            </w:tr>
                            <w:tr w:rsidR="00DA6D14" w14:paraId="7CF2DA9B" w14:textId="77777777">
                              <w:trPr>
                                <w:trHeight w:val="215"/>
                              </w:trPr>
                              <w:tc>
                                <w:tcPr>
                                  <w:tcW w:w="1823" w:type="dxa"/>
                                  <w:shd w:val="clear" w:color="auto" w:fill="DDEBF7"/>
                                </w:tcPr>
                                <w:p w14:paraId="368F59DC" w14:textId="77777777" w:rsidR="00DA6D14" w:rsidRPr="004461AD" w:rsidRDefault="00DA6D14">
                                  <w:pPr>
                                    <w:pStyle w:val="TableParagraph"/>
                                    <w:spacing w:before="39"/>
                                    <w:ind w:left="527"/>
                                    <w:rPr>
                                      <w:rFonts w:asciiTheme="majorHAnsi" w:hAnsiTheme="majorHAnsi" w:cstheme="majorHAnsi"/>
                                      <w:sz w:val="12"/>
                                    </w:rPr>
                                  </w:pPr>
                                  <w:r w:rsidRPr="004461AD">
                                    <w:rPr>
                                      <w:rFonts w:asciiTheme="majorHAnsi" w:hAnsiTheme="majorHAnsi" w:cstheme="majorHAnsi"/>
                                      <w:sz w:val="12"/>
                                    </w:rPr>
                                    <w:t xml:space="preserve">TM </w:t>
                                  </w:r>
                                  <w:r w:rsidRPr="00FC183A">
                                    <w:rPr>
                                      <w:rFonts w:asciiTheme="majorHAnsi" w:hAnsiTheme="majorHAnsi" w:cstheme="majorHAnsi"/>
                                      <w:sz w:val="12"/>
                                    </w:rPr>
                                    <w:t>+ 50</w:t>
                                  </w:r>
                                  <w:r w:rsidRPr="004461AD">
                                    <w:rPr>
                                      <w:rFonts w:asciiTheme="majorHAnsi" w:hAnsiTheme="majorHAnsi" w:cstheme="majorHAnsi"/>
                                      <w:sz w:val="12"/>
                                    </w:rPr>
                                    <w:t xml:space="preserve"> </w:t>
                                  </w:r>
                                  <w:r w:rsidRPr="00FC183A">
                                    <w:rPr>
                                      <w:rFonts w:asciiTheme="majorHAnsi" w:hAnsiTheme="majorHAnsi" w:cstheme="majorHAnsi"/>
                                      <w:sz w:val="12"/>
                                    </w:rPr>
                                    <w:t>%</w:t>
                                  </w:r>
                                  <w:r w:rsidRPr="004461AD">
                                    <w:rPr>
                                      <w:rFonts w:asciiTheme="majorHAnsi" w:hAnsiTheme="majorHAnsi" w:cstheme="majorHAnsi"/>
                                      <w:sz w:val="12"/>
                                    </w:rPr>
                                    <w:t xml:space="preserve"> BR</w:t>
                                  </w:r>
                                </w:p>
                              </w:tc>
                              <w:tc>
                                <w:tcPr>
                                  <w:tcW w:w="1823" w:type="dxa"/>
                                  <w:shd w:val="clear" w:color="auto" w:fill="BCD6ED"/>
                                </w:tcPr>
                                <w:p w14:paraId="34771275" w14:textId="77777777" w:rsidR="00DA6D14" w:rsidRPr="00FC183A" w:rsidRDefault="00DA6D14">
                                  <w:pPr>
                                    <w:pStyle w:val="TableParagraph"/>
                                    <w:spacing w:before="39"/>
                                    <w:ind w:left="338" w:right="338"/>
                                    <w:jc w:val="center"/>
                                    <w:rPr>
                                      <w:rFonts w:asciiTheme="majorHAnsi" w:hAnsiTheme="majorHAnsi" w:cstheme="majorHAnsi"/>
                                      <w:sz w:val="12"/>
                                    </w:rPr>
                                  </w:pPr>
                                  <w:r w:rsidRPr="004461AD">
                                    <w:rPr>
                                      <w:rFonts w:asciiTheme="majorHAnsi" w:hAnsiTheme="majorHAnsi" w:cstheme="majorHAnsi"/>
                                      <w:sz w:val="12"/>
                                    </w:rPr>
                                    <w:t>120</w:t>
                                  </w:r>
                                  <w:r w:rsidRPr="00FC183A">
                                    <w:rPr>
                                      <w:rFonts w:asciiTheme="majorHAnsi" w:hAnsiTheme="majorHAnsi" w:cstheme="majorHAnsi"/>
                                      <w:sz w:val="12"/>
                                    </w:rPr>
                                    <w:t xml:space="preserve"> % BR</w:t>
                                  </w:r>
                                </w:p>
                              </w:tc>
                              <w:tc>
                                <w:tcPr>
                                  <w:tcW w:w="1823" w:type="dxa"/>
                                  <w:shd w:val="clear" w:color="auto" w:fill="9BC2E6"/>
                                </w:tcPr>
                                <w:p w14:paraId="570BDB8F" w14:textId="2940C0B3" w:rsidR="00DA6D14" w:rsidRPr="00FC183A" w:rsidRDefault="00DA6D14">
                                  <w:pPr>
                                    <w:pStyle w:val="TableParagraph"/>
                                    <w:spacing w:before="39"/>
                                    <w:ind w:left="494"/>
                                    <w:rPr>
                                      <w:rFonts w:asciiTheme="majorHAnsi" w:hAnsiTheme="majorHAnsi" w:cstheme="majorHAnsi"/>
                                      <w:sz w:val="12"/>
                                    </w:rPr>
                                  </w:pPr>
                                  <w:r>
                                    <w:rPr>
                                      <w:rFonts w:asciiTheme="majorHAnsi" w:hAnsiTheme="majorHAnsi" w:cstheme="majorHAnsi"/>
                                      <w:sz w:val="12"/>
                                    </w:rPr>
                                    <w:t xml:space="preserve"> </w:t>
                                  </w:r>
                                  <w:r w:rsidRPr="00FC183A">
                                    <w:rPr>
                                      <w:rFonts w:asciiTheme="majorHAnsi" w:hAnsiTheme="majorHAnsi" w:cstheme="majorHAnsi"/>
                                      <w:sz w:val="12"/>
                                    </w:rPr>
                                    <w:t>TM + 170 % BR</w:t>
                                  </w:r>
                                </w:p>
                              </w:tc>
                            </w:tr>
                          </w:tbl>
                          <w:p w14:paraId="0BB96E76"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D05E4" id="_x0000_t202" coordsize="21600,21600" o:spt="202" path="m,l,21600r21600,l21600,xe">
                <v:stroke joinstyle="miter"/>
                <v:path gradientshapeok="t" o:connecttype="rect"/>
              </v:shapetype>
              <v:shape id="Text Box 43" o:spid="_x0000_s1027" type="#_x0000_t202" style="position:absolute;margin-left:222.8pt;margin-top:9.7pt;width:274pt;height:124.6pt;z-index:-25164595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45AC3DB6" w14:textId="77777777">
                        <w:trPr>
                          <w:trHeight w:val="215"/>
                        </w:trPr>
                        <w:tc>
                          <w:tcPr>
                            <w:tcW w:w="1823" w:type="dxa"/>
                            <w:shd w:val="clear" w:color="auto" w:fill="DDEBF7"/>
                          </w:tcPr>
                          <w:p w14:paraId="36A067F7"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+ 120 % BR</w:t>
                            </w:r>
                          </w:p>
                        </w:tc>
                        <w:tc>
                          <w:tcPr>
                            <w:tcW w:w="1823" w:type="dxa"/>
                            <w:shd w:val="clear" w:color="auto" w:fill="BCD6ED"/>
                          </w:tcPr>
                          <w:p w14:paraId="42C14C8A" w14:textId="77777777" w:rsidR="00DA6D14" w:rsidRPr="000014A1" w:rsidRDefault="00DA6D14">
                            <w:pPr>
                              <w:pStyle w:val="TableParagraph"/>
                              <w:spacing w:before="39"/>
                              <w:ind w:left="338" w:right="338"/>
                              <w:jc w:val="center"/>
                              <w:rPr>
                                <w:rFonts w:asciiTheme="majorHAnsi" w:hAnsiTheme="majorHAnsi" w:cstheme="majorHAnsi"/>
                                <w:sz w:val="12"/>
                              </w:rPr>
                            </w:pPr>
                            <w:r w:rsidRPr="000014A1">
                              <w:rPr>
                                <w:rFonts w:asciiTheme="majorHAnsi" w:hAnsiTheme="majorHAnsi" w:cstheme="majorHAnsi"/>
                                <w:sz w:val="12"/>
                              </w:rPr>
                              <w:t>40 % BR</w:t>
                            </w:r>
                          </w:p>
                        </w:tc>
                        <w:tc>
                          <w:tcPr>
                            <w:tcW w:w="1823" w:type="dxa"/>
                            <w:shd w:val="clear" w:color="auto" w:fill="9BC2E6"/>
                          </w:tcPr>
                          <w:p w14:paraId="0CA233DC" w14:textId="77777777"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TM + 160 % BR</w:t>
                            </w:r>
                          </w:p>
                        </w:tc>
                      </w:tr>
                      <w:tr w:rsidR="00DA6D14" w14:paraId="42CF86B1" w14:textId="77777777">
                        <w:trPr>
                          <w:trHeight w:val="215"/>
                        </w:trPr>
                        <w:tc>
                          <w:tcPr>
                            <w:tcW w:w="1823" w:type="dxa"/>
                            <w:shd w:val="clear" w:color="auto" w:fill="DDEBF7"/>
                          </w:tcPr>
                          <w:p w14:paraId="7BC85132" w14:textId="77777777" w:rsidR="00DA6D14" w:rsidRPr="000014A1" w:rsidRDefault="00DA6D14">
                            <w:pPr>
                              <w:pStyle w:val="TableParagraph"/>
                              <w:spacing w:before="40"/>
                              <w:ind w:left="495"/>
                              <w:rPr>
                                <w:rFonts w:asciiTheme="majorHAnsi" w:hAnsiTheme="majorHAnsi" w:cstheme="majorHAnsi"/>
                                <w:sz w:val="12"/>
                              </w:rPr>
                            </w:pPr>
                            <w:r w:rsidRPr="000014A1">
                              <w:rPr>
                                <w:rFonts w:asciiTheme="majorHAnsi" w:hAnsiTheme="majorHAnsi" w:cstheme="majorHAnsi"/>
                                <w:sz w:val="12"/>
                              </w:rPr>
                              <w:t>TM + 100 % BR</w:t>
                            </w:r>
                          </w:p>
                        </w:tc>
                        <w:tc>
                          <w:tcPr>
                            <w:tcW w:w="1823" w:type="dxa"/>
                            <w:shd w:val="clear" w:color="auto" w:fill="BCD6ED"/>
                          </w:tcPr>
                          <w:p w14:paraId="4EDFE273" w14:textId="4893E7C3" w:rsidR="00DA6D14" w:rsidRPr="000014A1" w:rsidRDefault="00DA6D14">
                            <w:pPr>
                              <w:pStyle w:val="TableParagraph"/>
                              <w:spacing w:before="40"/>
                              <w:ind w:left="338" w:right="338"/>
                              <w:jc w:val="center"/>
                              <w:rPr>
                                <w:rFonts w:asciiTheme="majorHAnsi" w:hAnsiTheme="majorHAnsi" w:cstheme="majorHAnsi"/>
                                <w:sz w:val="12"/>
                              </w:rPr>
                            </w:pPr>
                            <w:r>
                              <w:rPr>
                                <w:rFonts w:asciiTheme="majorHAnsi" w:hAnsiTheme="majorHAnsi" w:cstheme="majorHAnsi"/>
                                <w:sz w:val="12"/>
                              </w:rPr>
                              <w:t>250</w:t>
                            </w:r>
                            <w:r w:rsidRPr="000014A1">
                              <w:rPr>
                                <w:rFonts w:asciiTheme="majorHAnsi" w:hAnsiTheme="majorHAnsi" w:cstheme="majorHAnsi"/>
                                <w:sz w:val="12"/>
                              </w:rPr>
                              <w:t xml:space="preserve"> % BR</w:t>
                            </w:r>
                          </w:p>
                        </w:tc>
                        <w:tc>
                          <w:tcPr>
                            <w:tcW w:w="1823" w:type="dxa"/>
                            <w:shd w:val="clear" w:color="auto" w:fill="9BC2E6"/>
                          </w:tcPr>
                          <w:p w14:paraId="7DFF3635" w14:textId="6D2EEF97" w:rsidR="00DA6D14" w:rsidRPr="000014A1" w:rsidRDefault="00DA6D14">
                            <w:pPr>
                              <w:pStyle w:val="TableParagraph"/>
                              <w:spacing w:before="40"/>
                              <w:ind w:left="494"/>
                              <w:rPr>
                                <w:rFonts w:asciiTheme="majorHAnsi" w:hAnsiTheme="majorHAnsi" w:cstheme="majorHAnsi"/>
                                <w:sz w:val="12"/>
                              </w:rPr>
                            </w:pPr>
                            <w:r w:rsidRPr="000014A1">
                              <w:rPr>
                                <w:rFonts w:asciiTheme="majorHAnsi" w:hAnsiTheme="majorHAnsi" w:cstheme="majorHAnsi"/>
                                <w:sz w:val="12"/>
                              </w:rPr>
                              <w:t xml:space="preserve">TM + </w:t>
                            </w:r>
                            <w:r>
                              <w:rPr>
                                <w:rFonts w:asciiTheme="majorHAnsi" w:hAnsiTheme="majorHAnsi" w:cstheme="majorHAnsi"/>
                                <w:sz w:val="12"/>
                              </w:rPr>
                              <w:t>350</w:t>
                            </w:r>
                            <w:r w:rsidRPr="000014A1">
                              <w:rPr>
                                <w:rFonts w:asciiTheme="majorHAnsi" w:hAnsiTheme="majorHAnsi" w:cstheme="majorHAnsi"/>
                                <w:sz w:val="12"/>
                              </w:rPr>
                              <w:t xml:space="preserve"> % BR</w:t>
                            </w:r>
                          </w:p>
                        </w:tc>
                      </w:tr>
                      <w:tr w:rsidR="00DA6D14" w14:paraId="4EB6B286" w14:textId="77777777">
                        <w:trPr>
                          <w:trHeight w:val="215"/>
                        </w:trPr>
                        <w:tc>
                          <w:tcPr>
                            <w:tcW w:w="1823" w:type="dxa"/>
                            <w:shd w:val="clear" w:color="auto" w:fill="DDEBF7"/>
                          </w:tcPr>
                          <w:p w14:paraId="2E6EFC75"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+ 125 % BR</w:t>
                            </w:r>
                          </w:p>
                        </w:tc>
                        <w:tc>
                          <w:tcPr>
                            <w:tcW w:w="1823" w:type="dxa"/>
                            <w:shd w:val="clear" w:color="auto" w:fill="BCD6ED"/>
                          </w:tcPr>
                          <w:p w14:paraId="72D7EB45" w14:textId="77777777" w:rsidR="00DA6D14" w:rsidRPr="000014A1" w:rsidRDefault="00DA6D14">
                            <w:pPr>
                              <w:pStyle w:val="TableParagraph"/>
                              <w:spacing w:before="39"/>
                              <w:ind w:left="338" w:right="338"/>
                              <w:jc w:val="center"/>
                              <w:rPr>
                                <w:rFonts w:asciiTheme="majorHAnsi" w:hAnsiTheme="majorHAnsi" w:cstheme="majorHAnsi"/>
                                <w:sz w:val="12"/>
                              </w:rPr>
                            </w:pPr>
                            <w:r w:rsidRPr="000014A1">
                              <w:rPr>
                                <w:rFonts w:asciiTheme="majorHAnsi" w:hAnsiTheme="majorHAnsi" w:cstheme="majorHAnsi"/>
                                <w:sz w:val="12"/>
                              </w:rPr>
                              <w:t>100 % BR</w:t>
                            </w:r>
                          </w:p>
                        </w:tc>
                        <w:tc>
                          <w:tcPr>
                            <w:tcW w:w="1823" w:type="dxa"/>
                            <w:shd w:val="clear" w:color="auto" w:fill="9BC2E6"/>
                          </w:tcPr>
                          <w:p w14:paraId="60699CF1" w14:textId="77777777"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TM + 225 % BR</w:t>
                            </w:r>
                          </w:p>
                        </w:tc>
                      </w:tr>
                      <w:tr w:rsidR="00DA6D14" w14:paraId="1896DFE1" w14:textId="77777777">
                        <w:trPr>
                          <w:trHeight w:val="215"/>
                        </w:trPr>
                        <w:tc>
                          <w:tcPr>
                            <w:tcW w:w="1823" w:type="dxa"/>
                            <w:shd w:val="clear" w:color="auto" w:fill="DDEBF7"/>
                          </w:tcPr>
                          <w:p w14:paraId="51EBAAE0"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+ 100 % BR</w:t>
                            </w:r>
                          </w:p>
                        </w:tc>
                        <w:tc>
                          <w:tcPr>
                            <w:tcW w:w="1823" w:type="dxa"/>
                            <w:shd w:val="clear" w:color="auto" w:fill="BCD6ED"/>
                          </w:tcPr>
                          <w:p w14:paraId="5907384D" w14:textId="3CAA6632" w:rsidR="00DA6D14" w:rsidRPr="000014A1" w:rsidRDefault="00DA6D14">
                            <w:pPr>
                              <w:pStyle w:val="TableParagraph"/>
                              <w:spacing w:before="39"/>
                              <w:ind w:left="338" w:right="338"/>
                              <w:jc w:val="center"/>
                              <w:rPr>
                                <w:rFonts w:asciiTheme="majorHAnsi" w:hAnsiTheme="majorHAnsi" w:cstheme="majorHAnsi"/>
                                <w:sz w:val="12"/>
                              </w:rPr>
                            </w:pPr>
                            <w:r>
                              <w:rPr>
                                <w:rFonts w:asciiTheme="majorHAnsi" w:hAnsiTheme="majorHAnsi" w:cstheme="majorHAnsi"/>
                                <w:sz w:val="12"/>
                              </w:rPr>
                              <w:t>250</w:t>
                            </w:r>
                            <w:r w:rsidRPr="000014A1">
                              <w:rPr>
                                <w:rFonts w:asciiTheme="majorHAnsi" w:hAnsiTheme="majorHAnsi" w:cstheme="majorHAnsi"/>
                                <w:sz w:val="12"/>
                              </w:rPr>
                              <w:t xml:space="preserve"> % BR</w:t>
                            </w:r>
                          </w:p>
                        </w:tc>
                        <w:tc>
                          <w:tcPr>
                            <w:tcW w:w="1823" w:type="dxa"/>
                            <w:shd w:val="clear" w:color="auto" w:fill="9BC2E6"/>
                          </w:tcPr>
                          <w:p w14:paraId="0507D584" w14:textId="701F6D32"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 xml:space="preserve">TM + </w:t>
                            </w:r>
                            <w:r>
                              <w:rPr>
                                <w:rFonts w:asciiTheme="majorHAnsi" w:hAnsiTheme="majorHAnsi" w:cstheme="majorHAnsi"/>
                                <w:sz w:val="12"/>
                              </w:rPr>
                              <w:t>350</w:t>
                            </w:r>
                            <w:r w:rsidRPr="000014A1">
                              <w:rPr>
                                <w:rFonts w:asciiTheme="majorHAnsi" w:hAnsiTheme="majorHAnsi" w:cstheme="majorHAnsi"/>
                                <w:sz w:val="12"/>
                              </w:rPr>
                              <w:t xml:space="preserve"> % BR</w:t>
                            </w:r>
                          </w:p>
                        </w:tc>
                      </w:tr>
                      <w:tr w:rsidR="00DA6D14" w14:paraId="2BD8196C" w14:textId="77777777">
                        <w:trPr>
                          <w:trHeight w:val="215"/>
                        </w:trPr>
                        <w:tc>
                          <w:tcPr>
                            <w:tcW w:w="1823" w:type="dxa"/>
                            <w:shd w:val="clear" w:color="auto" w:fill="DDEBF7"/>
                          </w:tcPr>
                          <w:p w14:paraId="6F1773AE" w14:textId="77777777" w:rsidR="00DA6D14" w:rsidRPr="000014A1" w:rsidRDefault="00DA6D14">
                            <w:pPr>
                              <w:pStyle w:val="TableParagraph"/>
                              <w:spacing w:before="40"/>
                              <w:ind w:left="495"/>
                              <w:rPr>
                                <w:rFonts w:asciiTheme="majorHAnsi" w:hAnsiTheme="majorHAnsi" w:cstheme="majorHAnsi"/>
                                <w:sz w:val="12"/>
                              </w:rPr>
                            </w:pPr>
                            <w:r w:rsidRPr="000014A1">
                              <w:rPr>
                                <w:rFonts w:asciiTheme="majorHAnsi" w:hAnsiTheme="majorHAnsi" w:cstheme="majorHAnsi"/>
                                <w:sz w:val="12"/>
                              </w:rPr>
                              <w:t>TM + 120 % BR</w:t>
                            </w:r>
                          </w:p>
                        </w:tc>
                        <w:tc>
                          <w:tcPr>
                            <w:tcW w:w="1823" w:type="dxa"/>
                            <w:shd w:val="clear" w:color="auto" w:fill="BCD6ED"/>
                          </w:tcPr>
                          <w:p w14:paraId="71BDDC35" w14:textId="77777777" w:rsidR="00DA6D14" w:rsidRPr="000014A1" w:rsidRDefault="00DA6D14">
                            <w:pPr>
                              <w:pStyle w:val="TableParagraph"/>
                              <w:spacing w:before="40"/>
                              <w:ind w:left="338" w:right="338"/>
                              <w:jc w:val="center"/>
                              <w:rPr>
                                <w:rFonts w:asciiTheme="majorHAnsi" w:hAnsiTheme="majorHAnsi" w:cstheme="majorHAnsi"/>
                                <w:sz w:val="12"/>
                              </w:rPr>
                            </w:pPr>
                            <w:r w:rsidRPr="000014A1">
                              <w:rPr>
                                <w:rFonts w:asciiTheme="majorHAnsi" w:hAnsiTheme="majorHAnsi" w:cstheme="majorHAnsi"/>
                                <w:sz w:val="12"/>
                              </w:rPr>
                              <w:t>100 % BR</w:t>
                            </w:r>
                          </w:p>
                        </w:tc>
                        <w:tc>
                          <w:tcPr>
                            <w:tcW w:w="1823" w:type="dxa"/>
                            <w:shd w:val="clear" w:color="auto" w:fill="9BC2E6"/>
                          </w:tcPr>
                          <w:p w14:paraId="1BB5E327" w14:textId="77777777" w:rsidR="00DA6D14" w:rsidRPr="000014A1" w:rsidRDefault="00DA6D14">
                            <w:pPr>
                              <w:pStyle w:val="TableParagraph"/>
                              <w:spacing w:before="40"/>
                              <w:ind w:left="494"/>
                              <w:rPr>
                                <w:rFonts w:asciiTheme="majorHAnsi" w:hAnsiTheme="majorHAnsi" w:cstheme="majorHAnsi"/>
                                <w:sz w:val="12"/>
                              </w:rPr>
                            </w:pPr>
                            <w:r w:rsidRPr="000014A1">
                              <w:rPr>
                                <w:rFonts w:asciiTheme="majorHAnsi" w:hAnsiTheme="majorHAnsi" w:cstheme="majorHAnsi"/>
                                <w:sz w:val="12"/>
                              </w:rPr>
                              <w:t>TM + 220 % BR</w:t>
                            </w:r>
                          </w:p>
                        </w:tc>
                      </w:tr>
                      <w:tr w:rsidR="00DA6D14" w14:paraId="52DE9A94" w14:textId="77777777">
                        <w:trPr>
                          <w:trHeight w:val="215"/>
                        </w:trPr>
                        <w:tc>
                          <w:tcPr>
                            <w:tcW w:w="1823" w:type="dxa"/>
                            <w:shd w:val="clear" w:color="auto" w:fill="DDEBF7"/>
                          </w:tcPr>
                          <w:p w14:paraId="1C541E4D" w14:textId="77777777" w:rsidR="00DA6D14" w:rsidRPr="000014A1" w:rsidRDefault="00DA6D14">
                            <w:pPr>
                              <w:pStyle w:val="TableParagraph"/>
                              <w:spacing w:before="39"/>
                              <w:ind w:left="495"/>
                              <w:rPr>
                                <w:rFonts w:asciiTheme="majorHAnsi" w:hAnsiTheme="majorHAnsi" w:cstheme="majorHAnsi"/>
                                <w:sz w:val="12"/>
                              </w:rPr>
                            </w:pPr>
                            <w:r w:rsidRPr="000014A1">
                              <w:rPr>
                                <w:rFonts w:asciiTheme="majorHAnsi" w:hAnsiTheme="majorHAnsi" w:cstheme="majorHAnsi"/>
                                <w:sz w:val="12"/>
                              </w:rPr>
                              <w:t>TM + 100 % BR</w:t>
                            </w:r>
                          </w:p>
                        </w:tc>
                        <w:tc>
                          <w:tcPr>
                            <w:tcW w:w="1823" w:type="dxa"/>
                            <w:shd w:val="clear" w:color="auto" w:fill="BCD6ED"/>
                          </w:tcPr>
                          <w:p w14:paraId="621B302F" w14:textId="6AFF062D" w:rsidR="00DA6D14" w:rsidRPr="000014A1" w:rsidRDefault="00DA6D14">
                            <w:pPr>
                              <w:pStyle w:val="TableParagraph"/>
                              <w:spacing w:before="39"/>
                              <w:ind w:left="338" w:right="338"/>
                              <w:jc w:val="center"/>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70 % BR</w:t>
                            </w:r>
                          </w:p>
                        </w:tc>
                        <w:tc>
                          <w:tcPr>
                            <w:tcW w:w="1823" w:type="dxa"/>
                            <w:shd w:val="clear" w:color="auto" w:fill="9BC2E6"/>
                          </w:tcPr>
                          <w:p w14:paraId="48146E77" w14:textId="77777777" w:rsidR="00DA6D14" w:rsidRPr="000014A1" w:rsidRDefault="00DA6D14">
                            <w:pPr>
                              <w:pStyle w:val="TableParagraph"/>
                              <w:spacing w:before="39"/>
                              <w:ind w:left="494"/>
                              <w:rPr>
                                <w:rFonts w:asciiTheme="majorHAnsi" w:hAnsiTheme="majorHAnsi" w:cstheme="majorHAnsi"/>
                                <w:sz w:val="12"/>
                              </w:rPr>
                            </w:pPr>
                            <w:r w:rsidRPr="000014A1">
                              <w:rPr>
                                <w:rFonts w:asciiTheme="majorHAnsi" w:hAnsiTheme="majorHAnsi" w:cstheme="majorHAnsi"/>
                                <w:sz w:val="12"/>
                              </w:rPr>
                              <w:t>TM + 170 % BR</w:t>
                            </w:r>
                          </w:p>
                        </w:tc>
                      </w:tr>
                      <w:tr w:rsidR="00DA6D14" w14:paraId="17CD88BD" w14:textId="77777777">
                        <w:trPr>
                          <w:trHeight w:val="215"/>
                        </w:trPr>
                        <w:tc>
                          <w:tcPr>
                            <w:tcW w:w="1823" w:type="dxa"/>
                            <w:shd w:val="clear" w:color="auto" w:fill="DDEBF7"/>
                          </w:tcPr>
                          <w:p w14:paraId="40DD0751" w14:textId="77777777" w:rsidR="00DA6D14" w:rsidRPr="000014A1" w:rsidRDefault="00DA6D14">
                            <w:pPr>
                              <w:pStyle w:val="TableParagraph"/>
                              <w:spacing w:before="40"/>
                              <w:ind w:left="527"/>
                              <w:rPr>
                                <w:rFonts w:asciiTheme="majorHAnsi" w:hAnsiTheme="majorHAnsi" w:cstheme="majorHAnsi"/>
                                <w:sz w:val="12"/>
                              </w:rPr>
                            </w:pPr>
                            <w:r w:rsidRPr="000014A1">
                              <w:rPr>
                                <w:rFonts w:asciiTheme="majorHAnsi" w:hAnsiTheme="majorHAnsi" w:cstheme="majorHAnsi"/>
                                <w:sz w:val="12"/>
                              </w:rPr>
                              <w:t>TM + 65 % BR</w:t>
                            </w:r>
                          </w:p>
                        </w:tc>
                        <w:tc>
                          <w:tcPr>
                            <w:tcW w:w="1823" w:type="dxa"/>
                            <w:shd w:val="clear" w:color="auto" w:fill="BCD6ED"/>
                          </w:tcPr>
                          <w:p w14:paraId="7A6E8950" w14:textId="77777777" w:rsidR="00DA6D14" w:rsidRPr="000014A1" w:rsidRDefault="00DA6D14">
                            <w:pPr>
                              <w:pStyle w:val="TableParagraph"/>
                              <w:spacing w:before="40"/>
                              <w:ind w:left="7"/>
                              <w:jc w:val="center"/>
                              <w:rPr>
                                <w:rFonts w:asciiTheme="majorHAnsi" w:hAnsiTheme="majorHAnsi" w:cstheme="majorHAnsi"/>
                                <w:sz w:val="12"/>
                              </w:rPr>
                            </w:pPr>
                            <w:r w:rsidRPr="000014A1">
                              <w:rPr>
                                <w:rFonts w:asciiTheme="majorHAnsi" w:hAnsiTheme="majorHAnsi" w:cstheme="majorHAnsi"/>
                                <w:sz w:val="12"/>
                              </w:rPr>
                              <w:t>-</w:t>
                            </w:r>
                          </w:p>
                        </w:tc>
                        <w:tc>
                          <w:tcPr>
                            <w:tcW w:w="1823" w:type="dxa"/>
                            <w:shd w:val="clear" w:color="auto" w:fill="9BC2E6"/>
                          </w:tcPr>
                          <w:p w14:paraId="7D96A890" w14:textId="6C389FD1" w:rsidR="00DA6D14" w:rsidRPr="000014A1" w:rsidRDefault="00DA6D14" w:rsidP="000014A1">
                            <w:pPr>
                              <w:pStyle w:val="TableParagraph"/>
                              <w:spacing w:before="40"/>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TM +</w:t>
                            </w:r>
                            <w:r>
                              <w:rPr>
                                <w:rFonts w:asciiTheme="majorHAnsi" w:hAnsiTheme="majorHAnsi" w:cstheme="majorHAnsi"/>
                                <w:sz w:val="12"/>
                              </w:rPr>
                              <w:t xml:space="preserve"> </w:t>
                            </w:r>
                            <w:r w:rsidRPr="000014A1">
                              <w:rPr>
                                <w:rFonts w:asciiTheme="majorHAnsi" w:hAnsiTheme="majorHAnsi" w:cstheme="majorHAnsi"/>
                                <w:sz w:val="12"/>
                              </w:rPr>
                              <w:t xml:space="preserve"> </w:t>
                            </w:r>
                            <w:r>
                              <w:rPr>
                                <w:rFonts w:asciiTheme="majorHAnsi" w:hAnsiTheme="majorHAnsi" w:cstheme="majorHAnsi"/>
                                <w:sz w:val="12"/>
                              </w:rPr>
                              <w:t xml:space="preserve">  </w:t>
                            </w:r>
                            <w:r w:rsidRPr="000014A1">
                              <w:rPr>
                                <w:rFonts w:asciiTheme="majorHAnsi" w:hAnsiTheme="majorHAnsi" w:cstheme="majorHAnsi"/>
                                <w:sz w:val="12"/>
                              </w:rPr>
                              <w:t>65 % BR</w:t>
                            </w:r>
                          </w:p>
                        </w:tc>
                      </w:tr>
                      <w:tr w:rsidR="00DA6D14" w14:paraId="29186954" w14:textId="77777777">
                        <w:trPr>
                          <w:trHeight w:val="215"/>
                        </w:trPr>
                        <w:tc>
                          <w:tcPr>
                            <w:tcW w:w="1823" w:type="dxa"/>
                            <w:shd w:val="clear" w:color="auto" w:fill="DDEBF7"/>
                          </w:tcPr>
                          <w:p w14:paraId="430367D8" w14:textId="77777777" w:rsidR="00DA6D14" w:rsidRPr="000014A1" w:rsidRDefault="00DA6D14">
                            <w:pPr>
                              <w:pStyle w:val="TableParagraph"/>
                              <w:spacing w:before="39"/>
                              <w:ind w:left="527"/>
                              <w:rPr>
                                <w:rFonts w:asciiTheme="majorHAnsi" w:hAnsiTheme="majorHAnsi" w:cstheme="majorHAnsi"/>
                                <w:sz w:val="12"/>
                              </w:rPr>
                            </w:pPr>
                            <w:r w:rsidRPr="000014A1">
                              <w:rPr>
                                <w:rFonts w:asciiTheme="majorHAnsi" w:hAnsiTheme="majorHAnsi" w:cstheme="majorHAnsi"/>
                                <w:sz w:val="12"/>
                              </w:rPr>
                              <w:t>TM + 60 % BR</w:t>
                            </w:r>
                          </w:p>
                        </w:tc>
                        <w:tc>
                          <w:tcPr>
                            <w:tcW w:w="1823" w:type="dxa"/>
                            <w:shd w:val="clear" w:color="auto" w:fill="BCD6ED"/>
                          </w:tcPr>
                          <w:p w14:paraId="74B3913F" w14:textId="77777777" w:rsidR="00DA6D14" w:rsidRPr="000014A1" w:rsidRDefault="00DA6D14">
                            <w:pPr>
                              <w:pStyle w:val="TableParagraph"/>
                              <w:spacing w:before="39"/>
                              <w:ind w:left="7"/>
                              <w:jc w:val="center"/>
                              <w:rPr>
                                <w:rFonts w:asciiTheme="majorHAnsi" w:hAnsiTheme="majorHAnsi" w:cstheme="majorHAnsi"/>
                                <w:sz w:val="12"/>
                              </w:rPr>
                            </w:pPr>
                            <w:r w:rsidRPr="000014A1">
                              <w:rPr>
                                <w:rFonts w:asciiTheme="majorHAnsi" w:hAnsiTheme="majorHAnsi" w:cstheme="majorHAnsi"/>
                                <w:sz w:val="12"/>
                              </w:rPr>
                              <w:t>-</w:t>
                            </w:r>
                          </w:p>
                        </w:tc>
                        <w:tc>
                          <w:tcPr>
                            <w:tcW w:w="1823" w:type="dxa"/>
                            <w:shd w:val="clear" w:color="auto" w:fill="9BC2E6"/>
                          </w:tcPr>
                          <w:p w14:paraId="27D81E8A" w14:textId="4BB109AB" w:rsidR="00DA6D14" w:rsidRPr="000014A1" w:rsidRDefault="00DA6D14" w:rsidP="000014A1">
                            <w:pPr>
                              <w:pStyle w:val="TableParagraph"/>
                              <w:spacing w:before="39"/>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TM +</w:t>
                            </w:r>
                            <w:r>
                              <w:rPr>
                                <w:rFonts w:asciiTheme="majorHAnsi" w:hAnsiTheme="majorHAnsi" w:cstheme="majorHAnsi"/>
                                <w:sz w:val="12"/>
                              </w:rPr>
                              <w:t xml:space="preserve"> </w:t>
                            </w:r>
                            <w:r w:rsidRPr="000014A1">
                              <w:rPr>
                                <w:rFonts w:asciiTheme="majorHAnsi" w:hAnsiTheme="majorHAnsi" w:cstheme="majorHAnsi"/>
                                <w:sz w:val="12"/>
                              </w:rPr>
                              <w:t xml:space="preserve"> </w:t>
                            </w:r>
                            <w:r>
                              <w:rPr>
                                <w:rFonts w:asciiTheme="majorHAnsi" w:hAnsiTheme="majorHAnsi" w:cstheme="majorHAnsi"/>
                                <w:sz w:val="12"/>
                              </w:rPr>
                              <w:t xml:space="preserve"> </w:t>
                            </w:r>
                            <w:r w:rsidRPr="000014A1">
                              <w:rPr>
                                <w:rFonts w:asciiTheme="majorHAnsi" w:hAnsiTheme="majorHAnsi" w:cstheme="majorHAnsi"/>
                                <w:sz w:val="12"/>
                              </w:rPr>
                              <w:t>60 % BR</w:t>
                            </w:r>
                          </w:p>
                        </w:tc>
                      </w:tr>
                      <w:tr w:rsidR="00DA6D14" w14:paraId="7A311D1A" w14:textId="77777777">
                        <w:trPr>
                          <w:trHeight w:val="215"/>
                        </w:trPr>
                        <w:tc>
                          <w:tcPr>
                            <w:tcW w:w="1823" w:type="dxa"/>
                            <w:shd w:val="clear" w:color="auto" w:fill="DDEBF7"/>
                          </w:tcPr>
                          <w:p w14:paraId="288D8326" w14:textId="599D757E" w:rsidR="00DA6D14" w:rsidRPr="000014A1" w:rsidRDefault="00DA6D14" w:rsidP="000014A1">
                            <w:pPr>
                              <w:pStyle w:val="TableParagraph"/>
                              <w:spacing w:before="39"/>
                              <w:rPr>
                                <w:rFonts w:asciiTheme="majorHAnsi" w:hAnsiTheme="majorHAnsi" w:cstheme="majorHAnsi"/>
                                <w:sz w:val="12"/>
                              </w:rPr>
                            </w:pPr>
                            <w:r>
                              <w:rPr>
                                <w:rFonts w:asciiTheme="majorHAnsi" w:hAnsiTheme="majorHAnsi" w:cstheme="majorHAnsi"/>
                                <w:sz w:val="12"/>
                              </w:rPr>
                              <w:t xml:space="preserve">                  </w:t>
                            </w:r>
                            <w:r w:rsidRPr="000014A1">
                              <w:rPr>
                                <w:rFonts w:asciiTheme="majorHAnsi" w:hAnsiTheme="majorHAnsi" w:cstheme="majorHAnsi"/>
                                <w:sz w:val="12"/>
                              </w:rPr>
                              <w:t>TM +</w:t>
                            </w:r>
                            <w:r w:rsidRPr="004461AD">
                              <w:rPr>
                                <w:rFonts w:asciiTheme="majorHAnsi" w:hAnsiTheme="majorHAnsi" w:cstheme="majorHAnsi"/>
                                <w:sz w:val="12"/>
                              </w:rPr>
                              <w:t xml:space="preserve"> </w:t>
                            </w:r>
                            <w:r w:rsidRPr="000014A1">
                              <w:rPr>
                                <w:rFonts w:asciiTheme="majorHAnsi" w:hAnsiTheme="majorHAnsi" w:cstheme="majorHAnsi"/>
                                <w:sz w:val="12"/>
                              </w:rPr>
                              <w:t>265</w:t>
                            </w:r>
                            <w:r>
                              <w:rPr>
                                <w:rFonts w:asciiTheme="majorHAnsi" w:hAnsiTheme="majorHAnsi" w:cstheme="majorHAnsi"/>
                                <w:sz w:val="12"/>
                              </w:rPr>
                              <w:t xml:space="preserve"> </w:t>
                            </w:r>
                            <w:r w:rsidRPr="000014A1">
                              <w:rPr>
                                <w:rFonts w:asciiTheme="majorHAnsi" w:hAnsiTheme="majorHAnsi" w:cstheme="majorHAnsi"/>
                                <w:sz w:val="12"/>
                              </w:rPr>
                              <w:t>% BR</w:t>
                            </w:r>
                          </w:p>
                        </w:tc>
                        <w:tc>
                          <w:tcPr>
                            <w:tcW w:w="1823" w:type="dxa"/>
                            <w:shd w:val="clear" w:color="auto" w:fill="BCD6ED"/>
                          </w:tcPr>
                          <w:p w14:paraId="57ED1528" w14:textId="77777777" w:rsidR="00DA6D14" w:rsidRPr="000014A1" w:rsidRDefault="00DA6D14">
                            <w:pPr>
                              <w:pStyle w:val="TableParagraph"/>
                              <w:spacing w:before="39"/>
                              <w:ind w:left="7"/>
                              <w:jc w:val="center"/>
                              <w:rPr>
                                <w:rFonts w:asciiTheme="majorHAnsi" w:hAnsiTheme="majorHAnsi" w:cstheme="majorHAnsi"/>
                                <w:sz w:val="12"/>
                              </w:rPr>
                            </w:pPr>
                            <w:r w:rsidRPr="000014A1">
                              <w:rPr>
                                <w:rFonts w:asciiTheme="majorHAnsi" w:hAnsiTheme="majorHAnsi" w:cstheme="majorHAnsi"/>
                                <w:sz w:val="12"/>
                              </w:rPr>
                              <w:t>-</w:t>
                            </w:r>
                          </w:p>
                        </w:tc>
                        <w:tc>
                          <w:tcPr>
                            <w:tcW w:w="1823" w:type="dxa"/>
                            <w:shd w:val="clear" w:color="auto" w:fill="9BC2E6"/>
                          </w:tcPr>
                          <w:p w14:paraId="3D517CE4" w14:textId="1A78A1E2" w:rsidR="00DA6D14" w:rsidRPr="004461AD" w:rsidRDefault="00DA6D14" w:rsidP="004461AD">
                            <w:pPr>
                              <w:pStyle w:val="TableParagraph"/>
                              <w:spacing w:before="39"/>
                              <w:rPr>
                                <w:rFonts w:asciiTheme="majorHAnsi" w:hAnsiTheme="majorHAnsi" w:cstheme="majorHAnsi"/>
                                <w:sz w:val="12"/>
                              </w:rPr>
                            </w:pPr>
                            <w:r>
                              <w:rPr>
                                <w:rFonts w:asciiTheme="majorHAnsi" w:hAnsiTheme="majorHAnsi" w:cstheme="majorHAnsi"/>
                                <w:sz w:val="12"/>
                              </w:rPr>
                              <w:t xml:space="preserve">                   </w:t>
                            </w:r>
                            <w:r w:rsidRPr="004461AD">
                              <w:rPr>
                                <w:rFonts w:asciiTheme="majorHAnsi" w:hAnsiTheme="majorHAnsi" w:cstheme="majorHAnsi"/>
                                <w:sz w:val="12"/>
                              </w:rPr>
                              <w:t>TM + 265</w:t>
                            </w:r>
                            <w:r>
                              <w:rPr>
                                <w:rFonts w:asciiTheme="majorHAnsi" w:hAnsiTheme="majorHAnsi" w:cstheme="majorHAnsi"/>
                                <w:sz w:val="12"/>
                              </w:rPr>
                              <w:t xml:space="preserve"> </w:t>
                            </w:r>
                            <w:r w:rsidRPr="004461AD">
                              <w:rPr>
                                <w:rFonts w:asciiTheme="majorHAnsi" w:hAnsiTheme="majorHAnsi" w:cstheme="majorHAnsi"/>
                                <w:sz w:val="12"/>
                              </w:rPr>
                              <w:t>% BR</w:t>
                            </w:r>
                          </w:p>
                        </w:tc>
                      </w:tr>
                      <w:tr w:rsidR="00DA6D14" w14:paraId="5F435E8E" w14:textId="77777777">
                        <w:trPr>
                          <w:trHeight w:val="215"/>
                        </w:trPr>
                        <w:tc>
                          <w:tcPr>
                            <w:tcW w:w="1823" w:type="dxa"/>
                            <w:shd w:val="clear" w:color="auto" w:fill="DDEBF7"/>
                          </w:tcPr>
                          <w:p w14:paraId="49366C53" w14:textId="77777777" w:rsidR="00DA6D14" w:rsidRPr="004461AD" w:rsidRDefault="00DA6D14">
                            <w:pPr>
                              <w:pStyle w:val="TableParagraph"/>
                              <w:spacing w:before="39"/>
                              <w:ind w:left="527"/>
                              <w:rPr>
                                <w:rFonts w:asciiTheme="majorHAnsi" w:hAnsiTheme="majorHAnsi" w:cstheme="majorHAnsi"/>
                                <w:sz w:val="12"/>
                              </w:rPr>
                            </w:pPr>
                            <w:r w:rsidRPr="004461AD">
                              <w:rPr>
                                <w:rFonts w:asciiTheme="majorHAnsi" w:hAnsiTheme="majorHAnsi" w:cstheme="majorHAnsi"/>
                                <w:sz w:val="12"/>
                              </w:rPr>
                              <w:t>TM + 70 % BR</w:t>
                            </w:r>
                          </w:p>
                        </w:tc>
                        <w:tc>
                          <w:tcPr>
                            <w:tcW w:w="1823" w:type="dxa"/>
                            <w:shd w:val="clear" w:color="auto" w:fill="BCD6ED"/>
                          </w:tcPr>
                          <w:p w14:paraId="47E68BFC" w14:textId="77777777" w:rsidR="00DA6D14" w:rsidRPr="004461AD" w:rsidRDefault="00DA6D14">
                            <w:pPr>
                              <w:pStyle w:val="TableParagraph"/>
                              <w:spacing w:before="39"/>
                              <w:ind w:left="338" w:right="338"/>
                              <w:jc w:val="center"/>
                              <w:rPr>
                                <w:rFonts w:asciiTheme="majorHAnsi" w:hAnsiTheme="majorHAnsi" w:cstheme="majorHAnsi"/>
                                <w:sz w:val="12"/>
                              </w:rPr>
                            </w:pPr>
                            <w:r w:rsidRPr="004461AD">
                              <w:rPr>
                                <w:rFonts w:asciiTheme="majorHAnsi" w:hAnsiTheme="majorHAnsi" w:cstheme="majorHAnsi"/>
                                <w:sz w:val="12"/>
                              </w:rPr>
                              <w:t>100 % BR</w:t>
                            </w:r>
                          </w:p>
                        </w:tc>
                        <w:tc>
                          <w:tcPr>
                            <w:tcW w:w="1823" w:type="dxa"/>
                            <w:shd w:val="clear" w:color="auto" w:fill="9BC2E6"/>
                          </w:tcPr>
                          <w:p w14:paraId="72952899" w14:textId="79DC1DF9" w:rsidR="00DA6D14" w:rsidRPr="004461AD" w:rsidRDefault="00DA6D14">
                            <w:pPr>
                              <w:pStyle w:val="TableParagraph"/>
                              <w:spacing w:before="39"/>
                              <w:ind w:left="494"/>
                              <w:rPr>
                                <w:rFonts w:asciiTheme="majorHAnsi" w:hAnsiTheme="majorHAnsi" w:cstheme="majorHAnsi"/>
                                <w:sz w:val="12"/>
                              </w:rPr>
                            </w:pPr>
                            <w:r>
                              <w:rPr>
                                <w:rFonts w:asciiTheme="majorHAnsi" w:hAnsiTheme="majorHAnsi" w:cstheme="majorHAnsi"/>
                                <w:sz w:val="12"/>
                              </w:rPr>
                              <w:t xml:space="preserve"> </w:t>
                            </w:r>
                            <w:r w:rsidRPr="004461AD">
                              <w:rPr>
                                <w:rFonts w:asciiTheme="majorHAnsi" w:hAnsiTheme="majorHAnsi" w:cstheme="majorHAnsi"/>
                                <w:sz w:val="12"/>
                              </w:rPr>
                              <w:t>TM + 170 % BR</w:t>
                            </w:r>
                          </w:p>
                        </w:tc>
                      </w:tr>
                      <w:tr w:rsidR="00DA6D14" w14:paraId="7CF2DA9B" w14:textId="77777777">
                        <w:trPr>
                          <w:trHeight w:val="215"/>
                        </w:trPr>
                        <w:tc>
                          <w:tcPr>
                            <w:tcW w:w="1823" w:type="dxa"/>
                            <w:shd w:val="clear" w:color="auto" w:fill="DDEBF7"/>
                          </w:tcPr>
                          <w:p w14:paraId="368F59DC" w14:textId="77777777" w:rsidR="00DA6D14" w:rsidRPr="004461AD" w:rsidRDefault="00DA6D14">
                            <w:pPr>
                              <w:pStyle w:val="TableParagraph"/>
                              <w:spacing w:before="39"/>
                              <w:ind w:left="527"/>
                              <w:rPr>
                                <w:rFonts w:asciiTheme="majorHAnsi" w:hAnsiTheme="majorHAnsi" w:cstheme="majorHAnsi"/>
                                <w:sz w:val="12"/>
                              </w:rPr>
                            </w:pPr>
                            <w:r w:rsidRPr="004461AD">
                              <w:rPr>
                                <w:rFonts w:asciiTheme="majorHAnsi" w:hAnsiTheme="majorHAnsi" w:cstheme="majorHAnsi"/>
                                <w:sz w:val="12"/>
                              </w:rPr>
                              <w:t xml:space="preserve">TM </w:t>
                            </w:r>
                            <w:r w:rsidRPr="00FC183A">
                              <w:rPr>
                                <w:rFonts w:asciiTheme="majorHAnsi" w:hAnsiTheme="majorHAnsi" w:cstheme="majorHAnsi"/>
                                <w:sz w:val="12"/>
                              </w:rPr>
                              <w:t>+ 50</w:t>
                            </w:r>
                            <w:r w:rsidRPr="004461AD">
                              <w:rPr>
                                <w:rFonts w:asciiTheme="majorHAnsi" w:hAnsiTheme="majorHAnsi" w:cstheme="majorHAnsi"/>
                                <w:sz w:val="12"/>
                              </w:rPr>
                              <w:t xml:space="preserve"> </w:t>
                            </w:r>
                            <w:r w:rsidRPr="00FC183A">
                              <w:rPr>
                                <w:rFonts w:asciiTheme="majorHAnsi" w:hAnsiTheme="majorHAnsi" w:cstheme="majorHAnsi"/>
                                <w:sz w:val="12"/>
                              </w:rPr>
                              <w:t>%</w:t>
                            </w:r>
                            <w:r w:rsidRPr="004461AD">
                              <w:rPr>
                                <w:rFonts w:asciiTheme="majorHAnsi" w:hAnsiTheme="majorHAnsi" w:cstheme="majorHAnsi"/>
                                <w:sz w:val="12"/>
                              </w:rPr>
                              <w:t xml:space="preserve"> BR</w:t>
                            </w:r>
                          </w:p>
                        </w:tc>
                        <w:tc>
                          <w:tcPr>
                            <w:tcW w:w="1823" w:type="dxa"/>
                            <w:shd w:val="clear" w:color="auto" w:fill="BCD6ED"/>
                          </w:tcPr>
                          <w:p w14:paraId="34771275" w14:textId="77777777" w:rsidR="00DA6D14" w:rsidRPr="00FC183A" w:rsidRDefault="00DA6D14">
                            <w:pPr>
                              <w:pStyle w:val="TableParagraph"/>
                              <w:spacing w:before="39"/>
                              <w:ind w:left="338" w:right="338"/>
                              <w:jc w:val="center"/>
                              <w:rPr>
                                <w:rFonts w:asciiTheme="majorHAnsi" w:hAnsiTheme="majorHAnsi" w:cstheme="majorHAnsi"/>
                                <w:sz w:val="12"/>
                              </w:rPr>
                            </w:pPr>
                            <w:r w:rsidRPr="004461AD">
                              <w:rPr>
                                <w:rFonts w:asciiTheme="majorHAnsi" w:hAnsiTheme="majorHAnsi" w:cstheme="majorHAnsi"/>
                                <w:sz w:val="12"/>
                              </w:rPr>
                              <w:t>120</w:t>
                            </w:r>
                            <w:r w:rsidRPr="00FC183A">
                              <w:rPr>
                                <w:rFonts w:asciiTheme="majorHAnsi" w:hAnsiTheme="majorHAnsi" w:cstheme="majorHAnsi"/>
                                <w:sz w:val="12"/>
                              </w:rPr>
                              <w:t xml:space="preserve"> % BR</w:t>
                            </w:r>
                          </w:p>
                        </w:tc>
                        <w:tc>
                          <w:tcPr>
                            <w:tcW w:w="1823" w:type="dxa"/>
                            <w:shd w:val="clear" w:color="auto" w:fill="9BC2E6"/>
                          </w:tcPr>
                          <w:p w14:paraId="570BDB8F" w14:textId="2940C0B3" w:rsidR="00DA6D14" w:rsidRPr="00FC183A" w:rsidRDefault="00DA6D14">
                            <w:pPr>
                              <w:pStyle w:val="TableParagraph"/>
                              <w:spacing w:before="39"/>
                              <w:ind w:left="494"/>
                              <w:rPr>
                                <w:rFonts w:asciiTheme="majorHAnsi" w:hAnsiTheme="majorHAnsi" w:cstheme="majorHAnsi"/>
                                <w:sz w:val="12"/>
                              </w:rPr>
                            </w:pPr>
                            <w:r>
                              <w:rPr>
                                <w:rFonts w:asciiTheme="majorHAnsi" w:hAnsiTheme="majorHAnsi" w:cstheme="majorHAnsi"/>
                                <w:sz w:val="12"/>
                              </w:rPr>
                              <w:t xml:space="preserve"> </w:t>
                            </w:r>
                            <w:r w:rsidRPr="00FC183A">
                              <w:rPr>
                                <w:rFonts w:asciiTheme="majorHAnsi" w:hAnsiTheme="majorHAnsi" w:cstheme="majorHAnsi"/>
                                <w:sz w:val="12"/>
                              </w:rPr>
                              <w:t>TM + 170 % BR</w:t>
                            </w:r>
                          </w:p>
                        </w:tc>
                      </w:tr>
                    </w:tbl>
                    <w:p w14:paraId="0BB96E76" w14:textId="77777777" w:rsidR="00DA6D14" w:rsidRDefault="00DA6D14" w:rsidP="006B23BF">
                      <w:pPr>
                        <w:pStyle w:val="Corpsdetexte"/>
                      </w:pPr>
                    </w:p>
                  </w:txbxContent>
                </v:textbox>
                <w10:wrap type="topAndBottom" anchorx="margin"/>
              </v:shape>
            </w:pict>
          </mc:Fallback>
        </mc:AlternateContent>
      </w:r>
    </w:p>
    <w:p w14:paraId="78441F59" w14:textId="77777777" w:rsidR="006B23BF" w:rsidRPr="00EA0A59" w:rsidRDefault="006B23BF" w:rsidP="006B23BF">
      <w:pPr>
        <w:spacing w:before="25" w:after="39"/>
        <w:ind w:left="698"/>
        <w:rPr>
          <w:rFonts w:asciiTheme="majorHAnsi" w:hAnsiTheme="majorHAnsi" w:cstheme="majorHAnsi"/>
          <w:b/>
          <w:sz w:val="12"/>
        </w:rPr>
      </w:pPr>
      <w:r w:rsidRPr="00EA0A59">
        <w:rPr>
          <w:rFonts w:asciiTheme="majorHAnsi" w:hAnsiTheme="majorHAnsi" w:cstheme="majorHAnsi"/>
          <w:b/>
          <w:color w:val="4471C4"/>
          <w:sz w:val="12"/>
        </w:rPr>
        <w:t>Analyses</w:t>
      </w:r>
    </w:p>
    <w:tbl>
      <w:tblPr>
        <w:tblpPr w:leftFromText="141" w:rightFromText="141" w:vertAnchor="text" w:horzAnchor="margin" w:tblpY="18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7D7BEA" w:rsidRPr="00EA0A59" w14:paraId="25B15BA0" w14:textId="77777777" w:rsidTr="007D7BEA">
        <w:trPr>
          <w:trHeight w:val="215"/>
        </w:trPr>
        <w:tc>
          <w:tcPr>
            <w:tcW w:w="3847" w:type="dxa"/>
          </w:tcPr>
          <w:p w14:paraId="27313455" w14:textId="77777777" w:rsidR="007D7BEA" w:rsidRPr="00EA0A59" w:rsidRDefault="007D7BEA" w:rsidP="007D7BEA">
            <w:pPr>
              <w:pStyle w:val="TableParagraph"/>
              <w:spacing w:before="39"/>
              <w:ind w:left="91"/>
              <w:rPr>
                <w:sz w:val="12"/>
              </w:rPr>
            </w:pPr>
            <w:r w:rsidRPr="00EA0A59">
              <w:rPr>
                <w:rFonts w:asciiTheme="majorHAnsi" w:hAnsiTheme="majorHAnsi" w:cstheme="majorHAnsi"/>
                <w:sz w:val="12"/>
              </w:rPr>
              <w:t>Analyses et examens de laboratoire</w:t>
            </w:r>
          </w:p>
        </w:tc>
      </w:tr>
    </w:tbl>
    <w:p w14:paraId="577AAF2A" w14:textId="469ED210" w:rsidR="007D7BEA" w:rsidRPr="00EA0A59" w:rsidRDefault="007D7BEA">
      <w:pPr>
        <w:tabs>
          <w:tab w:val="left" w:pos="4835"/>
        </w:tabs>
        <w:spacing w:line="233" w:lineRule="exact"/>
        <w:rPr>
          <w:rFonts w:asciiTheme="majorHAnsi" w:hAnsiTheme="majorHAnsi" w:cstheme="majorHAnsi"/>
        </w:rPr>
      </w:pPr>
    </w:p>
    <w:tbl>
      <w:tblPr>
        <w:tblpPr w:leftFromText="141" w:rightFromText="141" w:vertAnchor="text" w:horzAnchor="margin" w:tblpXSpec="right" w:tblpY="-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7D7BEA" w:rsidRPr="00EA0A59" w14:paraId="6E5820BC" w14:textId="77777777" w:rsidTr="007D7BEA">
        <w:trPr>
          <w:trHeight w:val="215"/>
        </w:trPr>
        <w:tc>
          <w:tcPr>
            <w:tcW w:w="1823" w:type="dxa"/>
            <w:shd w:val="clear" w:color="auto" w:fill="DDEBF7"/>
          </w:tcPr>
          <w:p w14:paraId="78D6E2D3" w14:textId="6EA5BCE9" w:rsidR="007D7BEA" w:rsidRPr="00EA0A59" w:rsidRDefault="007D7BEA" w:rsidP="007D7BEA">
            <w:pPr>
              <w:pStyle w:val="TableParagraph"/>
              <w:spacing w:before="39"/>
              <w:ind w:left="345" w:right="303"/>
              <w:jc w:val="center"/>
              <w:rPr>
                <w:rFonts w:asciiTheme="majorHAnsi" w:hAnsiTheme="majorHAnsi" w:cstheme="majorHAnsi"/>
                <w:spacing w:val="-1"/>
                <w:sz w:val="12"/>
              </w:rPr>
            </w:pPr>
            <w:r w:rsidRPr="00EA0A59">
              <w:rPr>
                <w:rFonts w:asciiTheme="majorHAnsi" w:hAnsiTheme="majorHAnsi" w:cstheme="majorHAnsi"/>
                <w:spacing w:val="-1"/>
                <w:sz w:val="12"/>
              </w:rPr>
              <w:t>TM + 60</w:t>
            </w:r>
            <w:r w:rsidR="006E2C58" w:rsidRPr="00EA0A59">
              <w:rPr>
                <w:rFonts w:asciiTheme="majorHAnsi" w:hAnsiTheme="majorHAnsi" w:cstheme="majorHAnsi"/>
                <w:spacing w:val="-1"/>
                <w:sz w:val="12"/>
              </w:rPr>
              <w:t xml:space="preserve"> </w:t>
            </w:r>
            <w:r w:rsidRPr="00EA0A59">
              <w:rPr>
                <w:rFonts w:asciiTheme="majorHAnsi" w:hAnsiTheme="majorHAnsi" w:cstheme="majorHAnsi"/>
                <w:spacing w:val="-1"/>
                <w:sz w:val="12"/>
              </w:rPr>
              <w:t>% BR</w:t>
            </w:r>
          </w:p>
        </w:tc>
        <w:tc>
          <w:tcPr>
            <w:tcW w:w="1823" w:type="dxa"/>
            <w:shd w:val="clear" w:color="auto" w:fill="BCD6ED"/>
          </w:tcPr>
          <w:p w14:paraId="66C8B6AE" w14:textId="77777777" w:rsidR="007D7BEA" w:rsidRPr="00EA0A59" w:rsidRDefault="007D7BEA" w:rsidP="007D7BEA">
            <w:pPr>
              <w:pStyle w:val="TableParagraph"/>
              <w:spacing w:before="39"/>
              <w:ind w:left="7"/>
              <w:jc w:val="center"/>
              <w:rPr>
                <w:rFonts w:asciiTheme="majorHAnsi" w:hAnsiTheme="majorHAnsi" w:cstheme="majorHAnsi"/>
                <w:spacing w:val="-1"/>
                <w:sz w:val="12"/>
              </w:rPr>
            </w:pPr>
            <w:r w:rsidRPr="00EA0A59">
              <w:rPr>
                <w:rFonts w:asciiTheme="majorHAnsi" w:hAnsiTheme="majorHAnsi" w:cstheme="majorHAnsi"/>
                <w:spacing w:val="-1"/>
                <w:sz w:val="12"/>
              </w:rPr>
              <w:t>-</w:t>
            </w:r>
          </w:p>
        </w:tc>
        <w:tc>
          <w:tcPr>
            <w:tcW w:w="1823" w:type="dxa"/>
            <w:shd w:val="clear" w:color="auto" w:fill="9BC2E6"/>
          </w:tcPr>
          <w:p w14:paraId="3D151F22" w14:textId="51F29821" w:rsidR="007D7BEA" w:rsidRPr="00EA0A59" w:rsidRDefault="00395253" w:rsidP="007D7BEA">
            <w:pPr>
              <w:pStyle w:val="TableParagraph"/>
              <w:spacing w:before="39"/>
              <w:ind w:left="345" w:right="305"/>
              <w:jc w:val="center"/>
              <w:rPr>
                <w:rFonts w:asciiTheme="majorHAnsi" w:hAnsiTheme="majorHAnsi" w:cstheme="majorHAnsi"/>
                <w:spacing w:val="-1"/>
                <w:sz w:val="12"/>
              </w:rPr>
            </w:pPr>
            <w:r w:rsidRPr="00EA0A59">
              <w:rPr>
                <w:rFonts w:asciiTheme="majorHAnsi" w:hAnsiTheme="majorHAnsi" w:cstheme="majorHAnsi"/>
                <w:spacing w:val="-1"/>
                <w:sz w:val="12"/>
              </w:rPr>
              <w:t xml:space="preserve">      </w:t>
            </w:r>
            <w:r w:rsidR="007D7BEA" w:rsidRPr="00EA0A59">
              <w:rPr>
                <w:rFonts w:asciiTheme="majorHAnsi" w:hAnsiTheme="majorHAnsi" w:cstheme="majorHAnsi"/>
                <w:spacing w:val="-1"/>
                <w:sz w:val="12"/>
              </w:rPr>
              <w:t>TM + 60</w:t>
            </w:r>
            <w:r w:rsidR="006E2C58" w:rsidRPr="00EA0A59">
              <w:rPr>
                <w:rFonts w:asciiTheme="majorHAnsi" w:hAnsiTheme="majorHAnsi" w:cstheme="majorHAnsi"/>
                <w:spacing w:val="-1"/>
                <w:sz w:val="12"/>
              </w:rPr>
              <w:t xml:space="preserve"> </w:t>
            </w:r>
            <w:r w:rsidR="007D7BEA" w:rsidRPr="00EA0A59">
              <w:rPr>
                <w:rFonts w:asciiTheme="majorHAnsi" w:hAnsiTheme="majorHAnsi" w:cstheme="majorHAnsi"/>
                <w:spacing w:val="-1"/>
                <w:sz w:val="12"/>
              </w:rPr>
              <w:t>% BR</w:t>
            </w:r>
          </w:p>
        </w:tc>
      </w:tr>
    </w:tbl>
    <w:p w14:paraId="31CDFCDF" w14:textId="6CF32385" w:rsidR="006B23BF" w:rsidRPr="00EA0A59" w:rsidRDefault="00E33F41" w:rsidP="006B23BF">
      <w:pPr>
        <w:spacing w:before="41"/>
        <w:ind w:left="698"/>
        <w:rPr>
          <w:rFonts w:asciiTheme="majorHAnsi" w:hAnsiTheme="majorHAnsi" w:cstheme="majorHAnsi"/>
          <w:b/>
          <w:sz w:val="12"/>
        </w:rPr>
      </w:pPr>
      <w:r w:rsidRPr="00EA0A59">
        <w:rPr>
          <w:rFonts w:asciiTheme="majorHAnsi" w:hAnsiTheme="majorHAnsi" w:cstheme="majorHAnsi"/>
          <w:noProof/>
        </w:rPr>
        <mc:AlternateContent>
          <mc:Choice Requires="wps">
            <w:drawing>
              <wp:anchor distT="0" distB="0" distL="0" distR="0" simplePos="0" relativeHeight="251672576" behindDoc="1" locked="0" layoutInCell="1" allowOverlap="1" wp14:anchorId="21D79EF9" wp14:editId="66A78F80">
                <wp:simplePos x="0" y="0"/>
                <wp:positionH relativeFrom="page">
                  <wp:posOffset>3355975</wp:posOffset>
                </wp:positionH>
                <wp:positionV relativeFrom="paragraph">
                  <wp:posOffset>121497</wp:posOffset>
                </wp:positionV>
                <wp:extent cx="3479800" cy="148590"/>
                <wp:effectExtent l="0" t="0" r="0" b="0"/>
                <wp:wrapTopAndBottom/>
                <wp:docPr id="7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72A71D86" w14:textId="77777777">
                              <w:trPr>
                                <w:trHeight w:val="215"/>
                              </w:trPr>
                              <w:tc>
                                <w:tcPr>
                                  <w:tcW w:w="1823" w:type="dxa"/>
                                  <w:shd w:val="clear" w:color="auto" w:fill="DDEBF7"/>
                                </w:tcPr>
                                <w:p w14:paraId="11A3DADA" w14:textId="77777777" w:rsidR="00DA6D14" w:rsidRPr="004461AD" w:rsidRDefault="00DA6D14">
                                  <w:pPr>
                                    <w:pStyle w:val="TableParagraph"/>
                                    <w:spacing w:before="39"/>
                                    <w:ind w:left="345" w:right="303"/>
                                    <w:jc w:val="center"/>
                                    <w:rPr>
                                      <w:rFonts w:asciiTheme="majorHAnsi" w:hAnsiTheme="majorHAnsi" w:cstheme="majorHAnsi"/>
                                      <w:spacing w:val="-1"/>
                                      <w:sz w:val="12"/>
                                    </w:rPr>
                                  </w:pPr>
                                  <w:r w:rsidRPr="004461AD">
                                    <w:rPr>
                                      <w:rFonts w:asciiTheme="majorHAnsi" w:hAnsiTheme="majorHAnsi" w:cstheme="majorHAnsi"/>
                                      <w:spacing w:val="-1"/>
                                      <w:sz w:val="12"/>
                                    </w:rPr>
                                    <w:t>TM</w:t>
                                  </w:r>
                                </w:p>
                              </w:tc>
                              <w:tc>
                                <w:tcPr>
                                  <w:tcW w:w="1823" w:type="dxa"/>
                                  <w:shd w:val="clear" w:color="auto" w:fill="BCD6ED"/>
                                </w:tcPr>
                                <w:p w14:paraId="560FA580" w14:textId="77777777" w:rsidR="00DA6D14" w:rsidRPr="004461AD" w:rsidRDefault="00DA6D14">
                                  <w:pPr>
                                    <w:pStyle w:val="TableParagraph"/>
                                    <w:spacing w:before="39"/>
                                    <w:ind w:left="7"/>
                                    <w:jc w:val="center"/>
                                    <w:rPr>
                                      <w:rFonts w:asciiTheme="majorHAnsi" w:hAnsiTheme="majorHAnsi" w:cstheme="majorHAnsi"/>
                                      <w:spacing w:val="-1"/>
                                      <w:sz w:val="12"/>
                                    </w:rPr>
                                  </w:pPr>
                                  <w:r w:rsidRPr="004461AD">
                                    <w:rPr>
                                      <w:rFonts w:asciiTheme="majorHAnsi" w:hAnsiTheme="majorHAnsi" w:cstheme="majorHAnsi"/>
                                      <w:spacing w:val="-1"/>
                                      <w:sz w:val="12"/>
                                    </w:rPr>
                                    <w:t>-</w:t>
                                  </w:r>
                                </w:p>
                              </w:tc>
                              <w:tc>
                                <w:tcPr>
                                  <w:tcW w:w="1823" w:type="dxa"/>
                                  <w:shd w:val="clear" w:color="auto" w:fill="9BC2E6"/>
                                </w:tcPr>
                                <w:p w14:paraId="314D0434" w14:textId="77777777" w:rsidR="00DA6D14" w:rsidRPr="004461AD" w:rsidRDefault="00DA6D14">
                                  <w:pPr>
                                    <w:pStyle w:val="TableParagraph"/>
                                    <w:spacing w:before="39"/>
                                    <w:ind w:left="345" w:right="305"/>
                                    <w:jc w:val="center"/>
                                    <w:rPr>
                                      <w:rFonts w:asciiTheme="majorHAnsi" w:hAnsiTheme="majorHAnsi" w:cstheme="majorHAnsi"/>
                                      <w:spacing w:val="-1"/>
                                      <w:sz w:val="12"/>
                                    </w:rPr>
                                  </w:pPr>
                                  <w:r w:rsidRPr="004461AD">
                                    <w:rPr>
                                      <w:rFonts w:asciiTheme="majorHAnsi" w:hAnsiTheme="majorHAnsi" w:cstheme="majorHAnsi"/>
                                      <w:spacing w:val="-1"/>
                                      <w:sz w:val="12"/>
                                    </w:rPr>
                                    <w:t>TM</w:t>
                                  </w:r>
                                </w:p>
                              </w:tc>
                            </w:tr>
                          </w:tbl>
                          <w:p w14:paraId="10248755"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79EF9" id="Text Box 39" o:spid="_x0000_s1028" type="#_x0000_t202" style="position:absolute;left:0;text-align:left;margin-left:264.25pt;margin-top:9.55pt;width:274pt;height:11.7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72A71D86" w14:textId="77777777">
                        <w:trPr>
                          <w:trHeight w:val="215"/>
                        </w:trPr>
                        <w:tc>
                          <w:tcPr>
                            <w:tcW w:w="1823" w:type="dxa"/>
                            <w:shd w:val="clear" w:color="auto" w:fill="DDEBF7"/>
                          </w:tcPr>
                          <w:p w14:paraId="11A3DADA" w14:textId="77777777" w:rsidR="00DA6D14" w:rsidRPr="004461AD" w:rsidRDefault="00DA6D14">
                            <w:pPr>
                              <w:pStyle w:val="TableParagraph"/>
                              <w:spacing w:before="39"/>
                              <w:ind w:left="345" w:right="303"/>
                              <w:jc w:val="center"/>
                              <w:rPr>
                                <w:rFonts w:asciiTheme="majorHAnsi" w:hAnsiTheme="majorHAnsi" w:cstheme="majorHAnsi"/>
                                <w:spacing w:val="-1"/>
                                <w:sz w:val="12"/>
                              </w:rPr>
                            </w:pPr>
                            <w:r w:rsidRPr="004461AD">
                              <w:rPr>
                                <w:rFonts w:asciiTheme="majorHAnsi" w:hAnsiTheme="majorHAnsi" w:cstheme="majorHAnsi"/>
                                <w:spacing w:val="-1"/>
                                <w:sz w:val="12"/>
                              </w:rPr>
                              <w:t>TM</w:t>
                            </w:r>
                          </w:p>
                        </w:tc>
                        <w:tc>
                          <w:tcPr>
                            <w:tcW w:w="1823" w:type="dxa"/>
                            <w:shd w:val="clear" w:color="auto" w:fill="BCD6ED"/>
                          </w:tcPr>
                          <w:p w14:paraId="560FA580" w14:textId="77777777" w:rsidR="00DA6D14" w:rsidRPr="004461AD" w:rsidRDefault="00DA6D14">
                            <w:pPr>
                              <w:pStyle w:val="TableParagraph"/>
                              <w:spacing w:before="39"/>
                              <w:ind w:left="7"/>
                              <w:jc w:val="center"/>
                              <w:rPr>
                                <w:rFonts w:asciiTheme="majorHAnsi" w:hAnsiTheme="majorHAnsi" w:cstheme="majorHAnsi"/>
                                <w:spacing w:val="-1"/>
                                <w:sz w:val="12"/>
                              </w:rPr>
                            </w:pPr>
                            <w:r w:rsidRPr="004461AD">
                              <w:rPr>
                                <w:rFonts w:asciiTheme="majorHAnsi" w:hAnsiTheme="majorHAnsi" w:cstheme="majorHAnsi"/>
                                <w:spacing w:val="-1"/>
                                <w:sz w:val="12"/>
                              </w:rPr>
                              <w:t>-</w:t>
                            </w:r>
                          </w:p>
                        </w:tc>
                        <w:tc>
                          <w:tcPr>
                            <w:tcW w:w="1823" w:type="dxa"/>
                            <w:shd w:val="clear" w:color="auto" w:fill="9BC2E6"/>
                          </w:tcPr>
                          <w:p w14:paraId="314D0434" w14:textId="77777777" w:rsidR="00DA6D14" w:rsidRPr="004461AD" w:rsidRDefault="00DA6D14">
                            <w:pPr>
                              <w:pStyle w:val="TableParagraph"/>
                              <w:spacing w:before="39"/>
                              <w:ind w:left="345" w:right="305"/>
                              <w:jc w:val="center"/>
                              <w:rPr>
                                <w:rFonts w:asciiTheme="majorHAnsi" w:hAnsiTheme="majorHAnsi" w:cstheme="majorHAnsi"/>
                                <w:spacing w:val="-1"/>
                                <w:sz w:val="12"/>
                              </w:rPr>
                            </w:pPr>
                            <w:r w:rsidRPr="004461AD">
                              <w:rPr>
                                <w:rFonts w:asciiTheme="majorHAnsi" w:hAnsiTheme="majorHAnsi" w:cstheme="majorHAnsi"/>
                                <w:spacing w:val="-1"/>
                                <w:sz w:val="12"/>
                              </w:rPr>
                              <w:t>TM</w:t>
                            </w:r>
                          </w:p>
                        </w:tc>
                      </w:tr>
                    </w:tbl>
                    <w:p w14:paraId="10248755" w14:textId="77777777" w:rsidR="00DA6D14" w:rsidRDefault="00DA6D14" w:rsidP="006B23BF">
                      <w:pPr>
                        <w:pStyle w:val="Corpsdetexte"/>
                      </w:pPr>
                    </w:p>
                  </w:txbxContent>
                </v:textbox>
                <w10:wrap type="topAndBottom" anchorx="page"/>
              </v:shape>
            </w:pict>
          </mc:Fallback>
        </mc:AlternateContent>
      </w:r>
      <w:r w:rsidR="006B23BF" w:rsidRPr="00EA0A59">
        <w:rPr>
          <w:rFonts w:asciiTheme="majorHAnsi" w:hAnsiTheme="majorHAnsi" w:cstheme="majorHAnsi"/>
          <w:noProof/>
        </w:rPr>
        <mc:AlternateContent>
          <mc:Choice Requires="wps">
            <w:drawing>
              <wp:anchor distT="0" distB="0" distL="0" distR="0" simplePos="0" relativeHeight="251671552" behindDoc="1" locked="0" layoutInCell="1" allowOverlap="1" wp14:anchorId="001EECD6" wp14:editId="57D50572">
                <wp:simplePos x="0" y="0"/>
                <wp:positionH relativeFrom="page">
                  <wp:posOffset>720090</wp:posOffset>
                </wp:positionH>
                <wp:positionV relativeFrom="paragraph">
                  <wp:posOffset>138430</wp:posOffset>
                </wp:positionV>
                <wp:extent cx="2451100" cy="148590"/>
                <wp:effectExtent l="0" t="0" r="0" b="0"/>
                <wp:wrapTopAndBottom/>
                <wp:docPr id="7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rsidRPr="001049D4" w14:paraId="3E609D91" w14:textId="77777777">
                              <w:trPr>
                                <w:trHeight w:val="215"/>
                              </w:trPr>
                              <w:tc>
                                <w:tcPr>
                                  <w:tcW w:w="3847" w:type="dxa"/>
                                </w:tcPr>
                                <w:p w14:paraId="626E5931" w14:textId="77777777" w:rsidR="00DA6D14" w:rsidRPr="00FC183A" w:rsidRDefault="00DA6D14">
                                  <w:pPr>
                                    <w:pStyle w:val="TableParagraph"/>
                                    <w:spacing w:before="39"/>
                                    <w:ind w:left="91"/>
                                    <w:rPr>
                                      <w:rFonts w:asciiTheme="majorHAnsi" w:hAnsiTheme="majorHAnsi" w:cstheme="majorHAnsi"/>
                                      <w:spacing w:val="-1"/>
                                      <w:sz w:val="12"/>
                                    </w:rPr>
                                  </w:pPr>
                                  <w:r w:rsidRPr="00FC183A">
                                    <w:rPr>
                                      <w:rFonts w:asciiTheme="majorHAnsi" w:hAnsiTheme="majorHAnsi" w:cstheme="majorHAnsi"/>
                                      <w:spacing w:val="-1"/>
                                      <w:sz w:val="12"/>
                                    </w:rPr>
                                    <w:t>Médicaments prescrits</w:t>
                                  </w:r>
                                </w:p>
                              </w:tc>
                            </w:tr>
                          </w:tbl>
                          <w:p w14:paraId="1B89ABAE"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EECD6" id="Text Box 40" o:spid="_x0000_s1029" type="#_x0000_t202" style="position:absolute;left:0;text-align:left;margin-left:56.7pt;margin-top:10.9pt;width:193pt;height:11.7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rsidRPr="001049D4" w14:paraId="3E609D91" w14:textId="77777777">
                        <w:trPr>
                          <w:trHeight w:val="215"/>
                        </w:trPr>
                        <w:tc>
                          <w:tcPr>
                            <w:tcW w:w="3847" w:type="dxa"/>
                          </w:tcPr>
                          <w:p w14:paraId="626E5931" w14:textId="77777777" w:rsidR="00DA6D14" w:rsidRPr="00FC183A" w:rsidRDefault="00DA6D14">
                            <w:pPr>
                              <w:pStyle w:val="TableParagraph"/>
                              <w:spacing w:before="39"/>
                              <w:ind w:left="91"/>
                              <w:rPr>
                                <w:rFonts w:asciiTheme="majorHAnsi" w:hAnsiTheme="majorHAnsi" w:cstheme="majorHAnsi"/>
                                <w:spacing w:val="-1"/>
                                <w:sz w:val="12"/>
                              </w:rPr>
                            </w:pPr>
                            <w:r w:rsidRPr="00FC183A">
                              <w:rPr>
                                <w:rFonts w:asciiTheme="majorHAnsi" w:hAnsiTheme="majorHAnsi" w:cstheme="majorHAnsi"/>
                                <w:spacing w:val="-1"/>
                                <w:sz w:val="12"/>
                              </w:rPr>
                              <w:t>Médicaments prescrits</w:t>
                            </w:r>
                          </w:p>
                        </w:tc>
                      </w:tr>
                    </w:tbl>
                    <w:p w14:paraId="1B89ABAE" w14:textId="77777777" w:rsidR="00DA6D14" w:rsidRDefault="00DA6D14" w:rsidP="006B23BF">
                      <w:pPr>
                        <w:pStyle w:val="Corpsdetexte"/>
                      </w:pPr>
                    </w:p>
                  </w:txbxContent>
                </v:textbox>
                <w10:wrap type="topAndBottom" anchorx="page"/>
              </v:shape>
            </w:pict>
          </mc:Fallback>
        </mc:AlternateContent>
      </w:r>
      <w:r w:rsidR="006B23BF" w:rsidRPr="00EA0A59">
        <w:rPr>
          <w:rFonts w:asciiTheme="majorHAnsi" w:hAnsiTheme="majorHAnsi" w:cstheme="majorHAnsi"/>
          <w:b/>
          <w:color w:val="4471C4"/>
          <w:sz w:val="12"/>
        </w:rPr>
        <w:t>Pharmacie</w:t>
      </w:r>
    </w:p>
    <w:p w14:paraId="466ABFB1" w14:textId="77777777" w:rsidR="006B23BF" w:rsidRPr="00EA0A59" w:rsidRDefault="006B23BF" w:rsidP="006B23BF">
      <w:pPr>
        <w:spacing w:before="25" w:after="40"/>
        <w:ind w:left="698"/>
        <w:rPr>
          <w:rFonts w:asciiTheme="majorHAnsi" w:hAnsiTheme="majorHAnsi" w:cstheme="majorHAnsi"/>
          <w:b/>
          <w:sz w:val="12"/>
        </w:rPr>
      </w:pPr>
      <w:r w:rsidRPr="00EA0A59">
        <w:rPr>
          <w:rFonts w:asciiTheme="majorHAnsi" w:hAnsiTheme="majorHAnsi" w:cstheme="majorHAnsi"/>
          <w:b/>
          <w:color w:val="4471C4"/>
          <w:sz w:val="12"/>
        </w:rPr>
        <w:t>Matériel</w:t>
      </w:r>
      <w:r w:rsidRPr="00EA0A59">
        <w:rPr>
          <w:rFonts w:asciiTheme="majorHAnsi" w:hAnsiTheme="majorHAnsi" w:cstheme="majorHAnsi"/>
          <w:b/>
          <w:color w:val="4471C4"/>
          <w:spacing w:val="-4"/>
          <w:sz w:val="12"/>
        </w:rPr>
        <w:t xml:space="preserve"> </w:t>
      </w:r>
      <w:r w:rsidRPr="00EA0A59">
        <w:rPr>
          <w:rFonts w:asciiTheme="majorHAnsi" w:hAnsiTheme="majorHAnsi" w:cstheme="majorHAnsi"/>
          <w:b/>
          <w:color w:val="4471C4"/>
          <w:sz w:val="12"/>
        </w:rPr>
        <w:t>médical</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gridCol w:w="315"/>
        <w:gridCol w:w="1823"/>
        <w:gridCol w:w="1823"/>
        <w:gridCol w:w="1831"/>
      </w:tblGrid>
      <w:tr w:rsidR="006B23BF" w:rsidRPr="00EA0A59" w14:paraId="4C6D361A" w14:textId="77777777" w:rsidTr="00EA0A59">
        <w:trPr>
          <w:trHeight w:val="441"/>
        </w:trPr>
        <w:tc>
          <w:tcPr>
            <w:tcW w:w="3847" w:type="dxa"/>
          </w:tcPr>
          <w:p w14:paraId="0848CA7D" w14:textId="72D3310B" w:rsidR="006B23BF" w:rsidRPr="00EA0A59" w:rsidRDefault="006B23BF" w:rsidP="00134DF1">
            <w:pPr>
              <w:pStyle w:val="TableParagraph"/>
              <w:spacing w:before="80" w:line="266" w:lineRule="auto"/>
              <w:ind w:left="19" w:right="288"/>
              <w:rPr>
                <w:rFonts w:asciiTheme="majorHAnsi" w:hAnsiTheme="majorHAnsi" w:cstheme="majorHAnsi"/>
                <w:sz w:val="12"/>
              </w:rPr>
            </w:pPr>
            <w:r w:rsidRPr="00EA0A59">
              <w:rPr>
                <w:rFonts w:asciiTheme="majorHAnsi" w:hAnsiTheme="majorHAnsi" w:cstheme="majorHAnsi"/>
                <w:spacing w:val="-1"/>
                <w:sz w:val="12"/>
              </w:rPr>
              <w:t xml:space="preserve">Orthopédie, appareillages et accessoires médicaux acceptés </w:t>
            </w:r>
            <w:r w:rsidRPr="00EA0A59">
              <w:rPr>
                <w:rFonts w:asciiTheme="majorHAnsi" w:hAnsiTheme="majorHAnsi" w:cstheme="majorHAnsi"/>
                <w:sz w:val="12"/>
              </w:rPr>
              <w:t>par la</w:t>
            </w:r>
            <w:r w:rsidRPr="00EA0A59">
              <w:rPr>
                <w:rFonts w:asciiTheme="majorHAnsi" w:hAnsiTheme="majorHAnsi" w:cstheme="majorHAnsi"/>
                <w:spacing w:val="-31"/>
                <w:sz w:val="12"/>
              </w:rPr>
              <w:t xml:space="preserve"> </w:t>
            </w:r>
            <w:r w:rsidRPr="00EA0A59">
              <w:rPr>
                <w:rFonts w:asciiTheme="majorHAnsi" w:hAnsiTheme="majorHAnsi" w:cstheme="majorHAnsi"/>
                <w:sz w:val="12"/>
              </w:rPr>
              <w:t>Sécurité</w:t>
            </w:r>
            <w:r w:rsidRPr="00EA0A59">
              <w:rPr>
                <w:rFonts w:asciiTheme="majorHAnsi" w:hAnsiTheme="majorHAnsi" w:cstheme="majorHAnsi"/>
                <w:spacing w:val="-6"/>
                <w:sz w:val="12"/>
              </w:rPr>
              <w:t xml:space="preserve"> </w:t>
            </w:r>
            <w:r w:rsidRPr="00EA0A59">
              <w:rPr>
                <w:rFonts w:asciiTheme="majorHAnsi" w:hAnsiTheme="majorHAnsi" w:cstheme="majorHAnsi"/>
                <w:sz w:val="12"/>
              </w:rPr>
              <w:t>sociale,</w:t>
            </w:r>
            <w:r w:rsidRPr="00EA0A59">
              <w:rPr>
                <w:rFonts w:asciiTheme="majorHAnsi" w:hAnsiTheme="majorHAnsi" w:cstheme="majorHAnsi"/>
                <w:spacing w:val="-4"/>
                <w:sz w:val="12"/>
              </w:rPr>
              <w:t xml:space="preserve"> </w:t>
            </w:r>
            <w:r w:rsidRPr="00EA0A59">
              <w:rPr>
                <w:rFonts w:asciiTheme="majorHAnsi" w:hAnsiTheme="majorHAnsi" w:cstheme="majorHAnsi"/>
                <w:sz w:val="12"/>
              </w:rPr>
              <w:t>y</w:t>
            </w:r>
            <w:r w:rsidRPr="00EA0A59">
              <w:rPr>
                <w:rFonts w:asciiTheme="majorHAnsi" w:hAnsiTheme="majorHAnsi" w:cstheme="majorHAnsi"/>
                <w:spacing w:val="-7"/>
                <w:sz w:val="12"/>
              </w:rPr>
              <w:t xml:space="preserve"> </w:t>
            </w:r>
            <w:r w:rsidRPr="00EA0A59">
              <w:rPr>
                <w:rFonts w:asciiTheme="majorHAnsi" w:hAnsiTheme="majorHAnsi" w:cstheme="majorHAnsi"/>
                <w:sz w:val="12"/>
              </w:rPr>
              <w:t>compris semelles</w:t>
            </w:r>
            <w:r w:rsidRPr="00EA0A59">
              <w:rPr>
                <w:rFonts w:asciiTheme="majorHAnsi" w:hAnsiTheme="majorHAnsi" w:cstheme="majorHAnsi"/>
                <w:spacing w:val="1"/>
                <w:sz w:val="12"/>
              </w:rPr>
              <w:t xml:space="preserve"> </w:t>
            </w:r>
            <w:r w:rsidRPr="00EA0A59">
              <w:rPr>
                <w:rFonts w:asciiTheme="majorHAnsi" w:hAnsiTheme="majorHAnsi" w:cstheme="majorHAnsi"/>
                <w:sz w:val="12"/>
              </w:rPr>
              <w:t>orthopédiques</w:t>
            </w:r>
            <w:r w:rsidR="007D7BEA" w:rsidRPr="00EA0A59">
              <w:rPr>
                <w:rFonts w:asciiTheme="majorHAnsi" w:hAnsiTheme="majorHAnsi" w:cstheme="majorHAnsi"/>
                <w:sz w:val="12"/>
              </w:rPr>
              <w:t xml:space="preserve"> (3)</w:t>
            </w:r>
          </w:p>
        </w:tc>
        <w:tc>
          <w:tcPr>
            <w:tcW w:w="315" w:type="dxa"/>
            <w:vMerge w:val="restart"/>
            <w:tcBorders>
              <w:top w:val="nil"/>
              <w:bottom w:val="single" w:sz="4" w:space="0" w:color="FFFFFF"/>
            </w:tcBorders>
          </w:tcPr>
          <w:p w14:paraId="6B8CC113" w14:textId="77777777" w:rsidR="006B23BF" w:rsidRPr="00EA0A59" w:rsidRDefault="006B23BF" w:rsidP="00134DF1">
            <w:pPr>
              <w:pStyle w:val="TableParagraph"/>
              <w:rPr>
                <w:rFonts w:asciiTheme="majorHAnsi" w:hAnsiTheme="majorHAnsi" w:cstheme="majorHAnsi"/>
                <w:sz w:val="14"/>
              </w:rPr>
            </w:pPr>
          </w:p>
        </w:tc>
        <w:tc>
          <w:tcPr>
            <w:tcW w:w="1823" w:type="dxa"/>
            <w:shd w:val="clear" w:color="auto" w:fill="DDEBF7"/>
          </w:tcPr>
          <w:p w14:paraId="2C5F2889" w14:textId="77777777" w:rsidR="003D1860" w:rsidRPr="00EA0A59" w:rsidRDefault="006B23BF" w:rsidP="00FC183A">
            <w:pPr>
              <w:pStyle w:val="TableParagraph"/>
              <w:spacing w:before="80" w:line="266" w:lineRule="auto"/>
              <w:ind w:left="236" w:right="26" w:hanging="194"/>
              <w:jc w:val="center"/>
              <w:rPr>
                <w:rFonts w:asciiTheme="majorHAnsi" w:hAnsiTheme="majorHAnsi" w:cstheme="majorHAnsi"/>
                <w:spacing w:val="-4"/>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w:t>
            </w:r>
            <w:r w:rsidRPr="00EA0A59">
              <w:rPr>
                <w:rFonts w:asciiTheme="majorHAnsi" w:hAnsiTheme="majorHAnsi" w:cstheme="majorHAnsi"/>
                <w:spacing w:val="-1"/>
                <w:sz w:val="12"/>
              </w:rPr>
              <w:t>460</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BR</w:t>
            </w:r>
            <w:r w:rsidRPr="00EA0A59">
              <w:rPr>
                <w:rFonts w:asciiTheme="majorHAnsi" w:hAnsiTheme="majorHAnsi" w:cstheme="majorHAnsi"/>
                <w:sz w:val="12"/>
              </w:rPr>
              <w:t xml:space="preserve"> </w:t>
            </w:r>
            <w:r w:rsidRPr="00EA0A59">
              <w:rPr>
                <w:rFonts w:asciiTheme="majorHAnsi" w:hAnsiTheme="majorHAnsi" w:cstheme="majorHAnsi"/>
                <w:spacing w:val="-1"/>
                <w:sz w:val="12"/>
              </w:rPr>
              <w:t>/</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prothèse</w:t>
            </w:r>
          </w:p>
          <w:p w14:paraId="11D7E16D" w14:textId="26FD7624" w:rsidR="006B23BF" w:rsidRPr="00EA0A59" w:rsidRDefault="006B23BF" w:rsidP="00FC183A">
            <w:pPr>
              <w:pStyle w:val="TableParagraph"/>
              <w:spacing w:before="80" w:line="266" w:lineRule="auto"/>
              <w:ind w:left="236" w:right="26" w:hanging="194"/>
              <w:jc w:val="center"/>
              <w:rPr>
                <w:rFonts w:asciiTheme="majorHAnsi" w:hAnsiTheme="majorHAnsi" w:cstheme="majorHAnsi"/>
                <w:sz w:val="12"/>
              </w:rPr>
            </w:pPr>
            <w:r w:rsidRPr="00EA0A59">
              <w:rPr>
                <w:rFonts w:asciiTheme="majorHAnsi" w:hAnsiTheme="majorHAnsi" w:cstheme="majorHAnsi"/>
                <w:sz w:val="12"/>
              </w:rPr>
              <w:t>(</w:t>
            </w:r>
            <w:proofErr w:type="gramStart"/>
            <w:r w:rsidRPr="00EA0A59">
              <w:rPr>
                <w:rFonts w:asciiTheme="majorHAnsi" w:hAnsiTheme="majorHAnsi" w:cstheme="majorHAnsi"/>
                <w:sz w:val="12"/>
              </w:rPr>
              <w:t>limité</w:t>
            </w:r>
            <w:r w:rsidR="003D1860" w:rsidRPr="00EA0A59">
              <w:rPr>
                <w:rFonts w:asciiTheme="majorHAnsi" w:hAnsiTheme="majorHAnsi" w:cstheme="majorHAnsi"/>
                <w:sz w:val="12"/>
              </w:rPr>
              <w:t xml:space="preserve"> </w:t>
            </w:r>
            <w:r w:rsidRPr="00EA0A59">
              <w:rPr>
                <w:rFonts w:asciiTheme="majorHAnsi" w:hAnsiTheme="majorHAnsi" w:cstheme="majorHAnsi"/>
                <w:spacing w:val="-30"/>
                <w:sz w:val="12"/>
              </w:rPr>
              <w:t xml:space="preserve"> </w:t>
            </w:r>
            <w:r w:rsidRPr="00EA0A59">
              <w:rPr>
                <w:rFonts w:asciiTheme="majorHAnsi" w:hAnsiTheme="majorHAnsi" w:cstheme="majorHAnsi"/>
                <w:sz w:val="12"/>
              </w:rPr>
              <w:t>à</w:t>
            </w:r>
            <w:proofErr w:type="gramEnd"/>
            <w:r w:rsidRPr="00EA0A59">
              <w:rPr>
                <w:rFonts w:asciiTheme="majorHAnsi" w:hAnsiTheme="majorHAnsi" w:cstheme="majorHAnsi"/>
                <w:spacing w:val="-6"/>
                <w:sz w:val="12"/>
              </w:rPr>
              <w:t xml:space="preserve"> </w:t>
            </w:r>
            <w:r w:rsidRPr="00EA0A59">
              <w:rPr>
                <w:rFonts w:asciiTheme="majorHAnsi" w:hAnsiTheme="majorHAnsi" w:cstheme="majorHAnsi"/>
                <w:sz w:val="12"/>
              </w:rPr>
              <w:t>1</w:t>
            </w:r>
            <w:r w:rsidRPr="00EA0A59">
              <w:rPr>
                <w:rFonts w:asciiTheme="majorHAnsi" w:hAnsiTheme="majorHAnsi" w:cstheme="majorHAnsi"/>
                <w:spacing w:val="-6"/>
                <w:sz w:val="12"/>
              </w:rPr>
              <w:t xml:space="preserve"> </w:t>
            </w:r>
            <w:r w:rsidRPr="00EA0A59">
              <w:rPr>
                <w:rFonts w:asciiTheme="majorHAnsi" w:hAnsiTheme="majorHAnsi" w:cstheme="majorHAnsi"/>
                <w:sz w:val="12"/>
              </w:rPr>
              <w:t>PMSS</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prothèse</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an)</w:t>
            </w:r>
            <w:r w:rsidR="00007B7E" w:rsidRPr="00EA0A59">
              <w:rPr>
                <w:rFonts w:asciiTheme="majorHAnsi" w:hAnsiTheme="majorHAnsi" w:cstheme="majorHAnsi"/>
                <w:sz w:val="12"/>
              </w:rPr>
              <w:t xml:space="preserve"> </w:t>
            </w:r>
          </w:p>
        </w:tc>
        <w:tc>
          <w:tcPr>
            <w:tcW w:w="1823" w:type="dxa"/>
            <w:shd w:val="clear" w:color="auto" w:fill="BCD6ED"/>
          </w:tcPr>
          <w:p w14:paraId="71D4F62E" w14:textId="77777777" w:rsidR="006E2C58" w:rsidRPr="00EA0A59" w:rsidRDefault="006E2C58" w:rsidP="00134DF1">
            <w:pPr>
              <w:pStyle w:val="TableParagraph"/>
              <w:spacing w:before="3"/>
              <w:rPr>
                <w:rFonts w:asciiTheme="majorHAnsi" w:hAnsiTheme="majorHAnsi" w:cstheme="majorHAnsi"/>
                <w:b/>
                <w:sz w:val="13"/>
              </w:rPr>
            </w:pPr>
          </w:p>
          <w:p w14:paraId="33E2842A" w14:textId="611F7656" w:rsidR="006B23BF" w:rsidRPr="00EA0A59" w:rsidRDefault="006B23BF" w:rsidP="00134DF1">
            <w:pPr>
              <w:pStyle w:val="TableParagraph"/>
              <w:ind w:left="345" w:right="338"/>
              <w:jc w:val="center"/>
              <w:rPr>
                <w:rFonts w:asciiTheme="majorHAnsi" w:hAnsiTheme="majorHAnsi" w:cstheme="majorHAnsi"/>
                <w:sz w:val="12"/>
              </w:rPr>
            </w:pPr>
            <w:r w:rsidRPr="00EA0A59">
              <w:rPr>
                <w:rFonts w:asciiTheme="majorHAnsi" w:hAnsiTheme="majorHAnsi" w:cstheme="majorHAnsi"/>
                <w:sz w:val="12"/>
              </w:rPr>
              <w:t>200</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6"/>
                <w:sz w:val="12"/>
              </w:rPr>
              <w:t xml:space="preserve"> </w:t>
            </w:r>
            <w:r w:rsidRPr="00EA0A59">
              <w:rPr>
                <w:rFonts w:asciiTheme="majorHAnsi" w:hAnsiTheme="majorHAnsi" w:cstheme="majorHAnsi"/>
                <w:sz w:val="12"/>
              </w:rPr>
              <w:t>BR/prothèse</w:t>
            </w:r>
          </w:p>
          <w:p w14:paraId="0A546D20" w14:textId="3F5A49C9" w:rsidR="007D7BEA" w:rsidRPr="00EA0A59" w:rsidRDefault="007D7BEA" w:rsidP="00134DF1">
            <w:pPr>
              <w:pStyle w:val="TableParagraph"/>
              <w:ind w:left="345" w:right="338"/>
              <w:jc w:val="center"/>
              <w:rPr>
                <w:rFonts w:asciiTheme="majorHAnsi" w:hAnsiTheme="majorHAnsi" w:cstheme="majorHAnsi"/>
                <w:sz w:val="12"/>
              </w:rPr>
            </w:pPr>
          </w:p>
        </w:tc>
        <w:tc>
          <w:tcPr>
            <w:tcW w:w="1831" w:type="dxa"/>
            <w:shd w:val="clear" w:color="auto" w:fill="9BC2E6"/>
          </w:tcPr>
          <w:p w14:paraId="2EE8920F" w14:textId="636BA7D0" w:rsidR="007D7BEA" w:rsidRPr="00EA0A59" w:rsidRDefault="00395253" w:rsidP="002D5386">
            <w:pPr>
              <w:pStyle w:val="TableParagraph"/>
              <w:spacing w:before="80" w:line="266" w:lineRule="auto"/>
              <w:ind w:right="27"/>
              <w:jc w:val="center"/>
              <w:rPr>
                <w:rFonts w:asciiTheme="majorHAnsi" w:hAnsiTheme="majorHAnsi" w:cstheme="majorHAnsi"/>
                <w:spacing w:val="-4"/>
                <w:sz w:val="12"/>
              </w:rPr>
            </w:pPr>
            <w:r w:rsidRPr="00EA0A59">
              <w:rPr>
                <w:rFonts w:asciiTheme="majorHAnsi" w:hAnsiTheme="majorHAnsi" w:cstheme="majorHAnsi"/>
                <w:spacing w:val="-1"/>
                <w:sz w:val="12"/>
              </w:rPr>
              <w:t xml:space="preserve">  </w:t>
            </w:r>
            <w:r w:rsidR="006B23BF" w:rsidRPr="00EA0A59">
              <w:rPr>
                <w:rFonts w:asciiTheme="majorHAnsi" w:hAnsiTheme="majorHAnsi" w:cstheme="majorHAnsi"/>
                <w:spacing w:val="-1"/>
                <w:sz w:val="12"/>
              </w:rPr>
              <w:t>TM</w:t>
            </w:r>
            <w:r w:rsidR="006B23BF" w:rsidRPr="00EA0A59">
              <w:rPr>
                <w:rFonts w:asciiTheme="majorHAnsi" w:hAnsiTheme="majorHAnsi" w:cstheme="majorHAnsi"/>
                <w:spacing w:val="-14"/>
                <w:sz w:val="12"/>
              </w:rPr>
              <w:t xml:space="preserve"> </w:t>
            </w:r>
            <w:r w:rsidR="006B23BF" w:rsidRPr="00EA0A59">
              <w:rPr>
                <w:rFonts w:asciiTheme="majorHAnsi" w:hAnsiTheme="majorHAnsi" w:cstheme="majorHAnsi"/>
                <w:spacing w:val="-1"/>
                <w:sz w:val="12"/>
              </w:rPr>
              <w:t>+</w:t>
            </w:r>
            <w:r w:rsidR="006B23BF" w:rsidRPr="00EA0A59">
              <w:rPr>
                <w:rFonts w:asciiTheme="majorHAnsi" w:hAnsiTheme="majorHAnsi" w:cstheme="majorHAnsi"/>
                <w:sz w:val="12"/>
              </w:rPr>
              <w:t xml:space="preserve"> </w:t>
            </w:r>
            <w:r w:rsidR="006B23BF" w:rsidRPr="00EA0A59">
              <w:rPr>
                <w:rFonts w:asciiTheme="majorHAnsi" w:hAnsiTheme="majorHAnsi" w:cstheme="majorHAnsi"/>
                <w:spacing w:val="-1"/>
                <w:sz w:val="12"/>
              </w:rPr>
              <w:t>660</w:t>
            </w:r>
            <w:r w:rsidR="006B23BF" w:rsidRPr="00EA0A59">
              <w:rPr>
                <w:rFonts w:asciiTheme="majorHAnsi" w:hAnsiTheme="majorHAnsi" w:cstheme="majorHAnsi"/>
                <w:spacing w:val="-4"/>
                <w:sz w:val="12"/>
              </w:rPr>
              <w:t xml:space="preserve"> </w:t>
            </w:r>
            <w:r w:rsidR="006B23BF" w:rsidRPr="00EA0A59">
              <w:rPr>
                <w:rFonts w:asciiTheme="majorHAnsi" w:hAnsiTheme="majorHAnsi" w:cstheme="majorHAnsi"/>
                <w:spacing w:val="-1"/>
                <w:sz w:val="12"/>
              </w:rPr>
              <w:t>%</w:t>
            </w:r>
            <w:r w:rsidR="006B23BF" w:rsidRPr="00EA0A59">
              <w:rPr>
                <w:rFonts w:asciiTheme="majorHAnsi" w:hAnsiTheme="majorHAnsi" w:cstheme="majorHAnsi"/>
                <w:spacing w:val="-3"/>
                <w:sz w:val="12"/>
              </w:rPr>
              <w:t xml:space="preserve"> </w:t>
            </w:r>
            <w:r w:rsidR="006B23BF" w:rsidRPr="00EA0A59">
              <w:rPr>
                <w:rFonts w:asciiTheme="majorHAnsi" w:hAnsiTheme="majorHAnsi" w:cstheme="majorHAnsi"/>
                <w:spacing w:val="-1"/>
                <w:sz w:val="12"/>
              </w:rPr>
              <w:t>BR</w:t>
            </w:r>
            <w:r w:rsidR="006B23BF" w:rsidRPr="00EA0A59">
              <w:rPr>
                <w:rFonts w:asciiTheme="majorHAnsi" w:hAnsiTheme="majorHAnsi" w:cstheme="majorHAnsi"/>
                <w:sz w:val="12"/>
              </w:rPr>
              <w:t xml:space="preserve"> </w:t>
            </w:r>
            <w:r w:rsidR="006B23BF" w:rsidRPr="00EA0A59">
              <w:rPr>
                <w:rFonts w:asciiTheme="majorHAnsi" w:hAnsiTheme="majorHAnsi" w:cstheme="majorHAnsi"/>
                <w:spacing w:val="-1"/>
                <w:sz w:val="12"/>
              </w:rPr>
              <w:t>/</w:t>
            </w:r>
            <w:r w:rsidR="006B23BF" w:rsidRPr="00EA0A59">
              <w:rPr>
                <w:rFonts w:asciiTheme="majorHAnsi" w:hAnsiTheme="majorHAnsi" w:cstheme="majorHAnsi"/>
                <w:spacing w:val="-3"/>
                <w:sz w:val="12"/>
              </w:rPr>
              <w:t xml:space="preserve"> </w:t>
            </w:r>
            <w:r w:rsidR="006B23BF" w:rsidRPr="00EA0A59">
              <w:rPr>
                <w:rFonts w:asciiTheme="majorHAnsi" w:hAnsiTheme="majorHAnsi" w:cstheme="majorHAnsi"/>
                <w:spacing w:val="-1"/>
                <w:sz w:val="12"/>
              </w:rPr>
              <w:t>prothèse</w:t>
            </w:r>
            <w:r w:rsidR="006B23BF" w:rsidRPr="00EA0A59">
              <w:rPr>
                <w:rFonts w:asciiTheme="majorHAnsi" w:hAnsiTheme="majorHAnsi" w:cstheme="majorHAnsi"/>
                <w:spacing w:val="-4"/>
                <w:sz w:val="12"/>
              </w:rPr>
              <w:t xml:space="preserve"> </w:t>
            </w:r>
          </w:p>
          <w:p w14:paraId="63EB140E" w14:textId="71D449FB" w:rsidR="006B23BF" w:rsidRPr="00EA0A59" w:rsidRDefault="006B23BF" w:rsidP="002D5386">
            <w:pPr>
              <w:pStyle w:val="TableParagraph"/>
              <w:spacing w:before="80" w:line="266" w:lineRule="auto"/>
              <w:ind w:right="27"/>
              <w:jc w:val="center"/>
              <w:rPr>
                <w:rFonts w:asciiTheme="majorHAnsi" w:hAnsiTheme="majorHAnsi" w:cstheme="majorHAnsi"/>
                <w:sz w:val="12"/>
              </w:rPr>
            </w:pPr>
            <w:r w:rsidRPr="00EA0A59">
              <w:rPr>
                <w:rFonts w:asciiTheme="majorHAnsi" w:hAnsiTheme="majorHAnsi" w:cstheme="majorHAnsi"/>
                <w:sz w:val="12"/>
              </w:rPr>
              <w:t>(</w:t>
            </w:r>
            <w:proofErr w:type="gramStart"/>
            <w:r w:rsidRPr="00EA0A59">
              <w:rPr>
                <w:rFonts w:asciiTheme="majorHAnsi" w:hAnsiTheme="majorHAnsi" w:cstheme="majorHAnsi"/>
                <w:sz w:val="12"/>
              </w:rPr>
              <w:t>limité</w:t>
            </w:r>
            <w:proofErr w:type="gramEnd"/>
            <w:r w:rsidR="006E2C58" w:rsidRPr="00EA0A59">
              <w:rPr>
                <w:rFonts w:asciiTheme="majorHAnsi" w:hAnsiTheme="majorHAnsi" w:cstheme="majorHAnsi"/>
                <w:sz w:val="12"/>
              </w:rPr>
              <w:t xml:space="preserve"> </w:t>
            </w:r>
            <w:r w:rsidRPr="00EA0A59">
              <w:rPr>
                <w:rFonts w:asciiTheme="majorHAnsi" w:hAnsiTheme="majorHAnsi" w:cstheme="majorHAnsi"/>
                <w:spacing w:val="-30"/>
                <w:sz w:val="12"/>
              </w:rPr>
              <w:t xml:space="preserve"> </w:t>
            </w:r>
            <w:r w:rsidR="006E2C58" w:rsidRPr="00EA0A59">
              <w:rPr>
                <w:rFonts w:asciiTheme="majorHAnsi" w:hAnsiTheme="majorHAnsi" w:cstheme="majorHAnsi"/>
                <w:spacing w:val="-30"/>
                <w:sz w:val="12"/>
              </w:rPr>
              <w:t xml:space="preserve">   </w:t>
            </w:r>
            <w:r w:rsidRPr="00EA0A59">
              <w:rPr>
                <w:rFonts w:asciiTheme="majorHAnsi" w:hAnsiTheme="majorHAnsi" w:cstheme="majorHAnsi"/>
                <w:sz w:val="12"/>
              </w:rPr>
              <w:t>à</w:t>
            </w:r>
            <w:r w:rsidRPr="00EA0A59">
              <w:rPr>
                <w:rFonts w:asciiTheme="majorHAnsi" w:hAnsiTheme="majorHAnsi" w:cstheme="majorHAnsi"/>
                <w:spacing w:val="-6"/>
                <w:sz w:val="12"/>
              </w:rPr>
              <w:t xml:space="preserve"> </w:t>
            </w:r>
            <w:r w:rsidRPr="00EA0A59">
              <w:rPr>
                <w:rFonts w:asciiTheme="majorHAnsi" w:hAnsiTheme="majorHAnsi" w:cstheme="majorHAnsi"/>
                <w:sz w:val="12"/>
              </w:rPr>
              <w:t>1</w:t>
            </w:r>
            <w:r w:rsidRPr="00EA0A59">
              <w:rPr>
                <w:rFonts w:asciiTheme="majorHAnsi" w:hAnsiTheme="majorHAnsi" w:cstheme="majorHAnsi"/>
                <w:spacing w:val="-6"/>
                <w:sz w:val="12"/>
              </w:rPr>
              <w:t xml:space="preserve"> </w:t>
            </w:r>
            <w:r w:rsidRPr="00EA0A59">
              <w:rPr>
                <w:rFonts w:asciiTheme="majorHAnsi" w:hAnsiTheme="majorHAnsi" w:cstheme="majorHAnsi"/>
                <w:sz w:val="12"/>
              </w:rPr>
              <w:t>PMSS</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prothèse</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an)</w:t>
            </w:r>
          </w:p>
        </w:tc>
      </w:tr>
      <w:tr w:rsidR="006B23BF" w:rsidRPr="00EA0A59" w14:paraId="647967C6" w14:textId="77777777" w:rsidTr="00EA0A59">
        <w:trPr>
          <w:trHeight w:val="441"/>
        </w:trPr>
        <w:tc>
          <w:tcPr>
            <w:tcW w:w="3847" w:type="dxa"/>
          </w:tcPr>
          <w:p w14:paraId="14C15532" w14:textId="77777777" w:rsidR="006B23BF" w:rsidRPr="00EA0A59" w:rsidRDefault="006B23BF" w:rsidP="00134DF1">
            <w:pPr>
              <w:pStyle w:val="TableParagraph"/>
              <w:spacing w:before="3"/>
              <w:rPr>
                <w:rFonts w:asciiTheme="majorHAnsi" w:hAnsiTheme="majorHAnsi" w:cstheme="majorHAnsi"/>
                <w:b/>
                <w:sz w:val="13"/>
              </w:rPr>
            </w:pPr>
          </w:p>
          <w:p w14:paraId="57EE1928" w14:textId="061954CE" w:rsidR="006B23BF" w:rsidRPr="00EA0A59" w:rsidRDefault="006B23BF" w:rsidP="00134DF1">
            <w:pPr>
              <w:pStyle w:val="TableParagraph"/>
              <w:ind w:left="19"/>
              <w:rPr>
                <w:rFonts w:asciiTheme="majorHAnsi" w:hAnsiTheme="majorHAnsi" w:cstheme="majorHAnsi"/>
                <w:sz w:val="12"/>
              </w:rPr>
            </w:pPr>
            <w:r w:rsidRPr="00EA0A59">
              <w:rPr>
                <w:rFonts w:asciiTheme="majorHAnsi" w:hAnsiTheme="majorHAnsi" w:cstheme="majorHAnsi"/>
                <w:spacing w:val="-2"/>
                <w:sz w:val="12"/>
              </w:rPr>
              <w:t>Véhicule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pour</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personne</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handicapée</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physique</w:t>
            </w:r>
            <w:r w:rsidR="007D7BEA" w:rsidRPr="00EA0A59">
              <w:rPr>
                <w:rFonts w:asciiTheme="majorHAnsi" w:hAnsiTheme="majorHAnsi" w:cstheme="majorHAnsi"/>
                <w:spacing w:val="-1"/>
                <w:sz w:val="12"/>
              </w:rPr>
              <w:t xml:space="preserve"> </w:t>
            </w:r>
            <w:r w:rsidR="007D7BEA" w:rsidRPr="00EA0A59">
              <w:rPr>
                <w:rFonts w:asciiTheme="majorHAnsi" w:hAnsiTheme="majorHAnsi" w:cstheme="majorHAnsi"/>
                <w:sz w:val="12"/>
              </w:rPr>
              <w:t>(3)</w:t>
            </w:r>
          </w:p>
        </w:tc>
        <w:tc>
          <w:tcPr>
            <w:tcW w:w="315" w:type="dxa"/>
            <w:vMerge/>
            <w:tcBorders>
              <w:top w:val="nil"/>
              <w:bottom w:val="single" w:sz="4" w:space="0" w:color="FFFFFF"/>
            </w:tcBorders>
          </w:tcPr>
          <w:p w14:paraId="644803FF" w14:textId="77777777" w:rsidR="006B23BF" w:rsidRPr="00EA0A59" w:rsidRDefault="006B23BF" w:rsidP="00134DF1">
            <w:pPr>
              <w:rPr>
                <w:rFonts w:asciiTheme="majorHAnsi" w:hAnsiTheme="majorHAnsi" w:cstheme="majorHAnsi"/>
                <w:sz w:val="2"/>
                <w:szCs w:val="2"/>
              </w:rPr>
            </w:pPr>
          </w:p>
        </w:tc>
        <w:tc>
          <w:tcPr>
            <w:tcW w:w="1823" w:type="dxa"/>
            <w:shd w:val="clear" w:color="auto" w:fill="DDEBF7"/>
          </w:tcPr>
          <w:p w14:paraId="321ABBCC" w14:textId="7DED7259" w:rsidR="003D1860" w:rsidRPr="00EA0A59" w:rsidRDefault="006B23BF" w:rsidP="002D5386">
            <w:pPr>
              <w:pStyle w:val="TableParagraph"/>
              <w:spacing w:before="80" w:line="266" w:lineRule="auto"/>
              <w:ind w:left="268" w:right="26" w:hanging="226"/>
              <w:jc w:val="center"/>
              <w:rPr>
                <w:rFonts w:asciiTheme="majorHAnsi" w:hAnsiTheme="majorHAnsi" w:cstheme="majorHAnsi"/>
                <w:spacing w:val="29"/>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w:t>
            </w:r>
            <w:r w:rsidRPr="00EA0A59">
              <w:rPr>
                <w:rFonts w:asciiTheme="majorHAnsi" w:hAnsiTheme="majorHAnsi" w:cstheme="majorHAnsi"/>
                <w:spacing w:val="-1"/>
                <w:sz w:val="12"/>
              </w:rPr>
              <w:t>460</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BR</w:t>
            </w:r>
            <w:r w:rsidRPr="00EA0A59">
              <w:rPr>
                <w:rFonts w:asciiTheme="majorHAnsi" w:hAnsiTheme="majorHAnsi" w:cstheme="majorHAnsi"/>
                <w:spacing w:val="1"/>
                <w:sz w:val="12"/>
              </w:rPr>
              <w:t xml:space="preserve"> </w:t>
            </w:r>
            <w:r w:rsidRPr="00EA0A59">
              <w:rPr>
                <w:rFonts w:asciiTheme="majorHAnsi" w:hAnsiTheme="majorHAnsi" w:cstheme="majorHAnsi"/>
                <w:spacing w:val="-1"/>
                <w:sz w:val="12"/>
              </w:rPr>
              <w:t>/</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véhicule</w:t>
            </w:r>
          </w:p>
          <w:p w14:paraId="39CE4021" w14:textId="17912C16" w:rsidR="006B23BF" w:rsidRPr="00EA0A59" w:rsidRDefault="006B23BF" w:rsidP="002D5386">
            <w:pPr>
              <w:pStyle w:val="TableParagraph"/>
              <w:spacing w:before="80" w:line="266" w:lineRule="auto"/>
              <w:ind w:left="268" w:right="26" w:hanging="226"/>
              <w:jc w:val="center"/>
              <w:rPr>
                <w:rFonts w:asciiTheme="majorHAnsi" w:hAnsiTheme="majorHAnsi" w:cstheme="majorHAnsi"/>
                <w:sz w:val="12"/>
              </w:rPr>
            </w:pPr>
            <w:r w:rsidRPr="00EA0A59">
              <w:rPr>
                <w:rFonts w:asciiTheme="majorHAnsi" w:hAnsiTheme="majorHAnsi" w:cstheme="majorHAnsi"/>
                <w:spacing w:val="-1"/>
                <w:sz w:val="12"/>
              </w:rPr>
              <w:t>(</w:t>
            </w:r>
            <w:proofErr w:type="gramStart"/>
            <w:r w:rsidRPr="00EA0A59">
              <w:rPr>
                <w:rFonts w:asciiTheme="majorHAnsi" w:hAnsiTheme="majorHAnsi" w:cstheme="majorHAnsi"/>
                <w:spacing w:val="-1"/>
                <w:sz w:val="12"/>
              </w:rPr>
              <w:t>limité</w:t>
            </w:r>
            <w:r w:rsidR="003D1860" w:rsidRPr="00EA0A59">
              <w:rPr>
                <w:rFonts w:asciiTheme="majorHAnsi" w:hAnsiTheme="majorHAnsi" w:cstheme="majorHAnsi"/>
                <w:spacing w:val="-1"/>
                <w:sz w:val="12"/>
              </w:rPr>
              <w:t xml:space="preserve"> </w:t>
            </w:r>
            <w:r w:rsidRPr="00EA0A59">
              <w:rPr>
                <w:rFonts w:asciiTheme="majorHAnsi" w:hAnsiTheme="majorHAnsi" w:cstheme="majorHAnsi"/>
                <w:spacing w:val="-30"/>
                <w:sz w:val="12"/>
              </w:rPr>
              <w:t xml:space="preserve"> </w:t>
            </w:r>
            <w:r w:rsidRPr="00EA0A59">
              <w:rPr>
                <w:rFonts w:asciiTheme="majorHAnsi" w:hAnsiTheme="majorHAnsi" w:cstheme="majorHAnsi"/>
                <w:sz w:val="12"/>
              </w:rPr>
              <w:t>à</w:t>
            </w:r>
            <w:proofErr w:type="gramEnd"/>
            <w:r w:rsidRPr="00EA0A59">
              <w:rPr>
                <w:rFonts w:asciiTheme="majorHAnsi" w:hAnsiTheme="majorHAnsi" w:cstheme="majorHAnsi"/>
                <w:spacing w:val="-7"/>
                <w:sz w:val="12"/>
              </w:rPr>
              <w:t xml:space="preserve"> </w:t>
            </w:r>
            <w:r w:rsidRPr="00EA0A59">
              <w:rPr>
                <w:rFonts w:asciiTheme="majorHAnsi" w:hAnsiTheme="majorHAnsi" w:cstheme="majorHAnsi"/>
                <w:sz w:val="12"/>
              </w:rPr>
              <w:t>1</w:t>
            </w:r>
            <w:r w:rsidRPr="00EA0A59">
              <w:rPr>
                <w:rFonts w:asciiTheme="majorHAnsi" w:hAnsiTheme="majorHAnsi" w:cstheme="majorHAnsi"/>
                <w:spacing w:val="-6"/>
                <w:sz w:val="12"/>
              </w:rPr>
              <w:t xml:space="preserve"> </w:t>
            </w:r>
            <w:r w:rsidRPr="00EA0A59">
              <w:rPr>
                <w:rFonts w:asciiTheme="majorHAnsi" w:hAnsiTheme="majorHAnsi" w:cstheme="majorHAnsi"/>
                <w:sz w:val="12"/>
              </w:rPr>
              <w:t>PMSS</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véhicule</w:t>
            </w:r>
            <w:r w:rsidRPr="00EA0A59">
              <w:rPr>
                <w:rFonts w:asciiTheme="majorHAnsi" w:hAnsiTheme="majorHAnsi" w:cstheme="majorHAnsi"/>
                <w:spacing w:val="-7"/>
                <w:sz w:val="12"/>
              </w:rPr>
              <w:t xml:space="preserve"> </w:t>
            </w:r>
            <w:r w:rsidRPr="00EA0A59">
              <w:rPr>
                <w:rFonts w:asciiTheme="majorHAnsi" w:hAnsiTheme="majorHAnsi" w:cstheme="majorHAnsi"/>
                <w:sz w:val="12"/>
              </w:rPr>
              <w:t>/an)</w:t>
            </w:r>
            <w:r w:rsidR="00007B7E" w:rsidRPr="00EA0A59">
              <w:rPr>
                <w:rFonts w:asciiTheme="majorHAnsi" w:hAnsiTheme="majorHAnsi" w:cstheme="majorHAnsi"/>
                <w:sz w:val="12"/>
              </w:rPr>
              <w:t xml:space="preserve"> </w:t>
            </w:r>
          </w:p>
        </w:tc>
        <w:tc>
          <w:tcPr>
            <w:tcW w:w="1823" w:type="dxa"/>
            <w:shd w:val="clear" w:color="auto" w:fill="BCD6ED"/>
          </w:tcPr>
          <w:p w14:paraId="08377604" w14:textId="77777777" w:rsidR="006E2C58" w:rsidRPr="00EA0A59" w:rsidRDefault="006E2C58" w:rsidP="002D5386">
            <w:pPr>
              <w:pStyle w:val="TableParagraph"/>
              <w:spacing w:before="3"/>
              <w:jc w:val="center"/>
              <w:rPr>
                <w:rFonts w:asciiTheme="majorHAnsi" w:hAnsiTheme="majorHAnsi" w:cstheme="majorHAnsi"/>
                <w:b/>
                <w:sz w:val="13"/>
              </w:rPr>
            </w:pPr>
          </w:p>
          <w:p w14:paraId="7A5AB3B0" w14:textId="45FFCF93" w:rsidR="006B23BF" w:rsidRPr="00EA0A59" w:rsidRDefault="006E2C58" w:rsidP="002D5386">
            <w:pPr>
              <w:pStyle w:val="TableParagraph"/>
              <w:ind w:right="338"/>
              <w:jc w:val="center"/>
              <w:rPr>
                <w:rFonts w:asciiTheme="majorHAnsi" w:hAnsiTheme="majorHAnsi" w:cstheme="majorHAnsi"/>
                <w:spacing w:val="-3"/>
                <w:sz w:val="12"/>
              </w:rPr>
            </w:pPr>
            <w:r w:rsidRPr="00EA0A59">
              <w:rPr>
                <w:rFonts w:asciiTheme="majorHAnsi" w:hAnsiTheme="majorHAnsi" w:cstheme="majorHAnsi"/>
                <w:sz w:val="12"/>
              </w:rPr>
              <w:t xml:space="preserve">      </w:t>
            </w:r>
            <w:r w:rsidR="00395253" w:rsidRPr="00EA0A59">
              <w:rPr>
                <w:rFonts w:asciiTheme="majorHAnsi" w:hAnsiTheme="majorHAnsi" w:cstheme="majorHAnsi"/>
                <w:sz w:val="12"/>
              </w:rPr>
              <w:t xml:space="preserve"> </w:t>
            </w:r>
            <w:r w:rsidRPr="00EA0A59">
              <w:rPr>
                <w:rFonts w:asciiTheme="majorHAnsi" w:hAnsiTheme="majorHAnsi" w:cstheme="majorHAnsi"/>
                <w:sz w:val="12"/>
              </w:rPr>
              <w:t xml:space="preserve">     </w:t>
            </w:r>
            <w:r w:rsidR="006B23BF" w:rsidRPr="00EA0A59">
              <w:rPr>
                <w:rFonts w:asciiTheme="majorHAnsi" w:hAnsiTheme="majorHAnsi" w:cstheme="majorHAnsi"/>
                <w:sz w:val="12"/>
              </w:rPr>
              <w:t>200</w:t>
            </w:r>
            <w:r w:rsidR="006B23BF" w:rsidRPr="00EA0A59">
              <w:rPr>
                <w:rFonts w:asciiTheme="majorHAnsi" w:hAnsiTheme="majorHAnsi" w:cstheme="majorHAnsi"/>
                <w:spacing w:val="-7"/>
                <w:sz w:val="12"/>
              </w:rPr>
              <w:t xml:space="preserve"> </w:t>
            </w:r>
            <w:r w:rsidR="006B23BF" w:rsidRPr="00EA0A59">
              <w:rPr>
                <w:rFonts w:asciiTheme="majorHAnsi" w:hAnsiTheme="majorHAnsi" w:cstheme="majorHAnsi"/>
                <w:sz w:val="12"/>
              </w:rPr>
              <w:t>%</w:t>
            </w:r>
            <w:r w:rsidR="006B23BF" w:rsidRPr="00EA0A59">
              <w:rPr>
                <w:rFonts w:asciiTheme="majorHAnsi" w:hAnsiTheme="majorHAnsi" w:cstheme="majorHAnsi"/>
                <w:spacing w:val="-7"/>
                <w:sz w:val="12"/>
              </w:rPr>
              <w:t xml:space="preserve"> </w:t>
            </w:r>
            <w:r w:rsidR="006B23BF" w:rsidRPr="00EA0A59">
              <w:rPr>
                <w:rFonts w:asciiTheme="majorHAnsi" w:hAnsiTheme="majorHAnsi" w:cstheme="majorHAnsi"/>
                <w:sz w:val="12"/>
              </w:rPr>
              <w:t>BR</w:t>
            </w:r>
            <w:r w:rsidR="006B23BF" w:rsidRPr="00EA0A59">
              <w:rPr>
                <w:rFonts w:asciiTheme="majorHAnsi" w:hAnsiTheme="majorHAnsi" w:cstheme="majorHAnsi"/>
                <w:spacing w:val="-3"/>
                <w:sz w:val="12"/>
              </w:rPr>
              <w:t xml:space="preserve"> </w:t>
            </w:r>
            <w:r w:rsidR="006B23BF" w:rsidRPr="00EA0A59">
              <w:rPr>
                <w:rFonts w:asciiTheme="majorHAnsi" w:hAnsiTheme="majorHAnsi" w:cstheme="majorHAnsi"/>
                <w:sz w:val="12"/>
              </w:rPr>
              <w:t>/</w:t>
            </w:r>
            <w:r w:rsidR="006B23BF" w:rsidRPr="00EA0A59">
              <w:rPr>
                <w:rFonts w:asciiTheme="majorHAnsi" w:hAnsiTheme="majorHAnsi" w:cstheme="majorHAnsi"/>
                <w:spacing w:val="-6"/>
                <w:sz w:val="12"/>
              </w:rPr>
              <w:t xml:space="preserve"> </w:t>
            </w:r>
            <w:r w:rsidR="006B23BF" w:rsidRPr="00EA0A59">
              <w:rPr>
                <w:rFonts w:asciiTheme="majorHAnsi" w:hAnsiTheme="majorHAnsi" w:cstheme="majorHAnsi"/>
                <w:sz w:val="12"/>
              </w:rPr>
              <w:t>véhicule</w:t>
            </w:r>
          </w:p>
        </w:tc>
        <w:tc>
          <w:tcPr>
            <w:tcW w:w="1831" w:type="dxa"/>
            <w:shd w:val="clear" w:color="auto" w:fill="9BC2E6"/>
          </w:tcPr>
          <w:p w14:paraId="2279CA14" w14:textId="77777777" w:rsidR="007D7BEA" w:rsidRPr="00EA0A59" w:rsidRDefault="006B23BF" w:rsidP="002D5386">
            <w:pPr>
              <w:pStyle w:val="TableParagraph"/>
              <w:spacing w:before="80" w:line="266" w:lineRule="auto"/>
              <w:ind w:left="251" w:right="43" w:hanging="194"/>
              <w:jc w:val="center"/>
              <w:rPr>
                <w:rFonts w:asciiTheme="majorHAnsi" w:hAnsiTheme="majorHAnsi" w:cstheme="majorHAnsi"/>
                <w:spacing w:val="-4"/>
                <w:sz w:val="12"/>
              </w:rPr>
            </w:pPr>
            <w:r w:rsidRPr="00EA0A59">
              <w:rPr>
                <w:rFonts w:asciiTheme="majorHAnsi" w:hAnsiTheme="majorHAnsi" w:cstheme="majorHAnsi"/>
                <w:spacing w:val="-1"/>
                <w:sz w:val="12"/>
              </w:rPr>
              <w:t>TM</w:t>
            </w:r>
            <w:r w:rsidRPr="00EA0A59">
              <w:rPr>
                <w:rFonts w:asciiTheme="majorHAnsi" w:hAnsiTheme="majorHAnsi" w:cstheme="majorHAnsi"/>
                <w:spacing w:val="-14"/>
                <w:sz w:val="12"/>
              </w:rPr>
              <w:t xml:space="preserve"> </w:t>
            </w:r>
            <w:r w:rsidRPr="00EA0A59">
              <w:rPr>
                <w:rFonts w:asciiTheme="majorHAnsi" w:hAnsiTheme="majorHAnsi" w:cstheme="majorHAnsi"/>
                <w:spacing w:val="-1"/>
                <w:sz w:val="12"/>
              </w:rPr>
              <w:t>+</w:t>
            </w:r>
            <w:r w:rsidRPr="00EA0A59">
              <w:rPr>
                <w:rFonts w:asciiTheme="majorHAnsi" w:hAnsiTheme="majorHAnsi" w:cstheme="majorHAnsi"/>
                <w:sz w:val="12"/>
              </w:rPr>
              <w:t xml:space="preserve"> </w:t>
            </w:r>
            <w:r w:rsidRPr="00EA0A59">
              <w:rPr>
                <w:rFonts w:asciiTheme="majorHAnsi" w:hAnsiTheme="majorHAnsi" w:cstheme="majorHAnsi"/>
                <w:spacing w:val="-1"/>
                <w:sz w:val="12"/>
              </w:rPr>
              <w:t>660</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BR</w:t>
            </w:r>
            <w:r w:rsidRPr="00EA0A59">
              <w:rPr>
                <w:rFonts w:asciiTheme="majorHAnsi" w:hAnsiTheme="majorHAnsi" w:cstheme="majorHAnsi"/>
                <w:spacing w:val="1"/>
                <w:sz w:val="12"/>
              </w:rPr>
              <w:t xml:space="preserve"> </w:t>
            </w:r>
            <w:r w:rsidRPr="00EA0A59">
              <w:rPr>
                <w:rFonts w:asciiTheme="majorHAnsi" w:hAnsiTheme="majorHAnsi" w:cstheme="majorHAnsi"/>
                <w:spacing w:val="-1"/>
                <w:sz w:val="12"/>
              </w:rPr>
              <w:t>/</w:t>
            </w:r>
            <w:r w:rsidRPr="00EA0A59">
              <w:rPr>
                <w:rFonts w:asciiTheme="majorHAnsi" w:hAnsiTheme="majorHAnsi" w:cstheme="majorHAnsi"/>
                <w:spacing w:val="-2"/>
                <w:sz w:val="12"/>
              </w:rPr>
              <w:t xml:space="preserve"> </w:t>
            </w:r>
            <w:r w:rsidRPr="00EA0A59">
              <w:rPr>
                <w:rFonts w:asciiTheme="majorHAnsi" w:hAnsiTheme="majorHAnsi" w:cstheme="majorHAnsi"/>
                <w:spacing w:val="-1"/>
                <w:sz w:val="12"/>
              </w:rPr>
              <w:t>véhicule</w:t>
            </w:r>
            <w:r w:rsidRPr="00EA0A59">
              <w:rPr>
                <w:rFonts w:asciiTheme="majorHAnsi" w:hAnsiTheme="majorHAnsi" w:cstheme="majorHAnsi"/>
                <w:spacing w:val="-4"/>
                <w:sz w:val="12"/>
              </w:rPr>
              <w:t xml:space="preserve"> </w:t>
            </w:r>
          </w:p>
          <w:p w14:paraId="2070FFDC" w14:textId="6B7C87F2" w:rsidR="006B23BF" w:rsidRPr="00EA0A59" w:rsidRDefault="006B23BF" w:rsidP="002D5386">
            <w:pPr>
              <w:pStyle w:val="TableParagraph"/>
              <w:spacing w:before="80" w:line="266" w:lineRule="auto"/>
              <w:ind w:left="251" w:right="43" w:hanging="194"/>
              <w:jc w:val="center"/>
              <w:rPr>
                <w:rFonts w:asciiTheme="majorHAnsi" w:hAnsiTheme="majorHAnsi" w:cstheme="majorHAnsi"/>
                <w:sz w:val="12"/>
              </w:rPr>
            </w:pPr>
            <w:r w:rsidRPr="00EA0A59">
              <w:rPr>
                <w:rFonts w:asciiTheme="majorHAnsi" w:hAnsiTheme="majorHAnsi" w:cstheme="majorHAnsi"/>
                <w:spacing w:val="-1"/>
                <w:sz w:val="12"/>
              </w:rPr>
              <w:t>(</w:t>
            </w:r>
            <w:proofErr w:type="gramStart"/>
            <w:r w:rsidRPr="00EA0A59">
              <w:rPr>
                <w:rFonts w:asciiTheme="majorHAnsi" w:hAnsiTheme="majorHAnsi" w:cstheme="majorHAnsi"/>
                <w:spacing w:val="-1"/>
                <w:sz w:val="12"/>
              </w:rPr>
              <w:t>limité</w:t>
            </w:r>
            <w:r w:rsidR="006E2C58" w:rsidRPr="00EA0A59">
              <w:rPr>
                <w:rFonts w:asciiTheme="majorHAnsi" w:hAnsiTheme="majorHAnsi" w:cstheme="majorHAnsi"/>
                <w:spacing w:val="-1"/>
                <w:sz w:val="12"/>
              </w:rPr>
              <w:t xml:space="preserve"> </w:t>
            </w:r>
            <w:r w:rsidRPr="00EA0A59">
              <w:rPr>
                <w:rFonts w:asciiTheme="majorHAnsi" w:hAnsiTheme="majorHAnsi" w:cstheme="majorHAnsi"/>
                <w:spacing w:val="-30"/>
                <w:sz w:val="12"/>
              </w:rPr>
              <w:t xml:space="preserve"> </w:t>
            </w:r>
            <w:r w:rsidRPr="00EA0A59">
              <w:rPr>
                <w:rFonts w:asciiTheme="majorHAnsi" w:hAnsiTheme="majorHAnsi" w:cstheme="majorHAnsi"/>
                <w:sz w:val="12"/>
              </w:rPr>
              <w:t>à</w:t>
            </w:r>
            <w:proofErr w:type="gramEnd"/>
            <w:r w:rsidRPr="00EA0A59">
              <w:rPr>
                <w:rFonts w:asciiTheme="majorHAnsi" w:hAnsiTheme="majorHAnsi" w:cstheme="majorHAnsi"/>
                <w:spacing w:val="-7"/>
                <w:sz w:val="12"/>
              </w:rPr>
              <w:t xml:space="preserve"> </w:t>
            </w:r>
            <w:r w:rsidRPr="00EA0A59">
              <w:rPr>
                <w:rFonts w:asciiTheme="majorHAnsi" w:hAnsiTheme="majorHAnsi" w:cstheme="majorHAnsi"/>
                <w:sz w:val="12"/>
              </w:rPr>
              <w:t>1</w:t>
            </w:r>
            <w:r w:rsidRPr="00EA0A59">
              <w:rPr>
                <w:rFonts w:asciiTheme="majorHAnsi" w:hAnsiTheme="majorHAnsi" w:cstheme="majorHAnsi"/>
                <w:spacing w:val="-6"/>
                <w:sz w:val="12"/>
              </w:rPr>
              <w:t xml:space="preserve"> </w:t>
            </w:r>
            <w:r w:rsidRPr="00EA0A59">
              <w:rPr>
                <w:rFonts w:asciiTheme="majorHAnsi" w:hAnsiTheme="majorHAnsi" w:cstheme="majorHAnsi"/>
                <w:sz w:val="12"/>
              </w:rPr>
              <w:t>PMSS</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véhicule</w:t>
            </w:r>
            <w:r w:rsidRPr="00EA0A59">
              <w:rPr>
                <w:rFonts w:asciiTheme="majorHAnsi" w:hAnsiTheme="majorHAnsi" w:cstheme="majorHAnsi"/>
                <w:spacing w:val="-6"/>
                <w:sz w:val="12"/>
              </w:rPr>
              <w:t xml:space="preserve"> </w:t>
            </w: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Pr="00EA0A59">
              <w:rPr>
                <w:rFonts w:asciiTheme="majorHAnsi" w:hAnsiTheme="majorHAnsi" w:cstheme="majorHAnsi"/>
                <w:sz w:val="12"/>
              </w:rPr>
              <w:t>an)</w:t>
            </w:r>
          </w:p>
          <w:p w14:paraId="04AC63B2" w14:textId="1403EBE7" w:rsidR="00050F6C" w:rsidRPr="00EA0A59" w:rsidRDefault="00050F6C">
            <w:pPr>
              <w:pStyle w:val="TableParagraph"/>
              <w:spacing w:before="80" w:line="266" w:lineRule="auto"/>
              <w:ind w:left="251" w:right="43" w:hanging="194"/>
              <w:rPr>
                <w:rFonts w:asciiTheme="majorHAnsi" w:hAnsiTheme="majorHAnsi" w:cstheme="majorHAnsi"/>
                <w:sz w:val="12"/>
              </w:rPr>
            </w:pPr>
          </w:p>
        </w:tc>
      </w:tr>
    </w:tbl>
    <w:p w14:paraId="1A4CA369" w14:textId="64BC5123" w:rsidR="00110A3E" w:rsidRPr="00EA0A59" w:rsidRDefault="00110A3E" w:rsidP="002D5386">
      <w:pPr>
        <w:rPr>
          <w:rFonts w:asciiTheme="majorHAnsi" w:hAnsiTheme="majorHAnsi" w:cstheme="majorHAnsi"/>
          <w:sz w:val="12"/>
        </w:rPr>
      </w:pPr>
    </w:p>
    <w:p w14:paraId="06CBD88A" w14:textId="77777777" w:rsidR="00110A3E" w:rsidRPr="00EA0A59" w:rsidRDefault="00110A3E" w:rsidP="002D5386">
      <w:pPr>
        <w:rPr>
          <w:rFonts w:asciiTheme="majorHAnsi" w:hAnsiTheme="majorHAnsi" w:cstheme="majorHAnsi"/>
          <w:sz w:val="12"/>
        </w:rPr>
      </w:pPr>
    </w:p>
    <w:p w14:paraId="6523DEE1" w14:textId="77777777" w:rsidR="00110A3E" w:rsidRPr="00EA0A59" w:rsidRDefault="00110A3E" w:rsidP="002D5386">
      <w:pPr>
        <w:rPr>
          <w:rFonts w:asciiTheme="majorHAnsi" w:hAnsiTheme="majorHAnsi" w:cstheme="majorHAnsi"/>
          <w:sz w:val="12"/>
        </w:rPr>
      </w:pPr>
    </w:p>
    <w:p w14:paraId="6DBC56BE" w14:textId="0DF0612E" w:rsidR="00110A3E" w:rsidRPr="00EA0A59" w:rsidRDefault="00395253" w:rsidP="002D5386">
      <w:pPr>
        <w:rPr>
          <w:rFonts w:asciiTheme="majorHAnsi" w:hAnsiTheme="majorHAnsi" w:cstheme="majorHAnsi"/>
          <w:sz w:val="12"/>
        </w:rPr>
      </w:pPr>
      <w:r w:rsidRPr="00EA0A59">
        <w:rPr>
          <w:rFonts w:asciiTheme="majorHAnsi" w:hAnsiTheme="majorHAnsi" w:cstheme="majorHAnsi"/>
          <w:b/>
          <w:noProof/>
          <w:sz w:val="15"/>
        </w:rPr>
        <mc:AlternateContent>
          <mc:Choice Requires="wps">
            <w:drawing>
              <wp:anchor distT="0" distB="0" distL="114300" distR="114300" simplePos="0" relativeHeight="251661312" behindDoc="0" locked="0" layoutInCell="1" allowOverlap="1" wp14:anchorId="10D7F84C" wp14:editId="72E9E50B">
                <wp:simplePos x="0" y="0"/>
                <wp:positionH relativeFrom="page">
                  <wp:posOffset>3363686</wp:posOffset>
                </wp:positionH>
                <wp:positionV relativeFrom="paragraph">
                  <wp:posOffset>-84001</wp:posOffset>
                </wp:positionV>
                <wp:extent cx="3474357" cy="799465"/>
                <wp:effectExtent l="0" t="0" r="12065" b="635"/>
                <wp:wrapNone/>
                <wp:docPr id="7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357" cy="799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8"/>
                              <w:gridCol w:w="1846"/>
                              <w:gridCol w:w="1792"/>
                            </w:tblGrid>
                            <w:tr w:rsidR="00DA6D14" w14:paraId="2CBFE855" w14:textId="77777777" w:rsidTr="00FC183A">
                              <w:trPr>
                                <w:trHeight w:val="713"/>
                              </w:trPr>
                              <w:tc>
                                <w:tcPr>
                                  <w:tcW w:w="1818" w:type="dxa"/>
                                  <w:shd w:val="clear" w:color="auto" w:fill="DDEBF7"/>
                                  <w:vAlign w:val="center"/>
                                </w:tcPr>
                                <w:p w14:paraId="55A01339" w14:textId="2650FC81" w:rsidR="00DA6D14" w:rsidRDefault="00DA6D14" w:rsidP="00567119">
                                  <w:pPr>
                                    <w:pStyle w:val="TableParagraph"/>
                                    <w:spacing w:line="285" w:lineRule="auto"/>
                                    <w:ind w:left="345" w:right="336"/>
                                    <w:jc w:val="center"/>
                                    <w:rPr>
                                      <w:w w:val="105"/>
                                      <w:sz w:val="10"/>
                                    </w:rPr>
                                  </w:pPr>
                                  <w:r>
                                    <w:rPr>
                                      <w:w w:val="105"/>
                                      <w:sz w:val="10"/>
                                    </w:rPr>
                                    <w:t>Régime</w:t>
                                  </w:r>
                                </w:p>
                                <w:p w14:paraId="21AC4CA2" w14:textId="1225B445" w:rsidR="00DA6D14" w:rsidRDefault="00DA6D14" w:rsidP="00567119">
                                  <w:pPr>
                                    <w:pStyle w:val="TableParagraph"/>
                                    <w:spacing w:line="285" w:lineRule="auto"/>
                                    <w:ind w:left="345" w:right="336"/>
                                    <w:jc w:val="center"/>
                                    <w:rPr>
                                      <w:w w:val="105"/>
                                      <w:sz w:val="10"/>
                                    </w:rPr>
                                  </w:pPr>
                                  <w:r>
                                    <w:rPr>
                                      <w:w w:val="105"/>
                                      <w:sz w:val="10"/>
                                    </w:rPr>
                                    <w:t>Frais de Santé</w:t>
                                  </w:r>
                                </w:p>
                                <w:p w14:paraId="775567C3" w14:textId="0BF399BD" w:rsidR="00DA6D14" w:rsidRDefault="00DA6D14" w:rsidP="00567119">
                                  <w:pPr>
                                    <w:pStyle w:val="TableParagraph"/>
                                    <w:spacing w:line="285" w:lineRule="auto"/>
                                    <w:ind w:left="345" w:right="336"/>
                                    <w:jc w:val="center"/>
                                    <w:rPr>
                                      <w:sz w:val="10"/>
                                    </w:rPr>
                                  </w:pPr>
                                  <w:proofErr w:type="gramStart"/>
                                  <w:r>
                                    <w:rPr>
                                      <w:w w:val="105"/>
                                      <w:sz w:val="10"/>
                                    </w:rPr>
                                    <w:t>de</w:t>
                                  </w:r>
                                  <w:proofErr w:type="gramEnd"/>
                                  <w:r>
                                    <w:rPr>
                                      <w:spacing w:val="-1"/>
                                      <w:w w:val="105"/>
                                      <w:sz w:val="10"/>
                                    </w:rPr>
                                    <w:t xml:space="preserve"> </w:t>
                                  </w:r>
                                  <w:r>
                                    <w:rPr>
                                      <w:w w:val="105"/>
                                      <w:sz w:val="10"/>
                                    </w:rPr>
                                    <w:t>référence</w:t>
                                  </w:r>
                                </w:p>
                                <w:p w14:paraId="227A888C" w14:textId="77777777" w:rsidR="00DA6D14" w:rsidRDefault="00DA6D14" w:rsidP="00567119">
                                  <w:pPr>
                                    <w:pStyle w:val="TableParagraph"/>
                                    <w:spacing w:before="1"/>
                                    <w:ind w:left="15" w:right="16"/>
                                    <w:jc w:val="center"/>
                                    <w:rPr>
                                      <w:sz w:val="10"/>
                                    </w:rPr>
                                  </w:pPr>
                                  <w:r>
                                    <w:rPr>
                                      <w:w w:val="105"/>
                                      <w:sz w:val="10"/>
                                    </w:rPr>
                                    <w:t>Contrat</w:t>
                                  </w:r>
                                  <w:r>
                                    <w:rPr>
                                      <w:spacing w:val="-1"/>
                                      <w:w w:val="105"/>
                                      <w:sz w:val="10"/>
                                    </w:rPr>
                                    <w:t xml:space="preserve"> </w:t>
                                  </w:r>
                                  <w:r>
                                    <w:rPr>
                                      <w:w w:val="105"/>
                                      <w:sz w:val="10"/>
                                    </w:rPr>
                                    <w:t>d'assurance</w:t>
                                  </w:r>
                                  <w:r>
                                    <w:rPr>
                                      <w:spacing w:val="-5"/>
                                      <w:w w:val="105"/>
                                      <w:sz w:val="10"/>
                                    </w:rPr>
                                    <w:t xml:space="preserve"> </w:t>
                                  </w:r>
                                  <w:r>
                                    <w:rPr>
                                      <w:w w:val="105"/>
                                      <w:sz w:val="10"/>
                                    </w:rPr>
                                    <w:t>N°</w:t>
                                  </w:r>
                                  <w:r>
                                    <w:rPr>
                                      <w:spacing w:val="-5"/>
                                      <w:w w:val="105"/>
                                      <w:sz w:val="10"/>
                                    </w:rPr>
                                    <w:t xml:space="preserve"> </w:t>
                                  </w:r>
                                  <w:r>
                                    <w:rPr>
                                      <w:w w:val="105"/>
                                      <w:sz w:val="10"/>
                                    </w:rPr>
                                    <w:t>09</w:t>
                                  </w:r>
                                  <w:r>
                                    <w:rPr>
                                      <w:spacing w:val="-4"/>
                                      <w:w w:val="105"/>
                                      <w:sz w:val="10"/>
                                    </w:rPr>
                                    <w:t xml:space="preserve"> </w:t>
                                  </w:r>
                                  <w:r>
                                    <w:rPr>
                                      <w:w w:val="105"/>
                                      <w:sz w:val="10"/>
                                    </w:rPr>
                                    <w:t>07</w:t>
                                  </w:r>
                                  <w:r>
                                    <w:rPr>
                                      <w:spacing w:val="-5"/>
                                      <w:w w:val="105"/>
                                      <w:sz w:val="10"/>
                                    </w:rPr>
                                    <w:t xml:space="preserve"> </w:t>
                                  </w:r>
                                  <w:r>
                                    <w:rPr>
                                      <w:w w:val="105"/>
                                      <w:sz w:val="10"/>
                                    </w:rPr>
                                    <w:t>056</w:t>
                                  </w:r>
                                </w:p>
                              </w:tc>
                              <w:tc>
                                <w:tcPr>
                                  <w:tcW w:w="1846" w:type="dxa"/>
                                  <w:tcBorders>
                                    <w:right w:val="single" w:sz="4" w:space="0" w:color="auto"/>
                                  </w:tcBorders>
                                  <w:shd w:val="clear" w:color="auto" w:fill="DDEBF7"/>
                                  <w:vAlign w:val="center"/>
                                </w:tcPr>
                                <w:p w14:paraId="777EAAA2" w14:textId="3A9ABB6A" w:rsidR="00DA6D14" w:rsidRDefault="00DA6D14" w:rsidP="00567119">
                                  <w:pPr>
                                    <w:pStyle w:val="TableParagraph"/>
                                    <w:spacing w:line="285" w:lineRule="auto"/>
                                    <w:ind w:left="17" w:right="14"/>
                                    <w:jc w:val="center"/>
                                    <w:rPr>
                                      <w:sz w:val="10"/>
                                    </w:rPr>
                                  </w:pPr>
                                  <w:r>
                                    <w:rPr>
                                      <w:spacing w:val="-1"/>
                                      <w:w w:val="105"/>
                                      <w:sz w:val="10"/>
                                    </w:rPr>
                                    <w:t>Régime</w:t>
                                  </w:r>
                                  <w:r>
                                    <w:rPr>
                                      <w:w w:val="105"/>
                                      <w:sz w:val="10"/>
                                    </w:rPr>
                                    <w:t xml:space="preserve"> </w:t>
                                  </w:r>
                                  <w:proofErr w:type="spellStart"/>
                                  <w:r>
                                    <w:rPr>
                                      <w:spacing w:val="-1"/>
                                      <w:w w:val="105"/>
                                      <w:sz w:val="10"/>
                                    </w:rPr>
                                    <w:t>sur-complémentaire</w:t>
                                  </w:r>
                                  <w:proofErr w:type="spellEnd"/>
                                  <w:r>
                                    <w:rPr>
                                      <w:w w:val="105"/>
                                      <w:sz w:val="10"/>
                                    </w:rPr>
                                    <w:t xml:space="preserve"> </w:t>
                                  </w:r>
                                  <w:proofErr w:type="gramStart"/>
                                  <w:r>
                                    <w:rPr>
                                      <w:w w:val="105"/>
                                      <w:sz w:val="10"/>
                                    </w:rPr>
                                    <w:t xml:space="preserve">facultatif </w:t>
                                  </w:r>
                                  <w:r>
                                    <w:rPr>
                                      <w:spacing w:val="-26"/>
                                      <w:w w:val="105"/>
                                      <w:sz w:val="10"/>
                                    </w:rPr>
                                    <w:t xml:space="preserve"> </w:t>
                                  </w:r>
                                  <w:r>
                                    <w:rPr>
                                      <w:w w:val="105"/>
                                      <w:sz w:val="10"/>
                                    </w:rPr>
                                    <w:t>Contrat</w:t>
                                  </w:r>
                                  <w:proofErr w:type="gramEnd"/>
                                  <w:r>
                                    <w:rPr>
                                      <w:w w:val="105"/>
                                      <w:sz w:val="10"/>
                                    </w:rPr>
                                    <w:t xml:space="preserve"> d'assurance N° 09 07 056</w:t>
                                  </w:r>
                                  <w:r>
                                    <w:rPr>
                                      <w:spacing w:val="1"/>
                                      <w:w w:val="105"/>
                                      <w:sz w:val="10"/>
                                    </w:rPr>
                                    <w:t xml:space="preserve"> </w:t>
                                  </w:r>
                                  <w:r>
                                    <w:rPr>
                                      <w:w w:val="105"/>
                                      <w:sz w:val="10"/>
                                    </w:rPr>
                                    <w:t>SC/NR</w:t>
                                  </w:r>
                                </w:p>
                              </w:tc>
                              <w:tc>
                                <w:tcPr>
                                  <w:tcW w:w="1790" w:type="dxa"/>
                                  <w:tcBorders>
                                    <w:top w:val="single" w:sz="4" w:space="0" w:color="auto"/>
                                    <w:left w:val="single" w:sz="4" w:space="0" w:color="auto"/>
                                    <w:bottom w:val="single" w:sz="4" w:space="0" w:color="auto"/>
                                    <w:right w:val="single" w:sz="4" w:space="0" w:color="auto"/>
                                  </w:tcBorders>
                                  <w:shd w:val="clear" w:color="auto" w:fill="9BC2E6"/>
                                  <w:vAlign w:val="center"/>
                                </w:tcPr>
                                <w:p w14:paraId="51650D66" w14:textId="0BFF79F7" w:rsidR="00DA6D14" w:rsidRPr="004461AD" w:rsidRDefault="00DA6D14" w:rsidP="00567119">
                                  <w:pPr>
                                    <w:pStyle w:val="TableParagraph"/>
                                    <w:spacing w:before="99" w:line="285" w:lineRule="auto"/>
                                    <w:ind w:left="17" w:right="16"/>
                                    <w:jc w:val="center"/>
                                    <w:rPr>
                                      <w:w w:val="105"/>
                                      <w:sz w:val="10"/>
                                    </w:rPr>
                                  </w:pPr>
                                  <w:r>
                                    <w:rPr>
                                      <w:w w:val="105"/>
                                      <w:sz w:val="10"/>
                                    </w:rPr>
                                    <w:t xml:space="preserve">Somme des deux régimes, </w:t>
                                  </w:r>
                                  <w:proofErr w:type="gramStart"/>
                                  <w:r>
                                    <w:rPr>
                                      <w:w w:val="105"/>
                                      <w:sz w:val="10"/>
                                    </w:rPr>
                                    <w:t xml:space="preserve">présentant </w:t>
                                  </w:r>
                                  <w:r>
                                    <w:rPr>
                                      <w:spacing w:val="-27"/>
                                      <w:w w:val="105"/>
                                      <w:sz w:val="10"/>
                                    </w:rPr>
                                    <w:t xml:space="preserve"> </w:t>
                                  </w:r>
                                  <w:r>
                                    <w:rPr>
                                      <w:w w:val="105"/>
                                      <w:sz w:val="10"/>
                                    </w:rPr>
                                    <w:t>le</w:t>
                                  </w:r>
                                  <w:proofErr w:type="gramEnd"/>
                                  <w:r>
                                    <w:rPr>
                                      <w:spacing w:val="-4"/>
                                      <w:w w:val="105"/>
                                      <w:sz w:val="10"/>
                                    </w:rPr>
                                    <w:t xml:space="preserve"> </w:t>
                                  </w:r>
                                  <w:r>
                                    <w:rPr>
                                      <w:w w:val="105"/>
                                      <w:sz w:val="10"/>
                                    </w:rPr>
                                    <w:t>résultat</w:t>
                                  </w:r>
                                  <w:r>
                                    <w:rPr>
                                      <w:spacing w:val="1"/>
                                      <w:w w:val="105"/>
                                      <w:sz w:val="10"/>
                                    </w:rPr>
                                    <w:t xml:space="preserve"> </w:t>
                                  </w:r>
                                  <w:r>
                                    <w:rPr>
                                      <w:w w:val="105"/>
                                      <w:sz w:val="10"/>
                                    </w:rPr>
                                    <w:t>des</w:t>
                                  </w:r>
                                  <w:r>
                                    <w:rPr>
                                      <w:spacing w:val="2"/>
                                      <w:w w:val="105"/>
                                      <w:sz w:val="10"/>
                                    </w:rPr>
                                    <w:t xml:space="preserve"> </w:t>
                                  </w:r>
                                  <w:r>
                                    <w:rPr>
                                      <w:w w:val="105"/>
                                      <w:sz w:val="10"/>
                                    </w:rPr>
                                    <w:t>prestations</w:t>
                                  </w:r>
                                  <w:r>
                                    <w:rPr>
                                      <w:spacing w:val="2"/>
                                      <w:w w:val="105"/>
                                      <w:sz w:val="10"/>
                                    </w:rPr>
                                    <w:t xml:space="preserve"> </w:t>
                                  </w:r>
                                  <w:r>
                                    <w:rPr>
                                      <w:w w:val="105"/>
                                      <w:sz w:val="10"/>
                                    </w:rPr>
                                    <w:t>servies</w:t>
                                  </w:r>
                                  <w:r>
                                    <w:rPr>
                                      <w:spacing w:val="2"/>
                                      <w:w w:val="105"/>
                                      <w:sz w:val="10"/>
                                    </w:rPr>
                                    <w:t xml:space="preserve"> </w:t>
                                  </w:r>
                                  <w:r>
                                    <w:rPr>
                                      <w:w w:val="105"/>
                                      <w:sz w:val="10"/>
                                    </w:rPr>
                                    <w:t>en</w:t>
                                  </w:r>
                                  <w:r>
                                    <w:rPr>
                                      <w:spacing w:val="1"/>
                                      <w:w w:val="105"/>
                                      <w:sz w:val="10"/>
                                    </w:rPr>
                                    <w:t xml:space="preserve"> </w:t>
                                  </w:r>
                                  <w:r>
                                    <w:rPr>
                                      <w:w w:val="105"/>
                                      <w:sz w:val="10"/>
                                    </w:rPr>
                                    <w:t>cas</w:t>
                                  </w:r>
                                  <w:r>
                                    <w:rPr>
                                      <w:spacing w:val="5"/>
                                      <w:w w:val="105"/>
                                      <w:sz w:val="10"/>
                                    </w:rPr>
                                    <w:t xml:space="preserve"> </w:t>
                                  </w:r>
                                  <w:r>
                                    <w:rPr>
                                      <w:w w:val="105"/>
                                      <w:sz w:val="10"/>
                                    </w:rPr>
                                    <w:t>d'adhésion à la sur-</w:t>
                                  </w:r>
                                  <w:r>
                                    <w:rPr>
                                      <w:spacing w:val="1"/>
                                      <w:w w:val="105"/>
                                      <w:sz w:val="10"/>
                                    </w:rPr>
                                    <w:t xml:space="preserve"> </w:t>
                                  </w:r>
                                  <w:r>
                                    <w:rPr>
                                      <w:w w:val="105"/>
                                      <w:sz w:val="10"/>
                                    </w:rPr>
                                    <w:t>complémentaire</w:t>
                                  </w:r>
                                  <w:r>
                                    <w:rPr>
                                      <w:spacing w:val="-1"/>
                                      <w:w w:val="105"/>
                                      <w:sz w:val="10"/>
                                    </w:rPr>
                                    <w:t xml:space="preserve"> </w:t>
                                  </w:r>
                                  <w:r>
                                    <w:rPr>
                                      <w:w w:val="105"/>
                                      <w:sz w:val="10"/>
                                    </w:rPr>
                                    <w:t>facultative</w:t>
                                  </w:r>
                                </w:p>
                              </w:tc>
                            </w:tr>
                            <w:tr w:rsidR="00DA6D14" w14:paraId="2853EE87" w14:textId="77777777" w:rsidTr="00395253">
                              <w:trPr>
                                <w:trHeight w:val="92"/>
                              </w:trPr>
                              <w:tc>
                                <w:tcPr>
                                  <w:tcW w:w="5456" w:type="dxa"/>
                                  <w:gridSpan w:val="3"/>
                                  <w:tcBorders>
                                    <w:left w:val="nil"/>
                                  </w:tcBorders>
                                </w:tcPr>
                                <w:p w14:paraId="5940DC65" w14:textId="77777777" w:rsidR="00DA6D14" w:rsidRDefault="00DA6D14">
                                  <w:pPr>
                                    <w:pStyle w:val="TableParagraph"/>
                                    <w:rPr>
                                      <w:rFonts w:ascii="Times New Roman"/>
                                      <w:sz w:val="4"/>
                                    </w:rPr>
                                  </w:pPr>
                                </w:p>
                              </w:tc>
                            </w:tr>
                            <w:tr w:rsidR="00DA6D14" w14:paraId="0E800228" w14:textId="77777777" w:rsidTr="00395253">
                              <w:trPr>
                                <w:trHeight w:val="395"/>
                              </w:trPr>
                              <w:tc>
                                <w:tcPr>
                                  <w:tcW w:w="1818" w:type="dxa"/>
                                  <w:shd w:val="clear" w:color="auto" w:fill="DDEBF7"/>
                                </w:tcPr>
                                <w:p w14:paraId="36F270BC" w14:textId="77777777" w:rsidR="00DA6D14" w:rsidRDefault="00DA6D14">
                                  <w:pPr>
                                    <w:pStyle w:val="TableParagraph"/>
                                    <w:rPr>
                                      <w:sz w:val="11"/>
                                    </w:rPr>
                                  </w:pPr>
                                </w:p>
                                <w:p w14:paraId="0DDB9EE9" w14:textId="79C9BBE3" w:rsidR="00DA6D14" w:rsidRDefault="00DA6D14" w:rsidP="004461AD">
                                  <w:pPr>
                                    <w:pStyle w:val="TableParagraph"/>
                                    <w:rPr>
                                      <w:rFonts w:ascii="Arial" w:hAnsi="Arial"/>
                                      <w:b/>
                                      <w:sz w:val="13"/>
                                    </w:rPr>
                                  </w:pPr>
                                  <w:r>
                                    <w:rPr>
                                      <w:rFonts w:ascii="Arial" w:hAnsi="Arial"/>
                                      <w:b/>
                                      <w:sz w:val="13"/>
                                    </w:rPr>
                                    <w:t xml:space="preserve">   Ma</w:t>
                                  </w:r>
                                  <w:r>
                                    <w:rPr>
                                      <w:rFonts w:ascii="Arial" w:hAnsi="Arial"/>
                                      <w:b/>
                                      <w:spacing w:val="-8"/>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p>
                              </w:tc>
                              <w:tc>
                                <w:tcPr>
                                  <w:tcW w:w="1846" w:type="dxa"/>
                                  <w:shd w:val="clear" w:color="auto" w:fill="BCD6ED"/>
                                </w:tcPr>
                                <w:p w14:paraId="3D6C167A" w14:textId="77777777" w:rsidR="00DA6D14" w:rsidRDefault="00DA6D14">
                                  <w:pPr>
                                    <w:pStyle w:val="TableParagraph"/>
                                    <w:rPr>
                                      <w:sz w:val="11"/>
                                    </w:rPr>
                                  </w:pPr>
                                </w:p>
                                <w:p w14:paraId="76A72B3F" w14:textId="195C08E9" w:rsidR="00DA6D14" w:rsidRDefault="00DA6D14" w:rsidP="004461AD">
                                  <w:pPr>
                                    <w:pStyle w:val="TableParagraph"/>
                                    <w:rPr>
                                      <w:rFonts w:ascii="Arial" w:hAnsi="Arial"/>
                                      <w:b/>
                                      <w:sz w:val="13"/>
                                    </w:rPr>
                                  </w:pPr>
                                  <w:r>
                                    <w:rPr>
                                      <w:rFonts w:ascii="Arial" w:hAnsi="Arial"/>
                                      <w:b/>
                                      <w:sz w:val="13"/>
                                    </w:rPr>
                                    <w:t xml:space="preserve">  Ma</w:t>
                                  </w:r>
                                  <w:r>
                                    <w:rPr>
                                      <w:rFonts w:ascii="Arial" w:hAnsi="Arial"/>
                                      <w:b/>
                                      <w:spacing w:val="-7"/>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r>
                                    <w:rPr>
                                      <w:rFonts w:ascii="Arial" w:hAnsi="Arial"/>
                                      <w:b/>
                                      <w:spacing w:val="-7"/>
                                      <w:sz w:val="13"/>
                                    </w:rPr>
                                    <w:t xml:space="preserve"> </w:t>
                                  </w:r>
                                  <w:r>
                                    <w:rPr>
                                      <w:rFonts w:ascii="Arial" w:hAnsi="Arial"/>
                                      <w:b/>
                                      <w:sz w:val="13"/>
                                    </w:rPr>
                                    <w:t>+</w:t>
                                  </w:r>
                                </w:p>
                              </w:tc>
                              <w:tc>
                                <w:tcPr>
                                  <w:tcW w:w="1790" w:type="dxa"/>
                                  <w:shd w:val="clear" w:color="auto" w:fill="9BC2E6"/>
                                </w:tcPr>
                                <w:p w14:paraId="0633036E" w14:textId="77777777" w:rsidR="00DA6D14" w:rsidRDefault="00DA6D14">
                                  <w:pPr>
                                    <w:pStyle w:val="TableParagraph"/>
                                    <w:rPr>
                                      <w:sz w:val="11"/>
                                    </w:rPr>
                                  </w:pPr>
                                </w:p>
                                <w:p w14:paraId="6E174A08" w14:textId="058588D8" w:rsidR="00DA6D14" w:rsidRDefault="00DA6D14" w:rsidP="004461AD">
                                  <w:pPr>
                                    <w:pStyle w:val="TableParagraph"/>
                                    <w:rPr>
                                      <w:rFonts w:ascii="Arial"/>
                                      <w:b/>
                                      <w:sz w:val="13"/>
                                    </w:rPr>
                                  </w:pPr>
                                  <w:r>
                                    <w:rPr>
                                      <w:rFonts w:ascii="Arial"/>
                                      <w:b/>
                                      <w:spacing w:val="-1"/>
                                      <w:sz w:val="13"/>
                                    </w:rPr>
                                    <w:t xml:space="preserve">    Mes</w:t>
                                  </w:r>
                                  <w:r>
                                    <w:rPr>
                                      <w:rFonts w:ascii="Arial"/>
                                      <w:b/>
                                      <w:spacing w:val="-8"/>
                                      <w:sz w:val="13"/>
                                    </w:rPr>
                                    <w:t xml:space="preserve"> </w:t>
                                  </w:r>
                                  <w:r>
                                    <w:rPr>
                                      <w:rFonts w:ascii="Arial"/>
                                      <w:b/>
                                      <w:spacing w:val="-1"/>
                                      <w:sz w:val="13"/>
                                    </w:rPr>
                                    <w:t>garanties</w:t>
                                  </w:r>
                                  <w:r>
                                    <w:rPr>
                                      <w:rFonts w:ascii="Arial"/>
                                      <w:b/>
                                      <w:spacing w:val="-7"/>
                                      <w:sz w:val="13"/>
                                    </w:rPr>
                                    <w:t xml:space="preserve"> </w:t>
                                  </w:r>
                                  <w:r>
                                    <w:rPr>
                                      <w:rFonts w:ascii="Arial"/>
                                      <w:b/>
                                      <w:spacing w:val="-1"/>
                                      <w:sz w:val="13"/>
                                    </w:rPr>
                                    <w:t>totales</w:t>
                                  </w:r>
                                </w:p>
                              </w:tc>
                            </w:tr>
                          </w:tbl>
                          <w:p w14:paraId="5FDF65B6"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7F84C" id="Text Box 38" o:spid="_x0000_s1030" type="#_x0000_t202" style="position:absolute;left:0;text-align:left;margin-left:264.85pt;margin-top:-6.6pt;width:273.55pt;height:62.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8"/>
                        <w:gridCol w:w="1846"/>
                        <w:gridCol w:w="1792"/>
                      </w:tblGrid>
                      <w:tr w:rsidR="00DA6D14" w14:paraId="2CBFE855" w14:textId="77777777" w:rsidTr="00FC183A">
                        <w:trPr>
                          <w:trHeight w:val="713"/>
                        </w:trPr>
                        <w:tc>
                          <w:tcPr>
                            <w:tcW w:w="1818" w:type="dxa"/>
                            <w:shd w:val="clear" w:color="auto" w:fill="DDEBF7"/>
                            <w:vAlign w:val="center"/>
                          </w:tcPr>
                          <w:p w14:paraId="55A01339" w14:textId="2650FC81" w:rsidR="00DA6D14" w:rsidRDefault="00DA6D14" w:rsidP="00567119">
                            <w:pPr>
                              <w:pStyle w:val="TableParagraph"/>
                              <w:spacing w:line="285" w:lineRule="auto"/>
                              <w:ind w:left="345" w:right="336"/>
                              <w:jc w:val="center"/>
                              <w:rPr>
                                <w:w w:val="105"/>
                                <w:sz w:val="10"/>
                              </w:rPr>
                            </w:pPr>
                            <w:r>
                              <w:rPr>
                                <w:w w:val="105"/>
                                <w:sz w:val="10"/>
                              </w:rPr>
                              <w:t>Régime</w:t>
                            </w:r>
                          </w:p>
                          <w:p w14:paraId="21AC4CA2" w14:textId="1225B445" w:rsidR="00DA6D14" w:rsidRDefault="00DA6D14" w:rsidP="00567119">
                            <w:pPr>
                              <w:pStyle w:val="TableParagraph"/>
                              <w:spacing w:line="285" w:lineRule="auto"/>
                              <w:ind w:left="345" w:right="336"/>
                              <w:jc w:val="center"/>
                              <w:rPr>
                                <w:w w:val="105"/>
                                <w:sz w:val="10"/>
                              </w:rPr>
                            </w:pPr>
                            <w:r>
                              <w:rPr>
                                <w:w w:val="105"/>
                                <w:sz w:val="10"/>
                              </w:rPr>
                              <w:t>Frais de Santé</w:t>
                            </w:r>
                          </w:p>
                          <w:p w14:paraId="775567C3" w14:textId="0BF399BD" w:rsidR="00DA6D14" w:rsidRDefault="00DA6D14" w:rsidP="00567119">
                            <w:pPr>
                              <w:pStyle w:val="TableParagraph"/>
                              <w:spacing w:line="285" w:lineRule="auto"/>
                              <w:ind w:left="345" w:right="336"/>
                              <w:jc w:val="center"/>
                              <w:rPr>
                                <w:sz w:val="10"/>
                              </w:rPr>
                            </w:pPr>
                            <w:proofErr w:type="gramStart"/>
                            <w:r>
                              <w:rPr>
                                <w:w w:val="105"/>
                                <w:sz w:val="10"/>
                              </w:rPr>
                              <w:t>de</w:t>
                            </w:r>
                            <w:proofErr w:type="gramEnd"/>
                            <w:r>
                              <w:rPr>
                                <w:spacing w:val="-1"/>
                                <w:w w:val="105"/>
                                <w:sz w:val="10"/>
                              </w:rPr>
                              <w:t xml:space="preserve"> </w:t>
                            </w:r>
                            <w:r>
                              <w:rPr>
                                <w:w w:val="105"/>
                                <w:sz w:val="10"/>
                              </w:rPr>
                              <w:t>référence</w:t>
                            </w:r>
                          </w:p>
                          <w:p w14:paraId="227A888C" w14:textId="77777777" w:rsidR="00DA6D14" w:rsidRDefault="00DA6D14" w:rsidP="00567119">
                            <w:pPr>
                              <w:pStyle w:val="TableParagraph"/>
                              <w:spacing w:before="1"/>
                              <w:ind w:left="15" w:right="16"/>
                              <w:jc w:val="center"/>
                              <w:rPr>
                                <w:sz w:val="10"/>
                              </w:rPr>
                            </w:pPr>
                            <w:r>
                              <w:rPr>
                                <w:w w:val="105"/>
                                <w:sz w:val="10"/>
                              </w:rPr>
                              <w:t>Contrat</w:t>
                            </w:r>
                            <w:r>
                              <w:rPr>
                                <w:spacing w:val="-1"/>
                                <w:w w:val="105"/>
                                <w:sz w:val="10"/>
                              </w:rPr>
                              <w:t xml:space="preserve"> </w:t>
                            </w:r>
                            <w:r>
                              <w:rPr>
                                <w:w w:val="105"/>
                                <w:sz w:val="10"/>
                              </w:rPr>
                              <w:t>d'assurance</w:t>
                            </w:r>
                            <w:r>
                              <w:rPr>
                                <w:spacing w:val="-5"/>
                                <w:w w:val="105"/>
                                <w:sz w:val="10"/>
                              </w:rPr>
                              <w:t xml:space="preserve"> </w:t>
                            </w:r>
                            <w:r>
                              <w:rPr>
                                <w:w w:val="105"/>
                                <w:sz w:val="10"/>
                              </w:rPr>
                              <w:t>N°</w:t>
                            </w:r>
                            <w:r>
                              <w:rPr>
                                <w:spacing w:val="-5"/>
                                <w:w w:val="105"/>
                                <w:sz w:val="10"/>
                              </w:rPr>
                              <w:t xml:space="preserve"> </w:t>
                            </w:r>
                            <w:r>
                              <w:rPr>
                                <w:w w:val="105"/>
                                <w:sz w:val="10"/>
                              </w:rPr>
                              <w:t>09</w:t>
                            </w:r>
                            <w:r>
                              <w:rPr>
                                <w:spacing w:val="-4"/>
                                <w:w w:val="105"/>
                                <w:sz w:val="10"/>
                              </w:rPr>
                              <w:t xml:space="preserve"> </w:t>
                            </w:r>
                            <w:r>
                              <w:rPr>
                                <w:w w:val="105"/>
                                <w:sz w:val="10"/>
                              </w:rPr>
                              <w:t>07</w:t>
                            </w:r>
                            <w:r>
                              <w:rPr>
                                <w:spacing w:val="-5"/>
                                <w:w w:val="105"/>
                                <w:sz w:val="10"/>
                              </w:rPr>
                              <w:t xml:space="preserve"> </w:t>
                            </w:r>
                            <w:r>
                              <w:rPr>
                                <w:w w:val="105"/>
                                <w:sz w:val="10"/>
                              </w:rPr>
                              <w:t>056</w:t>
                            </w:r>
                          </w:p>
                        </w:tc>
                        <w:tc>
                          <w:tcPr>
                            <w:tcW w:w="1846" w:type="dxa"/>
                            <w:tcBorders>
                              <w:right w:val="single" w:sz="4" w:space="0" w:color="auto"/>
                            </w:tcBorders>
                            <w:shd w:val="clear" w:color="auto" w:fill="DDEBF7"/>
                            <w:vAlign w:val="center"/>
                          </w:tcPr>
                          <w:p w14:paraId="777EAAA2" w14:textId="3A9ABB6A" w:rsidR="00DA6D14" w:rsidRDefault="00DA6D14" w:rsidP="00567119">
                            <w:pPr>
                              <w:pStyle w:val="TableParagraph"/>
                              <w:spacing w:line="285" w:lineRule="auto"/>
                              <w:ind w:left="17" w:right="14"/>
                              <w:jc w:val="center"/>
                              <w:rPr>
                                <w:sz w:val="10"/>
                              </w:rPr>
                            </w:pPr>
                            <w:r>
                              <w:rPr>
                                <w:spacing w:val="-1"/>
                                <w:w w:val="105"/>
                                <w:sz w:val="10"/>
                              </w:rPr>
                              <w:t>Régime</w:t>
                            </w:r>
                            <w:r>
                              <w:rPr>
                                <w:w w:val="105"/>
                                <w:sz w:val="10"/>
                              </w:rPr>
                              <w:t xml:space="preserve"> </w:t>
                            </w:r>
                            <w:proofErr w:type="spellStart"/>
                            <w:r>
                              <w:rPr>
                                <w:spacing w:val="-1"/>
                                <w:w w:val="105"/>
                                <w:sz w:val="10"/>
                              </w:rPr>
                              <w:t>sur-complémentaire</w:t>
                            </w:r>
                            <w:proofErr w:type="spellEnd"/>
                            <w:r>
                              <w:rPr>
                                <w:w w:val="105"/>
                                <w:sz w:val="10"/>
                              </w:rPr>
                              <w:t xml:space="preserve"> </w:t>
                            </w:r>
                            <w:proofErr w:type="gramStart"/>
                            <w:r>
                              <w:rPr>
                                <w:w w:val="105"/>
                                <w:sz w:val="10"/>
                              </w:rPr>
                              <w:t xml:space="preserve">facultatif </w:t>
                            </w:r>
                            <w:r>
                              <w:rPr>
                                <w:spacing w:val="-26"/>
                                <w:w w:val="105"/>
                                <w:sz w:val="10"/>
                              </w:rPr>
                              <w:t xml:space="preserve"> </w:t>
                            </w:r>
                            <w:r>
                              <w:rPr>
                                <w:w w:val="105"/>
                                <w:sz w:val="10"/>
                              </w:rPr>
                              <w:t>Contrat</w:t>
                            </w:r>
                            <w:proofErr w:type="gramEnd"/>
                            <w:r>
                              <w:rPr>
                                <w:w w:val="105"/>
                                <w:sz w:val="10"/>
                              </w:rPr>
                              <w:t xml:space="preserve"> d'assurance N° 09 07 056</w:t>
                            </w:r>
                            <w:r>
                              <w:rPr>
                                <w:spacing w:val="1"/>
                                <w:w w:val="105"/>
                                <w:sz w:val="10"/>
                              </w:rPr>
                              <w:t xml:space="preserve"> </w:t>
                            </w:r>
                            <w:r>
                              <w:rPr>
                                <w:w w:val="105"/>
                                <w:sz w:val="10"/>
                              </w:rPr>
                              <w:t>SC/NR</w:t>
                            </w:r>
                          </w:p>
                        </w:tc>
                        <w:tc>
                          <w:tcPr>
                            <w:tcW w:w="1790" w:type="dxa"/>
                            <w:tcBorders>
                              <w:top w:val="single" w:sz="4" w:space="0" w:color="auto"/>
                              <w:left w:val="single" w:sz="4" w:space="0" w:color="auto"/>
                              <w:bottom w:val="single" w:sz="4" w:space="0" w:color="auto"/>
                              <w:right w:val="single" w:sz="4" w:space="0" w:color="auto"/>
                            </w:tcBorders>
                            <w:shd w:val="clear" w:color="auto" w:fill="9BC2E6"/>
                            <w:vAlign w:val="center"/>
                          </w:tcPr>
                          <w:p w14:paraId="51650D66" w14:textId="0BFF79F7" w:rsidR="00DA6D14" w:rsidRPr="004461AD" w:rsidRDefault="00DA6D14" w:rsidP="00567119">
                            <w:pPr>
                              <w:pStyle w:val="TableParagraph"/>
                              <w:spacing w:before="99" w:line="285" w:lineRule="auto"/>
                              <w:ind w:left="17" w:right="16"/>
                              <w:jc w:val="center"/>
                              <w:rPr>
                                <w:w w:val="105"/>
                                <w:sz w:val="10"/>
                              </w:rPr>
                            </w:pPr>
                            <w:r>
                              <w:rPr>
                                <w:w w:val="105"/>
                                <w:sz w:val="10"/>
                              </w:rPr>
                              <w:t xml:space="preserve">Somme des deux régimes, </w:t>
                            </w:r>
                            <w:proofErr w:type="gramStart"/>
                            <w:r>
                              <w:rPr>
                                <w:w w:val="105"/>
                                <w:sz w:val="10"/>
                              </w:rPr>
                              <w:t xml:space="preserve">présentant </w:t>
                            </w:r>
                            <w:r>
                              <w:rPr>
                                <w:spacing w:val="-27"/>
                                <w:w w:val="105"/>
                                <w:sz w:val="10"/>
                              </w:rPr>
                              <w:t xml:space="preserve"> </w:t>
                            </w:r>
                            <w:r>
                              <w:rPr>
                                <w:w w:val="105"/>
                                <w:sz w:val="10"/>
                              </w:rPr>
                              <w:t>le</w:t>
                            </w:r>
                            <w:proofErr w:type="gramEnd"/>
                            <w:r>
                              <w:rPr>
                                <w:spacing w:val="-4"/>
                                <w:w w:val="105"/>
                                <w:sz w:val="10"/>
                              </w:rPr>
                              <w:t xml:space="preserve"> </w:t>
                            </w:r>
                            <w:r>
                              <w:rPr>
                                <w:w w:val="105"/>
                                <w:sz w:val="10"/>
                              </w:rPr>
                              <w:t>résultat</w:t>
                            </w:r>
                            <w:r>
                              <w:rPr>
                                <w:spacing w:val="1"/>
                                <w:w w:val="105"/>
                                <w:sz w:val="10"/>
                              </w:rPr>
                              <w:t xml:space="preserve"> </w:t>
                            </w:r>
                            <w:r>
                              <w:rPr>
                                <w:w w:val="105"/>
                                <w:sz w:val="10"/>
                              </w:rPr>
                              <w:t>des</w:t>
                            </w:r>
                            <w:r>
                              <w:rPr>
                                <w:spacing w:val="2"/>
                                <w:w w:val="105"/>
                                <w:sz w:val="10"/>
                              </w:rPr>
                              <w:t xml:space="preserve"> </w:t>
                            </w:r>
                            <w:r>
                              <w:rPr>
                                <w:w w:val="105"/>
                                <w:sz w:val="10"/>
                              </w:rPr>
                              <w:t>prestations</w:t>
                            </w:r>
                            <w:r>
                              <w:rPr>
                                <w:spacing w:val="2"/>
                                <w:w w:val="105"/>
                                <w:sz w:val="10"/>
                              </w:rPr>
                              <w:t xml:space="preserve"> </w:t>
                            </w:r>
                            <w:r>
                              <w:rPr>
                                <w:w w:val="105"/>
                                <w:sz w:val="10"/>
                              </w:rPr>
                              <w:t>servies</w:t>
                            </w:r>
                            <w:r>
                              <w:rPr>
                                <w:spacing w:val="2"/>
                                <w:w w:val="105"/>
                                <w:sz w:val="10"/>
                              </w:rPr>
                              <w:t xml:space="preserve"> </w:t>
                            </w:r>
                            <w:r>
                              <w:rPr>
                                <w:w w:val="105"/>
                                <w:sz w:val="10"/>
                              </w:rPr>
                              <w:t>en</w:t>
                            </w:r>
                            <w:r>
                              <w:rPr>
                                <w:spacing w:val="1"/>
                                <w:w w:val="105"/>
                                <w:sz w:val="10"/>
                              </w:rPr>
                              <w:t xml:space="preserve"> </w:t>
                            </w:r>
                            <w:r>
                              <w:rPr>
                                <w:w w:val="105"/>
                                <w:sz w:val="10"/>
                              </w:rPr>
                              <w:t>cas</w:t>
                            </w:r>
                            <w:r>
                              <w:rPr>
                                <w:spacing w:val="5"/>
                                <w:w w:val="105"/>
                                <w:sz w:val="10"/>
                              </w:rPr>
                              <w:t xml:space="preserve"> </w:t>
                            </w:r>
                            <w:r>
                              <w:rPr>
                                <w:w w:val="105"/>
                                <w:sz w:val="10"/>
                              </w:rPr>
                              <w:t>d'adhésion à la sur-</w:t>
                            </w:r>
                            <w:r>
                              <w:rPr>
                                <w:spacing w:val="1"/>
                                <w:w w:val="105"/>
                                <w:sz w:val="10"/>
                              </w:rPr>
                              <w:t xml:space="preserve"> </w:t>
                            </w:r>
                            <w:r>
                              <w:rPr>
                                <w:w w:val="105"/>
                                <w:sz w:val="10"/>
                              </w:rPr>
                              <w:t>complémentaire</w:t>
                            </w:r>
                            <w:r>
                              <w:rPr>
                                <w:spacing w:val="-1"/>
                                <w:w w:val="105"/>
                                <w:sz w:val="10"/>
                              </w:rPr>
                              <w:t xml:space="preserve"> </w:t>
                            </w:r>
                            <w:r>
                              <w:rPr>
                                <w:w w:val="105"/>
                                <w:sz w:val="10"/>
                              </w:rPr>
                              <w:t>facultative</w:t>
                            </w:r>
                          </w:p>
                        </w:tc>
                      </w:tr>
                      <w:tr w:rsidR="00DA6D14" w14:paraId="2853EE87" w14:textId="77777777" w:rsidTr="00395253">
                        <w:trPr>
                          <w:trHeight w:val="92"/>
                        </w:trPr>
                        <w:tc>
                          <w:tcPr>
                            <w:tcW w:w="5456" w:type="dxa"/>
                            <w:gridSpan w:val="3"/>
                            <w:tcBorders>
                              <w:left w:val="nil"/>
                            </w:tcBorders>
                          </w:tcPr>
                          <w:p w14:paraId="5940DC65" w14:textId="77777777" w:rsidR="00DA6D14" w:rsidRDefault="00DA6D14">
                            <w:pPr>
                              <w:pStyle w:val="TableParagraph"/>
                              <w:rPr>
                                <w:rFonts w:ascii="Times New Roman"/>
                                <w:sz w:val="4"/>
                              </w:rPr>
                            </w:pPr>
                          </w:p>
                        </w:tc>
                      </w:tr>
                      <w:tr w:rsidR="00DA6D14" w14:paraId="0E800228" w14:textId="77777777" w:rsidTr="00395253">
                        <w:trPr>
                          <w:trHeight w:val="395"/>
                        </w:trPr>
                        <w:tc>
                          <w:tcPr>
                            <w:tcW w:w="1818" w:type="dxa"/>
                            <w:shd w:val="clear" w:color="auto" w:fill="DDEBF7"/>
                          </w:tcPr>
                          <w:p w14:paraId="36F270BC" w14:textId="77777777" w:rsidR="00DA6D14" w:rsidRDefault="00DA6D14">
                            <w:pPr>
                              <w:pStyle w:val="TableParagraph"/>
                              <w:rPr>
                                <w:sz w:val="11"/>
                              </w:rPr>
                            </w:pPr>
                          </w:p>
                          <w:p w14:paraId="0DDB9EE9" w14:textId="79C9BBE3" w:rsidR="00DA6D14" w:rsidRDefault="00DA6D14" w:rsidP="004461AD">
                            <w:pPr>
                              <w:pStyle w:val="TableParagraph"/>
                              <w:rPr>
                                <w:rFonts w:ascii="Arial" w:hAnsi="Arial"/>
                                <w:b/>
                                <w:sz w:val="13"/>
                              </w:rPr>
                            </w:pPr>
                            <w:r>
                              <w:rPr>
                                <w:rFonts w:ascii="Arial" w:hAnsi="Arial"/>
                                <w:b/>
                                <w:sz w:val="13"/>
                              </w:rPr>
                              <w:t xml:space="preserve">   Ma</w:t>
                            </w:r>
                            <w:r>
                              <w:rPr>
                                <w:rFonts w:ascii="Arial" w:hAnsi="Arial"/>
                                <w:b/>
                                <w:spacing w:val="-8"/>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p>
                        </w:tc>
                        <w:tc>
                          <w:tcPr>
                            <w:tcW w:w="1846" w:type="dxa"/>
                            <w:shd w:val="clear" w:color="auto" w:fill="BCD6ED"/>
                          </w:tcPr>
                          <w:p w14:paraId="3D6C167A" w14:textId="77777777" w:rsidR="00DA6D14" w:rsidRDefault="00DA6D14">
                            <w:pPr>
                              <w:pStyle w:val="TableParagraph"/>
                              <w:rPr>
                                <w:sz w:val="11"/>
                              </w:rPr>
                            </w:pPr>
                          </w:p>
                          <w:p w14:paraId="76A72B3F" w14:textId="195C08E9" w:rsidR="00DA6D14" w:rsidRDefault="00DA6D14" w:rsidP="004461AD">
                            <w:pPr>
                              <w:pStyle w:val="TableParagraph"/>
                              <w:rPr>
                                <w:rFonts w:ascii="Arial" w:hAnsi="Arial"/>
                                <w:b/>
                                <w:sz w:val="13"/>
                              </w:rPr>
                            </w:pPr>
                            <w:r>
                              <w:rPr>
                                <w:rFonts w:ascii="Arial" w:hAnsi="Arial"/>
                                <w:b/>
                                <w:sz w:val="13"/>
                              </w:rPr>
                              <w:t xml:space="preserve">  Ma</w:t>
                            </w:r>
                            <w:r>
                              <w:rPr>
                                <w:rFonts w:ascii="Arial" w:hAnsi="Arial"/>
                                <w:b/>
                                <w:spacing w:val="-7"/>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r>
                              <w:rPr>
                                <w:rFonts w:ascii="Arial" w:hAnsi="Arial"/>
                                <w:b/>
                                <w:spacing w:val="-7"/>
                                <w:sz w:val="13"/>
                              </w:rPr>
                              <w:t xml:space="preserve"> </w:t>
                            </w:r>
                            <w:r>
                              <w:rPr>
                                <w:rFonts w:ascii="Arial" w:hAnsi="Arial"/>
                                <w:b/>
                                <w:sz w:val="13"/>
                              </w:rPr>
                              <w:t>+</w:t>
                            </w:r>
                          </w:p>
                        </w:tc>
                        <w:tc>
                          <w:tcPr>
                            <w:tcW w:w="1790" w:type="dxa"/>
                            <w:shd w:val="clear" w:color="auto" w:fill="9BC2E6"/>
                          </w:tcPr>
                          <w:p w14:paraId="0633036E" w14:textId="77777777" w:rsidR="00DA6D14" w:rsidRDefault="00DA6D14">
                            <w:pPr>
                              <w:pStyle w:val="TableParagraph"/>
                              <w:rPr>
                                <w:sz w:val="11"/>
                              </w:rPr>
                            </w:pPr>
                          </w:p>
                          <w:p w14:paraId="6E174A08" w14:textId="058588D8" w:rsidR="00DA6D14" w:rsidRDefault="00DA6D14" w:rsidP="004461AD">
                            <w:pPr>
                              <w:pStyle w:val="TableParagraph"/>
                              <w:rPr>
                                <w:rFonts w:ascii="Arial"/>
                                <w:b/>
                                <w:sz w:val="13"/>
                              </w:rPr>
                            </w:pPr>
                            <w:r>
                              <w:rPr>
                                <w:rFonts w:ascii="Arial"/>
                                <w:b/>
                                <w:spacing w:val="-1"/>
                                <w:sz w:val="13"/>
                              </w:rPr>
                              <w:t xml:space="preserve">    Mes</w:t>
                            </w:r>
                            <w:r>
                              <w:rPr>
                                <w:rFonts w:ascii="Arial"/>
                                <w:b/>
                                <w:spacing w:val="-8"/>
                                <w:sz w:val="13"/>
                              </w:rPr>
                              <w:t xml:space="preserve"> </w:t>
                            </w:r>
                            <w:r>
                              <w:rPr>
                                <w:rFonts w:ascii="Arial"/>
                                <w:b/>
                                <w:spacing w:val="-1"/>
                                <w:sz w:val="13"/>
                              </w:rPr>
                              <w:t>garanties</w:t>
                            </w:r>
                            <w:r>
                              <w:rPr>
                                <w:rFonts w:ascii="Arial"/>
                                <w:b/>
                                <w:spacing w:val="-7"/>
                                <w:sz w:val="13"/>
                              </w:rPr>
                              <w:t xml:space="preserve"> </w:t>
                            </w:r>
                            <w:r>
                              <w:rPr>
                                <w:rFonts w:ascii="Arial"/>
                                <w:b/>
                                <w:spacing w:val="-1"/>
                                <w:sz w:val="13"/>
                              </w:rPr>
                              <w:t>totales</w:t>
                            </w:r>
                          </w:p>
                        </w:tc>
                      </w:tr>
                    </w:tbl>
                    <w:p w14:paraId="5FDF65B6" w14:textId="77777777" w:rsidR="00DA6D14" w:rsidRDefault="00DA6D14" w:rsidP="006B23BF">
                      <w:pPr>
                        <w:pStyle w:val="Corpsdetexte"/>
                      </w:pPr>
                    </w:p>
                  </w:txbxContent>
                </v:textbox>
                <w10:wrap anchorx="page"/>
              </v:shape>
            </w:pict>
          </mc:Fallback>
        </mc:AlternateContent>
      </w:r>
    </w:p>
    <w:p w14:paraId="7BAE6987" w14:textId="77777777" w:rsidR="00110A3E" w:rsidRPr="00EA0A59" w:rsidRDefault="00110A3E" w:rsidP="002D5386">
      <w:pPr>
        <w:rPr>
          <w:rFonts w:asciiTheme="majorHAnsi" w:hAnsiTheme="majorHAnsi" w:cstheme="majorHAnsi"/>
          <w:sz w:val="12"/>
        </w:rPr>
      </w:pPr>
    </w:p>
    <w:p w14:paraId="6CF41E8A" w14:textId="43960CA2" w:rsidR="00110A3E" w:rsidRPr="00EA0A59" w:rsidRDefault="00110A3E" w:rsidP="00110A3E">
      <w:pPr>
        <w:rPr>
          <w:rFonts w:asciiTheme="majorHAnsi" w:hAnsiTheme="majorHAnsi" w:cstheme="majorHAnsi"/>
          <w:sz w:val="12"/>
        </w:rPr>
      </w:pPr>
    </w:p>
    <w:p w14:paraId="4DD98F7F" w14:textId="77777777" w:rsidR="00110A3E" w:rsidRPr="00EA0A59" w:rsidRDefault="00110A3E" w:rsidP="00110A3E">
      <w:pPr>
        <w:rPr>
          <w:rFonts w:asciiTheme="majorHAnsi" w:hAnsiTheme="majorHAnsi" w:cstheme="majorHAnsi"/>
          <w:sz w:val="12"/>
        </w:rPr>
      </w:pPr>
    </w:p>
    <w:p w14:paraId="0F6EB302" w14:textId="2349C12B" w:rsidR="006B23BF" w:rsidRPr="00EA0A59" w:rsidRDefault="00110A3E" w:rsidP="006B23BF">
      <w:pPr>
        <w:pStyle w:val="Corpsdetexte"/>
        <w:rPr>
          <w:rFonts w:asciiTheme="majorHAnsi" w:hAnsiTheme="majorHAnsi" w:cstheme="majorHAnsi"/>
          <w:b/>
          <w:sz w:val="20"/>
        </w:rPr>
      </w:pPr>
      <w:r w:rsidRPr="00EA0A59">
        <w:rPr>
          <w:rFonts w:asciiTheme="majorHAnsi" w:hAnsiTheme="majorHAnsi" w:cstheme="majorHAnsi"/>
          <w:sz w:val="12"/>
        </w:rPr>
        <w:tab/>
      </w:r>
    </w:p>
    <w:p w14:paraId="442F4CEC" w14:textId="01CAAE5A" w:rsidR="006B23BF" w:rsidRPr="00EA0A59" w:rsidRDefault="00AD6D04" w:rsidP="004461AD">
      <w:pPr>
        <w:jc w:val="left"/>
        <w:rPr>
          <w:rFonts w:asciiTheme="majorHAnsi" w:hAnsiTheme="majorHAnsi" w:cstheme="majorHAnsi"/>
          <w:b/>
          <w:sz w:val="15"/>
        </w:rPr>
      </w:pPr>
      <w:r w:rsidRPr="00EA0A59">
        <w:rPr>
          <w:rFonts w:asciiTheme="majorHAnsi" w:hAnsiTheme="majorHAnsi" w:cstheme="majorHAnsi"/>
          <w:b/>
          <w:sz w:val="23"/>
        </w:rPr>
        <w:t xml:space="preserve">                  </w:t>
      </w:r>
      <w:r w:rsidR="006B23BF" w:rsidRPr="00EA0A59">
        <w:rPr>
          <w:rFonts w:asciiTheme="majorHAnsi" w:hAnsiTheme="majorHAnsi" w:cstheme="majorHAnsi"/>
          <w:b/>
          <w:sz w:val="15"/>
        </w:rPr>
        <w:t>Garanties</w:t>
      </w:r>
      <w:r w:rsidR="006B23BF" w:rsidRPr="00EA0A59">
        <w:rPr>
          <w:rFonts w:asciiTheme="majorHAnsi" w:hAnsiTheme="majorHAnsi" w:cstheme="majorHAnsi"/>
          <w:b/>
          <w:spacing w:val="15"/>
          <w:sz w:val="15"/>
        </w:rPr>
        <w:t xml:space="preserve"> </w:t>
      </w:r>
      <w:r w:rsidR="006B23BF" w:rsidRPr="00EA0A59">
        <w:rPr>
          <w:rFonts w:asciiTheme="majorHAnsi" w:hAnsiTheme="majorHAnsi" w:cstheme="majorHAnsi"/>
          <w:b/>
          <w:sz w:val="15"/>
        </w:rPr>
        <w:t>au</w:t>
      </w:r>
      <w:r w:rsidR="006B23BF" w:rsidRPr="00EA0A59">
        <w:rPr>
          <w:rFonts w:asciiTheme="majorHAnsi" w:hAnsiTheme="majorHAnsi" w:cstheme="majorHAnsi"/>
          <w:b/>
          <w:spacing w:val="15"/>
          <w:sz w:val="15"/>
        </w:rPr>
        <w:t xml:space="preserve"> </w:t>
      </w:r>
      <w:r w:rsidR="006B23BF" w:rsidRPr="00EA0A59">
        <w:rPr>
          <w:rFonts w:asciiTheme="majorHAnsi" w:hAnsiTheme="majorHAnsi" w:cstheme="majorHAnsi"/>
          <w:b/>
          <w:sz w:val="15"/>
        </w:rPr>
        <w:t>1</w:t>
      </w:r>
      <w:r w:rsidR="006B23BF" w:rsidRPr="00EA0A59">
        <w:rPr>
          <w:rFonts w:asciiTheme="majorHAnsi" w:hAnsiTheme="majorHAnsi" w:cstheme="majorHAnsi"/>
          <w:b/>
          <w:sz w:val="15"/>
          <w:vertAlign w:val="superscript"/>
        </w:rPr>
        <w:t>er</w:t>
      </w:r>
      <w:r w:rsidR="00D42256" w:rsidRPr="00EA0A59">
        <w:rPr>
          <w:rFonts w:asciiTheme="majorHAnsi" w:hAnsiTheme="majorHAnsi" w:cstheme="majorHAnsi"/>
          <w:b/>
          <w:sz w:val="15"/>
        </w:rPr>
        <w:t xml:space="preserve"> </w:t>
      </w:r>
      <w:r w:rsidR="006B23BF" w:rsidRPr="00EA0A59">
        <w:rPr>
          <w:rFonts w:asciiTheme="majorHAnsi" w:hAnsiTheme="majorHAnsi" w:cstheme="majorHAnsi"/>
          <w:b/>
          <w:sz w:val="15"/>
        </w:rPr>
        <w:t>janvier</w:t>
      </w:r>
      <w:r w:rsidR="006B23BF" w:rsidRPr="00EA0A59">
        <w:rPr>
          <w:rFonts w:asciiTheme="majorHAnsi" w:hAnsiTheme="majorHAnsi" w:cstheme="majorHAnsi"/>
          <w:b/>
          <w:spacing w:val="18"/>
          <w:sz w:val="15"/>
        </w:rPr>
        <w:t xml:space="preserve"> </w:t>
      </w:r>
      <w:r w:rsidR="006B23BF" w:rsidRPr="00EA0A59">
        <w:rPr>
          <w:rFonts w:asciiTheme="majorHAnsi" w:hAnsiTheme="majorHAnsi" w:cstheme="majorHAnsi"/>
          <w:b/>
          <w:sz w:val="15"/>
        </w:rPr>
        <w:t>202</w:t>
      </w:r>
      <w:r w:rsidR="004D6438">
        <w:rPr>
          <w:rFonts w:asciiTheme="majorHAnsi" w:hAnsiTheme="majorHAnsi" w:cstheme="majorHAnsi"/>
          <w:b/>
          <w:sz w:val="15"/>
        </w:rPr>
        <w:t>5</w:t>
      </w:r>
    </w:p>
    <w:p w14:paraId="65A6CE2D" w14:textId="77777777" w:rsidR="006B23BF" w:rsidRPr="00EA0A59" w:rsidRDefault="006B23BF" w:rsidP="006B23BF">
      <w:pPr>
        <w:pStyle w:val="Corpsdetexte"/>
        <w:spacing w:before="3"/>
        <w:rPr>
          <w:rFonts w:asciiTheme="majorHAnsi" w:hAnsiTheme="majorHAnsi" w:cstheme="majorHAnsi"/>
          <w:b/>
          <w:sz w:val="1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gridCol w:w="315"/>
        <w:gridCol w:w="5468"/>
      </w:tblGrid>
      <w:tr w:rsidR="006B23BF" w:rsidRPr="00EA0A59" w14:paraId="05E36A2B" w14:textId="77777777" w:rsidTr="002D5386">
        <w:trPr>
          <w:trHeight w:val="223"/>
        </w:trPr>
        <w:tc>
          <w:tcPr>
            <w:tcW w:w="9630" w:type="dxa"/>
            <w:gridSpan w:val="3"/>
            <w:shd w:val="clear" w:color="auto" w:fill="333E4F"/>
          </w:tcPr>
          <w:p w14:paraId="4B408963" w14:textId="77777777" w:rsidR="006B23BF" w:rsidRPr="00EA0A59" w:rsidRDefault="006B23BF" w:rsidP="00134DF1">
            <w:pPr>
              <w:pStyle w:val="TableParagraph"/>
              <w:spacing w:before="38"/>
              <w:ind w:left="27"/>
              <w:rPr>
                <w:rFonts w:asciiTheme="majorHAnsi" w:hAnsiTheme="majorHAnsi" w:cstheme="majorHAnsi"/>
                <w:b/>
                <w:sz w:val="13"/>
              </w:rPr>
            </w:pPr>
            <w:r w:rsidRPr="00EA0A59">
              <w:rPr>
                <w:rFonts w:asciiTheme="majorHAnsi" w:hAnsiTheme="majorHAnsi" w:cstheme="majorHAnsi"/>
                <w:b/>
                <w:color w:val="FFFFFF"/>
                <w:sz w:val="13"/>
              </w:rPr>
              <w:t>DENTAIRE</w:t>
            </w:r>
          </w:p>
        </w:tc>
      </w:tr>
      <w:tr w:rsidR="006B23BF" w:rsidRPr="00EA0A59" w14:paraId="168E21F2" w14:textId="77777777" w:rsidTr="002D5386">
        <w:trPr>
          <w:trHeight w:val="223"/>
        </w:trPr>
        <w:tc>
          <w:tcPr>
            <w:tcW w:w="3847" w:type="dxa"/>
          </w:tcPr>
          <w:p w14:paraId="006CA6E0" w14:textId="55A199EC" w:rsidR="006B23BF" w:rsidRPr="00EA0A59" w:rsidRDefault="006B23BF" w:rsidP="00134DF1">
            <w:pPr>
              <w:pStyle w:val="TableParagraph"/>
              <w:spacing w:before="47"/>
              <w:ind w:left="19"/>
              <w:rPr>
                <w:rFonts w:asciiTheme="majorHAnsi" w:hAnsiTheme="majorHAnsi" w:cstheme="majorHAnsi"/>
                <w:sz w:val="12"/>
              </w:rPr>
            </w:pPr>
            <w:r w:rsidRPr="00EA0A59">
              <w:rPr>
                <w:rFonts w:asciiTheme="majorHAnsi" w:hAnsiTheme="majorHAnsi" w:cstheme="majorHAnsi"/>
                <w:b/>
                <w:i/>
                <w:color w:val="333E4F"/>
                <w:sz w:val="12"/>
              </w:rPr>
              <w:t>Soins</w:t>
            </w:r>
            <w:r w:rsidRPr="00EA0A59">
              <w:rPr>
                <w:rFonts w:asciiTheme="majorHAnsi" w:hAnsiTheme="majorHAnsi" w:cstheme="majorHAnsi"/>
                <w:b/>
                <w:i/>
                <w:color w:val="333E4F"/>
                <w:spacing w:val="-8"/>
                <w:sz w:val="12"/>
              </w:rPr>
              <w:t xml:space="preserve"> </w:t>
            </w:r>
            <w:r w:rsidRPr="00EA0A59">
              <w:rPr>
                <w:rFonts w:asciiTheme="majorHAnsi" w:hAnsiTheme="majorHAnsi" w:cstheme="majorHAnsi"/>
                <w:b/>
                <w:i/>
                <w:color w:val="333E4F"/>
                <w:sz w:val="12"/>
              </w:rPr>
              <w:t>et</w:t>
            </w:r>
            <w:r w:rsidRPr="00EA0A59">
              <w:rPr>
                <w:rFonts w:asciiTheme="majorHAnsi" w:hAnsiTheme="majorHAnsi" w:cstheme="majorHAnsi"/>
                <w:b/>
                <w:i/>
                <w:color w:val="333E4F"/>
                <w:spacing w:val="-6"/>
                <w:sz w:val="12"/>
              </w:rPr>
              <w:t xml:space="preserve"> </w:t>
            </w:r>
            <w:r w:rsidRPr="00EA0A59">
              <w:rPr>
                <w:rFonts w:asciiTheme="majorHAnsi" w:hAnsiTheme="majorHAnsi" w:cstheme="majorHAnsi"/>
                <w:b/>
                <w:i/>
                <w:color w:val="333E4F"/>
                <w:sz w:val="12"/>
              </w:rPr>
              <w:t>prothèses</w:t>
            </w:r>
            <w:r w:rsidRPr="00EA0A59">
              <w:rPr>
                <w:rFonts w:asciiTheme="majorHAnsi" w:hAnsiTheme="majorHAnsi" w:cstheme="majorHAnsi"/>
                <w:b/>
                <w:i/>
                <w:color w:val="333E4F"/>
                <w:spacing w:val="-8"/>
                <w:sz w:val="12"/>
              </w:rPr>
              <w:t xml:space="preserve"> </w:t>
            </w:r>
            <w:r w:rsidRPr="00EA0A59">
              <w:rPr>
                <w:rFonts w:asciiTheme="majorHAnsi" w:hAnsiTheme="majorHAnsi" w:cstheme="majorHAnsi"/>
                <w:b/>
                <w:i/>
                <w:color w:val="333E4F"/>
                <w:sz w:val="12"/>
              </w:rPr>
              <w:t>100</w:t>
            </w:r>
            <w:r w:rsidR="001E3716" w:rsidRPr="00EA0A59">
              <w:rPr>
                <w:rFonts w:asciiTheme="majorHAnsi" w:hAnsiTheme="majorHAnsi" w:cstheme="majorHAnsi"/>
                <w:b/>
                <w:i/>
                <w:color w:val="333E4F"/>
                <w:sz w:val="12"/>
              </w:rPr>
              <w:t xml:space="preserve"> </w:t>
            </w:r>
            <w:r w:rsidRPr="00EA0A59">
              <w:rPr>
                <w:rFonts w:asciiTheme="majorHAnsi" w:hAnsiTheme="majorHAnsi" w:cstheme="majorHAnsi"/>
                <w:b/>
                <w:i/>
                <w:color w:val="333E4F"/>
                <w:sz w:val="12"/>
              </w:rPr>
              <w:t>%</w:t>
            </w:r>
            <w:r w:rsidRPr="00EA0A59">
              <w:rPr>
                <w:rFonts w:asciiTheme="majorHAnsi" w:hAnsiTheme="majorHAnsi" w:cstheme="majorHAnsi"/>
                <w:b/>
                <w:i/>
                <w:color w:val="333E4F"/>
                <w:spacing w:val="-7"/>
                <w:sz w:val="12"/>
              </w:rPr>
              <w:t xml:space="preserve"> </w:t>
            </w:r>
            <w:r w:rsidRPr="00EA0A59">
              <w:rPr>
                <w:rFonts w:asciiTheme="majorHAnsi" w:hAnsiTheme="majorHAnsi" w:cstheme="majorHAnsi"/>
                <w:b/>
                <w:i/>
                <w:color w:val="333E4F"/>
                <w:sz w:val="12"/>
              </w:rPr>
              <w:t>Santé</w:t>
            </w:r>
            <w:r w:rsidRPr="00EA0A59">
              <w:rPr>
                <w:rFonts w:asciiTheme="majorHAnsi" w:hAnsiTheme="majorHAnsi" w:cstheme="majorHAnsi"/>
                <w:b/>
                <w:i/>
                <w:color w:val="333E4F"/>
                <w:spacing w:val="22"/>
                <w:sz w:val="12"/>
              </w:rPr>
              <w:t xml:space="preserve"> </w:t>
            </w:r>
            <w:r w:rsidRPr="00EA0A59">
              <w:rPr>
                <w:rFonts w:asciiTheme="majorHAnsi" w:hAnsiTheme="majorHAnsi" w:cstheme="majorHAnsi"/>
                <w:color w:val="8496AF"/>
                <w:sz w:val="12"/>
              </w:rPr>
              <w:t>(</w:t>
            </w:r>
            <w:r w:rsidR="00007B7E" w:rsidRPr="00EA0A59">
              <w:rPr>
                <w:rFonts w:asciiTheme="majorHAnsi" w:hAnsiTheme="majorHAnsi" w:cstheme="majorHAnsi"/>
                <w:color w:val="8496AF"/>
                <w:sz w:val="12"/>
              </w:rPr>
              <w:t>4</w:t>
            </w:r>
            <w:r w:rsidRPr="00EA0A59">
              <w:rPr>
                <w:rFonts w:asciiTheme="majorHAnsi" w:hAnsiTheme="majorHAnsi" w:cstheme="majorHAnsi"/>
                <w:color w:val="8496AF"/>
                <w:sz w:val="12"/>
              </w:rPr>
              <w:t>)</w:t>
            </w:r>
          </w:p>
        </w:tc>
        <w:tc>
          <w:tcPr>
            <w:tcW w:w="315" w:type="dxa"/>
            <w:tcBorders>
              <w:bottom w:val="nil"/>
            </w:tcBorders>
          </w:tcPr>
          <w:p w14:paraId="634A9C24" w14:textId="77777777" w:rsidR="006B23BF" w:rsidRPr="00EA0A59" w:rsidRDefault="006B23BF" w:rsidP="00134DF1">
            <w:pPr>
              <w:pStyle w:val="TableParagraph"/>
              <w:rPr>
                <w:rFonts w:asciiTheme="majorHAnsi" w:hAnsiTheme="majorHAnsi" w:cstheme="majorHAnsi"/>
                <w:sz w:val="12"/>
              </w:rPr>
            </w:pPr>
          </w:p>
        </w:tc>
        <w:tc>
          <w:tcPr>
            <w:tcW w:w="5468" w:type="dxa"/>
          </w:tcPr>
          <w:p w14:paraId="4054F6D5" w14:textId="77777777" w:rsidR="006B23BF" w:rsidRPr="00EA0A59" w:rsidRDefault="006B23BF" w:rsidP="00134DF1">
            <w:pPr>
              <w:pStyle w:val="TableParagraph"/>
              <w:spacing w:before="39"/>
              <w:ind w:left="2009" w:right="2015"/>
              <w:jc w:val="center"/>
              <w:rPr>
                <w:rFonts w:asciiTheme="majorHAnsi" w:hAnsiTheme="majorHAnsi" w:cstheme="majorHAnsi"/>
                <w:b/>
                <w:i/>
                <w:sz w:val="12"/>
              </w:rPr>
            </w:pPr>
            <w:proofErr w:type="gramStart"/>
            <w:r w:rsidRPr="00EA0A59">
              <w:rPr>
                <w:rFonts w:asciiTheme="majorHAnsi" w:hAnsiTheme="majorHAnsi" w:cstheme="majorHAnsi"/>
                <w:b/>
                <w:i/>
                <w:color w:val="333E4F"/>
                <w:spacing w:val="-1"/>
                <w:sz w:val="12"/>
              </w:rPr>
              <w:t>prise</w:t>
            </w:r>
            <w:proofErr w:type="gramEnd"/>
            <w:r w:rsidRPr="00EA0A59">
              <w:rPr>
                <w:rFonts w:asciiTheme="majorHAnsi" w:hAnsiTheme="majorHAnsi" w:cstheme="majorHAnsi"/>
                <w:b/>
                <w:i/>
                <w:color w:val="333E4F"/>
                <w:spacing w:val="-8"/>
                <w:sz w:val="12"/>
              </w:rPr>
              <w:t xml:space="preserve"> </w:t>
            </w:r>
            <w:r w:rsidRPr="00EA0A59">
              <w:rPr>
                <w:rFonts w:asciiTheme="majorHAnsi" w:hAnsiTheme="majorHAnsi" w:cstheme="majorHAnsi"/>
                <w:b/>
                <w:i/>
                <w:color w:val="333E4F"/>
                <w:spacing w:val="-1"/>
                <w:sz w:val="12"/>
              </w:rPr>
              <w:t>en</w:t>
            </w:r>
            <w:r w:rsidRPr="00EA0A59">
              <w:rPr>
                <w:rFonts w:asciiTheme="majorHAnsi" w:hAnsiTheme="majorHAnsi" w:cstheme="majorHAnsi"/>
                <w:b/>
                <w:i/>
                <w:color w:val="333E4F"/>
                <w:spacing w:val="-6"/>
                <w:sz w:val="12"/>
              </w:rPr>
              <w:t xml:space="preserve"> </w:t>
            </w:r>
            <w:r w:rsidRPr="00EA0A59">
              <w:rPr>
                <w:rFonts w:asciiTheme="majorHAnsi" w:hAnsiTheme="majorHAnsi" w:cstheme="majorHAnsi"/>
                <w:b/>
                <w:i/>
                <w:color w:val="333E4F"/>
                <w:sz w:val="12"/>
              </w:rPr>
              <w:t>charge</w:t>
            </w:r>
            <w:r w:rsidRPr="00EA0A59">
              <w:rPr>
                <w:rFonts w:asciiTheme="majorHAnsi" w:hAnsiTheme="majorHAnsi" w:cstheme="majorHAnsi"/>
                <w:b/>
                <w:i/>
                <w:color w:val="333E4F"/>
                <w:spacing w:val="-7"/>
                <w:sz w:val="12"/>
              </w:rPr>
              <w:t xml:space="preserve"> </w:t>
            </w:r>
            <w:r w:rsidRPr="00EA0A59">
              <w:rPr>
                <w:rFonts w:asciiTheme="majorHAnsi" w:hAnsiTheme="majorHAnsi" w:cstheme="majorHAnsi"/>
                <w:b/>
                <w:i/>
                <w:color w:val="333E4F"/>
                <w:sz w:val="12"/>
              </w:rPr>
              <w:t>intégrale</w:t>
            </w:r>
          </w:p>
        </w:tc>
      </w:tr>
    </w:tbl>
    <w:p w14:paraId="65B90F36" w14:textId="77777777" w:rsidR="006B23BF" w:rsidRPr="00EA0A59" w:rsidRDefault="006B23BF" w:rsidP="006B23BF">
      <w:pPr>
        <w:spacing w:before="40"/>
        <w:ind w:left="698"/>
        <w:rPr>
          <w:rFonts w:asciiTheme="majorHAnsi" w:hAnsiTheme="majorHAnsi" w:cstheme="majorHAnsi"/>
          <w:b/>
          <w:sz w:val="12"/>
        </w:rPr>
      </w:pPr>
      <w:r w:rsidRPr="00EA0A59">
        <w:rPr>
          <w:rFonts w:asciiTheme="majorHAnsi" w:hAnsiTheme="majorHAnsi" w:cstheme="majorHAnsi"/>
          <w:b/>
          <w:color w:val="1F3763"/>
          <w:sz w:val="12"/>
        </w:rPr>
        <w:t>Soins</w:t>
      </w:r>
      <w:r w:rsidRPr="00EA0A59">
        <w:rPr>
          <w:rFonts w:asciiTheme="majorHAnsi" w:hAnsiTheme="majorHAnsi" w:cstheme="majorHAnsi"/>
          <w:b/>
          <w:color w:val="1F3763"/>
          <w:spacing w:val="-5"/>
          <w:sz w:val="12"/>
        </w:rPr>
        <w:t xml:space="preserve"> </w:t>
      </w:r>
      <w:r w:rsidRPr="00EA0A59">
        <w:rPr>
          <w:rFonts w:asciiTheme="majorHAnsi" w:hAnsiTheme="majorHAnsi" w:cstheme="majorHAnsi"/>
          <w:b/>
          <w:color w:val="1F3763"/>
          <w:sz w:val="12"/>
        </w:rPr>
        <w:t>et</w:t>
      </w:r>
      <w:r w:rsidRPr="00EA0A59">
        <w:rPr>
          <w:rFonts w:asciiTheme="majorHAnsi" w:hAnsiTheme="majorHAnsi" w:cstheme="majorHAnsi"/>
          <w:b/>
          <w:color w:val="1F3763"/>
          <w:spacing w:val="-2"/>
          <w:sz w:val="12"/>
        </w:rPr>
        <w:t xml:space="preserve"> </w:t>
      </w:r>
      <w:r w:rsidRPr="00EA0A59">
        <w:rPr>
          <w:rFonts w:asciiTheme="majorHAnsi" w:hAnsiTheme="majorHAnsi" w:cstheme="majorHAnsi"/>
          <w:b/>
          <w:color w:val="1F3763"/>
          <w:sz w:val="12"/>
        </w:rPr>
        <w:t>prothèses</w:t>
      </w:r>
      <w:r w:rsidRPr="00EA0A59">
        <w:rPr>
          <w:rFonts w:asciiTheme="majorHAnsi" w:hAnsiTheme="majorHAnsi" w:cstheme="majorHAnsi"/>
          <w:b/>
          <w:color w:val="1F3763"/>
          <w:spacing w:val="-4"/>
          <w:sz w:val="12"/>
        </w:rPr>
        <w:t xml:space="preserve"> </w:t>
      </w:r>
      <w:r w:rsidRPr="00EA0A59">
        <w:rPr>
          <w:rFonts w:asciiTheme="majorHAnsi" w:hAnsiTheme="majorHAnsi" w:cstheme="majorHAnsi"/>
          <w:b/>
          <w:color w:val="1F3763"/>
          <w:sz w:val="12"/>
        </w:rPr>
        <w:t>à</w:t>
      </w:r>
      <w:r w:rsidRPr="00EA0A59">
        <w:rPr>
          <w:rFonts w:asciiTheme="majorHAnsi" w:hAnsiTheme="majorHAnsi" w:cstheme="majorHAnsi"/>
          <w:b/>
          <w:color w:val="1F3763"/>
          <w:spacing w:val="-5"/>
          <w:sz w:val="12"/>
        </w:rPr>
        <w:t xml:space="preserve"> </w:t>
      </w:r>
      <w:r w:rsidRPr="00EA0A59">
        <w:rPr>
          <w:rFonts w:asciiTheme="majorHAnsi" w:hAnsiTheme="majorHAnsi" w:cstheme="majorHAnsi"/>
          <w:b/>
          <w:color w:val="1F3763"/>
          <w:sz w:val="12"/>
        </w:rPr>
        <w:t>tarifs</w:t>
      </w:r>
      <w:r w:rsidRPr="00EA0A59">
        <w:rPr>
          <w:rFonts w:asciiTheme="majorHAnsi" w:hAnsiTheme="majorHAnsi" w:cstheme="majorHAnsi"/>
          <w:b/>
          <w:color w:val="1F3763"/>
          <w:spacing w:val="-4"/>
          <w:sz w:val="12"/>
        </w:rPr>
        <w:t xml:space="preserve"> </w:t>
      </w:r>
      <w:r w:rsidRPr="00EA0A59">
        <w:rPr>
          <w:rFonts w:asciiTheme="majorHAnsi" w:hAnsiTheme="majorHAnsi" w:cstheme="majorHAnsi"/>
          <w:b/>
          <w:color w:val="1F3763"/>
          <w:sz w:val="12"/>
        </w:rPr>
        <w:t>maitrisés</w:t>
      </w:r>
      <w:r w:rsidRPr="00EA0A59">
        <w:rPr>
          <w:rFonts w:asciiTheme="majorHAnsi" w:hAnsiTheme="majorHAnsi" w:cstheme="majorHAnsi"/>
          <w:b/>
          <w:color w:val="1F3763"/>
          <w:spacing w:val="-4"/>
          <w:sz w:val="12"/>
        </w:rPr>
        <w:t xml:space="preserve"> </w:t>
      </w:r>
      <w:r w:rsidRPr="00EA0A59">
        <w:rPr>
          <w:rFonts w:asciiTheme="majorHAnsi" w:hAnsiTheme="majorHAnsi" w:cstheme="majorHAnsi"/>
          <w:b/>
          <w:color w:val="1F3763"/>
          <w:sz w:val="12"/>
        </w:rPr>
        <w:t>ou</w:t>
      </w:r>
      <w:r w:rsidRPr="00EA0A59">
        <w:rPr>
          <w:rFonts w:asciiTheme="majorHAnsi" w:hAnsiTheme="majorHAnsi" w:cstheme="majorHAnsi"/>
          <w:b/>
          <w:color w:val="1F3763"/>
          <w:spacing w:val="-4"/>
          <w:sz w:val="12"/>
        </w:rPr>
        <w:t xml:space="preserve"> </w:t>
      </w:r>
      <w:r w:rsidRPr="00EA0A59">
        <w:rPr>
          <w:rFonts w:asciiTheme="majorHAnsi" w:hAnsiTheme="majorHAnsi" w:cstheme="majorHAnsi"/>
          <w:b/>
          <w:color w:val="1F3763"/>
          <w:sz w:val="12"/>
        </w:rPr>
        <w:t>libres</w:t>
      </w:r>
      <w:r w:rsidRPr="00EA0A59">
        <w:rPr>
          <w:rFonts w:asciiTheme="majorHAnsi" w:hAnsiTheme="majorHAnsi" w:cstheme="majorHAnsi"/>
          <w:b/>
          <w:color w:val="1F3763"/>
          <w:spacing w:val="-4"/>
          <w:sz w:val="12"/>
        </w:rPr>
        <w:t xml:space="preserve"> </w:t>
      </w:r>
      <w:r w:rsidRPr="00EA0A59">
        <w:rPr>
          <w:rFonts w:asciiTheme="majorHAnsi" w:hAnsiTheme="majorHAnsi" w:cstheme="majorHAnsi"/>
          <w:b/>
          <w:color w:val="1F3763"/>
          <w:sz w:val="12"/>
        </w:rPr>
        <w:t>:</w:t>
      </w:r>
    </w:p>
    <w:p w14:paraId="078983B4" w14:textId="14F8BA64" w:rsidR="006B23BF" w:rsidRPr="00EA0A59" w:rsidRDefault="006B23BF" w:rsidP="006B23BF">
      <w:pPr>
        <w:spacing w:before="96"/>
        <w:ind w:left="698"/>
        <w:rPr>
          <w:rFonts w:asciiTheme="majorHAnsi" w:hAnsiTheme="majorHAnsi" w:cstheme="majorHAnsi"/>
          <w:b/>
          <w:sz w:val="12"/>
        </w:rPr>
      </w:pPr>
      <w:r w:rsidRPr="00EA0A59">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6F3AF01D" wp14:editId="0B24509A">
                <wp:simplePos x="0" y="0"/>
                <wp:positionH relativeFrom="page">
                  <wp:posOffset>3362325</wp:posOffset>
                </wp:positionH>
                <wp:positionV relativeFrom="paragraph">
                  <wp:posOffset>173355</wp:posOffset>
                </wp:positionV>
                <wp:extent cx="3479800" cy="455930"/>
                <wp:effectExtent l="0" t="0" r="0" b="0"/>
                <wp:wrapNone/>
                <wp:docPr id="7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rsidRPr="00B56B5B" w14:paraId="03E1089D" w14:textId="77777777" w:rsidTr="00FC183A">
                              <w:trPr>
                                <w:trHeight w:val="191"/>
                              </w:trPr>
                              <w:tc>
                                <w:tcPr>
                                  <w:tcW w:w="1823" w:type="dxa"/>
                                  <w:shd w:val="clear" w:color="auto" w:fill="DDEBF7"/>
                                </w:tcPr>
                                <w:p w14:paraId="74A87036" w14:textId="77777777" w:rsidR="00DA6D14" w:rsidRPr="00FC183A" w:rsidRDefault="00DA6D14">
                                  <w:pPr>
                                    <w:pStyle w:val="TableParagraph"/>
                                    <w:spacing w:before="31"/>
                                    <w:ind w:left="527"/>
                                    <w:rPr>
                                      <w:rFonts w:asciiTheme="majorHAnsi" w:hAnsiTheme="majorHAnsi" w:cstheme="majorHAnsi"/>
                                      <w:w w:val="95"/>
                                      <w:sz w:val="12"/>
                                    </w:rPr>
                                  </w:pPr>
                                  <w:r w:rsidRPr="00FC183A">
                                    <w:rPr>
                                      <w:rFonts w:asciiTheme="majorHAnsi" w:hAnsiTheme="majorHAnsi" w:cstheme="majorHAnsi"/>
                                      <w:w w:val="95"/>
                                      <w:sz w:val="12"/>
                                    </w:rPr>
                                    <w:t>TM + 70 % BR</w:t>
                                  </w:r>
                                </w:p>
                              </w:tc>
                              <w:tc>
                                <w:tcPr>
                                  <w:tcW w:w="1853" w:type="dxa"/>
                                  <w:shd w:val="clear" w:color="auto" w:fill="BCD6ED"/>
                                </w:tcPr>
                                <w:p w14:paraId="7CE5B1DD" w14:textId="77777777" w:rsidR="00DA6D14" w:rsidRPr="00FC183A" w:rsidRDefault="00DA6D14">
                                  <w:pPr>
                                    <w:pStyle w:val="TableParagraph"/>
                                    <w:spacing w:before="31"/>
                                    <w:ind w:left="672"/>
                                    <w:rPr>
                                      <w:rFonts w:asciiTheme="majorHAnsi" w:hAnsiTheme="majorHAnsi" w:cstheme="majorHAnsi"/>
                                      <w:w w:val="95"/>
                                      <w:sz w:val="12"/>
                                    </w:rPr>
                                  </w:pPr>
                                  <w:r w:rsidRPr="00FC183A">
                                    <w:rPr>
                                      <w:rFonts w:asciiTheme="majorHAnsi" w:hAnsiTheme="majorHAnsi" w:cstheme="majorHAnsi"/>
                                      <w:w w:val="95"/>
                                      <w:sz w:val="12"/>
                                    </w:rPr>
                                    <w:t>50 % BR</w:t>
                                  </w:r>
                                </w:p>
                              </w:tc>
                              <w:tc>
                                <w:tcPr>
                                  <w:tcW w:w="1793" w:type="dxa"/>
                                  <w:shd w:val="clear" w:color="auto" w:fill="9BC2E6"/>
                                </w:tcPr>
                                <w:p w14:paraId="12E55B02" w14:textId="77777777" w:rsidR="00DA6D14" w:rsidRPr="00FC183A" w:rsidRDefault="00DA6D14">
                                  <w:pPr>
                                    <w:pStyle w:val="TableParagraph"/>
                                    <w:spacing w:before="31"/>
                                    <w:ind w:left="494"/>
                                    <w:rPr>
                                      <w:rFonts w:asciiTheme="majorHAnsi" w:hAnsiTheme="majorHAnsi" w:cstheme="majorHAnsi"/>
                                      <w:w w:val="95"/>
                                      <w:sz w:val="12"/>
                                    </w:rPr>
                                  </w:pPr>
                                  <w:r w:rsidRPr="00FC183A">
                                    <w:rPr>
                                      <w:rFonts w:asciiTheme="majorHAnsi" w:hAnsiTheme="majorHAnsi" w:cstheme="majorHAnsi"/>
                                      <w:w w:val="95"/>
                                      <w:sz w:val="12"/>
                                    </w:rPr>
                                    <w:t>TM + 120 % BR</w:t>
                                  </w:r>
                                </w:p>
                              </w:tc>
                            </w:tr>
                            <w:tr w:rsidR="00DA6D14" w:rsidRPr="00B56B5B" w14:paraId="71687B9F" w14:textId="77777777" w:rsidTr="00FC183A">
                              <w:trPr>
                                <w:trHeight w:val="296"/>
                              </w:trPr>
                              <w:tc>
                                <w:tcPr>
                                  <w:tcW w:w="1823" w:type="dxa"/>
                                  <w:shd w:val="clear" w:color="auto" w:fill="DDEBF7"/>
                                </w:tcPr>
                                <w:p w14:paraId="6B141AF1" w14:textId="77777777" w:rsidR="00DA6D14" w:rsidRPr="00FC183A" w:rsidRDefault="00DA6D14">
                                  <w:pPr>
                                    <w:pStyle w:val="TableParagraph"/>
                                    <w:spacing w:before="80"/>
                                    <w:ind w:left="495"/>
                                    <w:rPr>
                                      <w:rFonts w:asciiTheme="majorHAnsi" w:hAnsiTheme="majorHAnsi" w:cstheme="majorHAnsi"/>
                                      <w:w w:val="95"/>
                                      <w:sz w:val="12"/>
                                    </w:rPr>
                                  </w:pPr>
                                  <w:r w:rsidRPr="00FC183A">
                                    <w:rPr>
                                      <w:rFonts w:asciiTheme="majorHAnsi" w:hAnsiTheme="majorHAnsi" w:cstheme="majorHAnsi"/>
                                      <w:w w:val="95"/>
                                      <w:sz w:val="12"/>
                                    </w:rPr>
                                    <w:t>TM + 120 % BR</w:t>
                                  </w:r>
                                </w:p>
                              </w:tc>
                              <w:tc>
                                <w:tcPr>
                                  <w:tcW w:w="1853" w:type="dxa"/>
                                  <w:shd w:val="clear" w:color="auto" w:fill="BCD6ED"/>
                                </w:tcPr>
                                <w:p w14:paraId="7D5A7A52" w14:textId="77777777" w:rsidR="00DA6D14" w:rsidRPr="00FC183A" w:rsidRDefault="00DA6D14">
                                  <w:pPr>
                                    <w:pStyle w:val="TableParagraph"/>
                                    <w:spacing w:before="80"/>
                                    <w:ind w:left="672"/>
                                    <w:rPr>
                                      <w:rFonts w:asciiTheme="majorHAnsi" w:hAnsiTheme="majorHAnsi" w:cstheme="majorHAnsi"/>
                                      <w:w w:val="95"/>
                                      <w:sz w:val="12"/>
                                    </w:rPr>
                                  </w:pPr>
                                  <w:r w:rsidRPr="00FC183A">
                                    <w:rPr>
                                      <w:rFonts w:asciiTheme="majorHAnsi" w:hAnsiTheme="majorHAnsi" w:cstheme="majorHAnsi"/>
                                      <w:w w:val="95"/>
                                      <w:sz w:val="12"/>
                                    </w:rPr>
                                    <w:t>50 % BR</w:t>
                                  </w:r>
                                </w:p>
                              </w:tc>
                              <w:tc>
                                <w:tcPr>
                                  <w:tcW w:w="1793" w:type="dxa"/>
                                  <w:shd w:val="clear" w:color="auto" w:fill="9BC2E6"/>
                                </w:tcPr>
                                <w:p w14:paraId="131395DA" w14:textId="77777777" w:rsidR="00DA6D14" w:rsidRPr="00FC183A" w:rsidRDefault="00DA6D14">
                                  <w:pPr>
                                    <w:pStyle w:val="TableParagraph"/>
                                    <w:spacing w:before="80"/>
                                    <w:ind w:left="494"/>
                                    <w:rPr>
                                      <w:rFonts w:asciiTheme="majorHAnsi" w:hAnsiTheme="majorHAnsi" w:cstheme="majorHAnsi"/>
                                      <w:w w:val="95"/>
                                      <w:sz w:val="12"/>
                                    </w:rPr>
                                  </w:pPr>
                                  <w:r w:rsidRPr="00FC183A">
                                    <w:rPr>
                                      <w:rFonts w:asciiTheme="majorHAnsi" w:hAnsiTheme="majorHAnsi" w:cstheme="majorHAnsi"/>
                                      <w:w w:val="95"/>
                                      <w:sz w:val="12"/>
                                    </w:rPr>
                                    <w:t>TM + 170 % BR</w:t>
                                  </w:r>
                                </w:p>
                              </w:tc>
                            </w:tr>
                            <w:tr w:rsidR="00DA6D14" w:rsidRPr="00B56B5B" w14:paraId="47955032" w14:textId="77777777" w:rsidTr="00FC183A">
                              <w:trPr>
                                <w:trHeight w:val="191"/>
                              </w:trPr>
                              <w:tc>
                                <w:tcPr>
                                  <w:tcW w:w="1823" w:type="dxa"/>
                                  <w:shd w:val="clear" w:color="auto" w:fill="DDEBF7"/>
                                </w:tcPr>
                                <w:p w14:paraId="505B8224" w14:textId="77777777" w:rsidR="00DA6D14" w:rsidRPr="00FC183A" w:rsidRDefault="00DA6D14">
                                  <w:pPr>
                                    <w:pStyle w:val="TableParagraph"/>
                                    <w:spacing w:before="31"/>
                                    <w:ind w:left="495"/>
                                    <w:rPr>
                                      <w:rFonts w:asciiTheme="majorHAnsi" w:hAnsiTheme="majorHAnsi" w:cstheme="majorHAnsi"/>
                                      <w:w w:val="95"/>
                                      <w:sz w:val="12"/>
                                    </w:rPr>
                                  </w:pPr>
                                  <w:r w:rsidRPr="00FC183A">
                                    <w:rPr>
                                      <w:rFonts w:asciiTheme="majorHAnsi" w:hAnsiTheme="majorHAnsi" w:cstheme="majorHAnsi"/>
                                      <w:w w:val="95"/>
                                      <w:sz w:val="12"/>
                                    </w:rPr>
                                    <w:t>TM + 120 % BR</w:t>
                                  </w:r>
                                </w:p>
                              </w:tc>
                              <w:tc>
                                <w:tcPr>
                                  <w:tcW w:w="1853" w:type="dxa"/>
                                  <w:shd w:val="clear" w:color="auto" w:fill="BCD6ED"/>
                                </w:tcPr>
                                <w:p w14:paraId="619C70D3" w14:textId="77777777" w:rsidR="00DA6D14" w:rsidRPr="00FC183A" w:rsidRDefault="00DA6D14">
                                  <w:pPr>
                                    <w:pStyle w:val="TableParagraph"/>
                                    <w:spacing w:before="31"/>
                                    <w:ind w:left="672"/>
                                    <w:rPr>
                                      <w:rFonts w:asciiTheme="majorHAnsi" w:hAnsiTheme="majorHAnsi" w:cstheme="majorHAnsi"/>
                                      <w:w w:val="95"/>
                                      <w:sz w:val="12"/>
                                    </w:rPr>
                                  </w:pPr>
                                  <w:r w:rsidRPr="00FC183A">
                                    <w:rPr>
                                      <w:rFonts w:asciiTheme="majorHAnsi" w:hAnsiTheme="majorHAnsi" w:cstheme="majorHAnsi"/>
                                      <w:w w:val="95"/>
                                      <w:sz w:val="12"/>
                                    </w:rPr>
                                    <w:t>50 % BR</w:t>
                                  </w:r>
                                </w:p>
                              </w:tc>
                              <w:tc>
                                <w:tcPr>
                                  <w:tcW w:w="1793" w:type="dxa"/>
                                  <w:shd w:val="clear" w:color="auto" w:fill="9BC2E6"/>
                                </w:tcPr>
                                <w:p w14:paraId="49A12F03" w14:textId="77777777" w:rsidR="00DA6D14" w:rsidRPr="00FC183A" w:rsidRDefault="00DA6D14">
                                  <w:pPr>
                                    <w:pStyle w:val="TableParagraph"/>
                                    <w:spacing w:before="31"/>
                                    <w:ind w:left="494"/>
                                    <w:rPr>
                                      <w:rFonts w:asciiTheme="majorHAnsi" w:hAnsiTheme="majorHAnsi" w:cstheme="majorHAnsi"/>
                                      <w:w w:val="95"/>
                                      <w:sz w:val="12"/>
                                    </w:rPr>
                                  </w:pPr>
                                  <w:r w:rsidRPr="00FC183A">
                                    <w:rPr>
                                      <w:rFonts w:asciiTheme="majorHAnsi" w:hAnsiTheme="majorHAnsi" w:cstheme="majorHAnsi"/>
                                      <w:w w:val="95"/>
                                      <w:sz w:val="12"/>
                                    </w:rPr>
                                    <w:t>TM + 170 % BR</w:t>
                                  </w:r>
                                </w:p>
                              </w:tc>
                            </w:tr>
                          </w:tbl>
                          <w:p w14:paraId="46325A4B" w14:textId="77777777" w:rsidR="00DA6D14" w:rsidRPr="002D5386" w:rsidRDefault="00DA6D14" w:rsidP="006B23BF">
                            <w:pPr>
                              <w:pStyle w:val="Corpsdetexte"/>
                              <w:rPr>
                                <w:rFonts w:asciiTheme="majorHAnsi" w:eastAsia="Arial MT" w:hAnsiTheme="majorHAnsi" w:cstheme="majorHAnsi"/>
                                <w:w w:val="95"/>
                                <w:sz w:val="12"/>
                                <w:lang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AF01D" id="Text Box 36" o:spid="_x0000_s1031" type="#_x0000_t202" style="position:absolute;left:0;text-align:left;margin-left:264.75pt;margin-top:13.65pt;width:274pt;height:35.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rsidRPr="00B56B5B" w14:paraId="03E1089D" w14:textId="77777777" w:rsidTr="00FC183A">
                        <w:trPr>
                          <w:trHeight w:val="191"/>
                        </w:trPr>
                        <w:tc>
                          <w:tcPr>
                            <w:tcW w:w="1823" w:type="dxa"/>
                            <w:shd w:val="clear" w:color="auto" w:fill="DDEBF7"/>
                          </w:tcPr>
                          <w:p w14:paraId="74A87036" w14:textId="77777777" w:rsidR="00DA6D14" w:rsidRPr="00FC183A" w:rsidRDefault="00DA6D14">
                            <w:pPr>
                              <w:pStyle w:val="TableParagraph"/>
                              <w:spacing w:before="31"/>
                              <w:ind w:left="527"/>
                              <w:rPr>
                                <w:rFonts w:asciiTheme="majorHAnsi" w:hAnsiTheme="majorHAnsi" w:cstheme="majorHAnsi"/>
                                <w:w w:val="95"/>
                                <w:sz w:val="12"/>
                              </w:rPr>
                            </w:pPr>
                            <w:r w:rsidRPr="00FC183A">
                              <w:rPr>
                                <w:rFonts w:asciiTheme="majorHAnsi" w:hAnsiTheme="majorHAnsi" w:cstheme="majorHAnsi"/>
                                <w:w w:val="95"/>
                                <w:sz w:val="12"/>
                              </w:rPr>
                              <w:t>TM + 70 % BR</w:t>
                            </w:r>
                          </w:p>
                        </w:tc>
                        <w:tc>
                          <w:tcPr>
                            <w:tcW w:w="1853" w:type="dxa"/>
                            <w:shd w:val="clear" w:color="auto" w:fill="BCD6ED"/>
                          </w:tcPr>
                          <w:p w14:paraId="7CE5B1DD" w14:textId="77777777" w:rsidR="00DA6D14" w:rsidRPr="00FC183A" w:rsidRDefault="00DA6D14">
                            <w:pPr>
                              <w:pStyle w:val="TableParagraph"/>
                              <w:spacing w:before="31"/>
                              <w:ind w:left="672"/>
                              <w:rPr>
                                <w:rFonts w:asciiTheme="majorHAnsi" w:hAnsiTheme="majorHAnsi" w:cstheme="majorHAnsi"/>
                                <w:w w:val="95"/>
                                <w:sz w:val="12"/>
                              </w:rPr>
                            </w:pPr>
                            <w:r w:rsidRPr="00FC183A">
                              <w:rPr>
                                <w:rFonts w:asciiTheme="majorHAnsi" w:hAnsiTheme="majorHAnsi" w:cstheme="majorHAnsi"/>
                                <w:w w:val="95"/>
                                <w:sz w:val="12"/>
                              </w:rPr>
                              <w:t>50 % BR</w:t>
                            </w:r>
                          </w:p>
                        </w:tc>
                        <w:tc>
                          <w:tcPr>
                            <w:tcW w:w="1793" w:type="dxa"/>
                            <w:shd w:val="clear" w:color="auto" w:fill="9BC2E6"/>
                          </w:tcPr>
                          <w:p w14:paraId="12E55B02" w14:textId="77777777" w:rsidR="00DA6D14" w:rsidRPr="00FC183A" w:rsidRDefault="00DA6D14">
                            <w:pPr>
                              <w:pStyle w:val="TableParagraph"/>
                              <w:spacing w:before="31"/>
                              <w:ind w:left="494"/>
                              <w:rPr>
                                <w:rFonts w:asciiTheme="majorHAnsi" w:hAnsiTheme="majorHAnsi" w:cstheme="majorHAnsi"/>
                                <w:w w:val="95"/>
                                <w:sz w:val="12"/>
                              </w:rPr>
                            </w:pPr>
                            <w:r w:rsidRPr="00FC183A">
                              <w:rPr>
                                <w:rFonts w:asciiTheme="majorHAnsi" w:hAnsiTheme="majorHAnsi" w:cstheme="majorHAnsi"/>
                                <w:w w:val="95"/>
                                <w:sz w:val="12"/>
                              </w:rPr>
                              <w:t>TM + 120 % BR</w:t>
                            </w:r>
                          </w:p>
                        </w:tc>
                      </w:tr>
                      <w:tr w:rsidR="00DA6D14" w:rsidRPr="00B56B5B" w14:paraId="71687B9F" w14:textId="77777777" w:rsidTr="00FC183A">
                        <w:trPr>
                          <w:trHeight w:val="296"/>
                        </w:trPr>
                        <w:tc>
                          <w:tcPr>
                            <w:tcW w:w="1823" w:type="dxa"/>
                            <w:shd w:val="clear" w:color="auto" w:fill="DDEBF7"/>
                          </w:tcPr>
                          <w:p w14:paraId="6B141AF1" w14:textId="77777777" w:rsidR="00DA6D14" w:rsidRPr="00FC183A" w:rsidRDefault="00DA6D14">
                            <w:pPr>
                              <w:pStyle w:val="TableParagraph"/>
                              <w:spacing w:before="80"/>
                              <w:ind w:left="495"/>
                              <w:rPr>
                                <w:rFonts w:asciiTheme="majorHAnsi" w:hAnsiTheme="majorHAnsi" w:cstheme="majorHAnsi"/>
                                <w:w w:val="95"/>
                                <w:sz w:val="12"/>
                              </w:rPr>
                            </w:pPr>
                            <w:r w:rsidRPr="00FC183A">
                              <w:rPr>
                                <w:rFonts w:asciiTheme="majorHAnsi" w:hAnsiTheme="majorHAnsi" w:cstheme="majorHAnsi"/>
                                <w:w w:val="95"/>
                                <w:sz w:val="12"/>
                              </w:rPr>
                              <w:t>TM + 120 % BR</w:t>
                            </w:r>
                          </w:p>
                        </w:tc>
                        <w:tc>
                          <w:tcPr>
                            <w:tcW w:w="1853" w:type="dxa"/>
                            <w:shd w:val="clear" w:color="auto" w:fill="BCD6ED"/>
                          </w:tcPr>
                          <w:p w14:paraId="7D5A7A52" w14:textId="77777777" w:rsidR="00DA6D14" w:rsidRPr="00FC183A" w:rsidRDefault="00DA6D14">
                            <w:pPr>
                              <w:pStyle w:val="TableParagraph"/>
                              <w:spacing w:before="80"/>
                              <w:ind w:left="672"/>
                              <w:rPr>
                                <w:rFonts w:asciiTheme="majorHAnsi" w:hAnsiTheme="majorHAnsi" w:cstheme="majorHAnsi"/>
                                <w:w w:val="95"/>
                                <w:sz w:val="12"/>
                              </w:rPr>
                            </w:pPr>
                            <w:r w:rsidRPr="00FC183A">
                              <w:rPr>
                                <w:rFonts w:asciiTheme="majorHAnsi" w:hAnsiTheme="majorHAnsi" w:cstheme="majorHAnsi"/>
                                <w:w w:val="95"/>
                                <w:sz w:val="12"/>
                              </w:rPr>
                              <w:t>50 % BR</w:t>
                            </w:r>
                          </w:p>
                        </w:tc>
                        <w:tc>
                          <w:tcPr>
                            <w:tcW w:w="1793" w:type="dxa"/>
                            <w:shd w:val="clear" w:color="auto" w:fill="9BC2E6"/>
                          </w:tcPr>
                          <w:p w14:paraId="131395DA" w14:textId="77777777" w:rsidR="00DA6D14" w:rsidRPr="00FC183A" w:rsidRDefault="00DA6D14">
                            <w:pPr>
                              <w:pStyle w:val="TableParagraph"/>
                              <w:spacing w:before="80"/>
                              <w:ind w:left="494"/>
                              <w:rPr>
                                <w:rFonts w:asciiTheme="majorHAnsi" w:hAnsiTheme="majorHAnsi" w:cstheme="majorHAnsi"/>
                                <w:w w:val="95"/>
                                <w:sz w:val="12"/>
                              </w:rPr>
                            </w:pPr>
                            <w:r w:rsidRPr="00FC183A">
                              <w:rPr>
                                <w:rFonts w:asciiTheme="majorHAnsi" w:hAnsiTheme="majorHAnsi" w:cstheme="majorHAnsi"/>
                                <w:w w:val="95"/>
                                <w:sz w:val="12"/>
                              </w:rPr>
                              <w:t>TM + 170 % BR</w:t>
                            </w:r>
                          </w:p>
                        </w:tc>
                      </w:tr>
                      <w:tr w:rsidR="00DA6D14" w:rsidRPr="00B56B5B" w14:paraId="47955032" w14:textId="77777777" w:rsidTr="00FC183A">
                        <w:trPr>
                          <w:trHeight w:val="191"/>
                        </w:trPr>
                        <w:tc>
                          <w:tcPr>
                            <w:tcW w:w="1823" w:type="dxa"/>
                            <w:shd w:val="clear" w:color="auto" w:fill="DDEBF7"/>
                          </w:tcPr>
                          <w:p w14:paraId="505B8224" w14:textId="77777777" w:rsidR="00DA6D14" w:rsidRPr="00FC183A" w:rsidRDefault="00DA6D14">
                            <w:pPr>
                              <w:pStyle w:val="TableParagraph"/>
                              <w:spacing w:before="31"/>
                              <w:ind w:left="495"/>
                              <w:rPr>
                                <w:rFonts w:asciiTheme="majorHAnsi" w:hAnsiTheme="majorHAnsi" w:cstheme="majorHAnsi"/>
                                <w:w w:val="95"/>
                                <w:sz w:val="12"/>
                              </w:rPr>
                            </w:pPr>
                            <w:r w:rsidRPr="00FC183A">
                              <w:rPr>
                                <w:rFonts w:asciiTheme="majorHAnsi" w:hAnsiTheme="majorHAnsi" w:cstheme="majorHAnsi"/>
                                <w:w w:val="95"/>
                                <w:sz w:val="12"/>
                              </w:rPr>
                              <w:t>TM + 120 % BR</w:t>
                            </w:r>
                          </w:p>
                        </w:tc>
                        <w:tc>
                          <w:tcPr>
                            <w:tcW w:w="1853" w:type="dxa"/>
                            <w:shd w:val="clear" w:color="auto" w:fill="BCD6ED"/>
                          </w:tcPr>
                          <w:p w14:paraId="619C70D3" w14:textId="77777777" w:rsidR="00DA6D14" w:rsidRPr="00FC183A" w:rsidRDefault="00DA6D14">
                            <w:pPr>
                              <w:pStyle w:val="TableParagraph"/>
                              <w:spacing w:before="31"/>
                              <w:ind w:left="672"/>
                              <w:rPr>
                                <w:rFonts w:asciiTheme="majorHAnsi" w:hAnsiTheme="majorHAnsi" w:cstheme="majorHAnsi"/>
                                <w:w w:val="95"/>
                                <w:sz w:val="12"/>
                              </w:rPr>
                            </w:pPr>
                            <w:r w:rsidRPr="00FC183A">
                              <w:rPr>
                                <w:rFonts w:asciiTheme="majorHAnsi" w:hAnsiTheme="majorHAnsi" w:cstheme="majorHAnsi"/>
                                <w:w w:val="95"/>
                                <w:sz w:val="12"/>
                              </w:rPr>
                              <w:t>50 % BR</w:t>
                            </w:r>
                          </w:p>
                        </w:tc>
                        <w:tc>
                          <w:tcPr>
                            <w:tcW w:w="1793" w:type="dxa"/>
                            <w:shd w:val="clear" w:color="auto" w:fill="9BC2E6"/>
                          </w:tcPr>
                          <w:p w14:paraId="49A12F03" w14:textId="77777777" w:rsidR="00DA6D14" w:rsidRPr="00FC183A" w:rsidRDefault="00DA6D14">
                            <w:pPr>
                              <w:pStyle w:val="TableParagraph"/>
                              <w:spacing w:before="31"/>
                              <w:ind w:left="494"/>
                              <w:rPr>
                                <w:rFonts w:asciiTheme="majorHAnsi" w:hAnsiTheme="majorHAnsi" w:cstheme="majorHAnsi"/>
                                <w:w w:val="95"/>
                                <w:sz w:val="12"/>
                              </w:rPr>
                            </w:pPr>
                            <w:r w:rsidRPr="00FC183A">
                              <w:rPr>
                                <w:rFonts w:asciiTheme="majorHAnsi" w:hAnsiTheme="majorHAnsi" w:cstheme="majorHAnsi"/>
                                <w:w w:val="95"/>
                                <w:sz w:val="12"/>
                              </w:rPr>
                              <w:t>TM + 170 % BR</w:t>
                            </w:r>
                          </w:p>
                        </w:tc>
                      </w:tr>
                    </w:tbl>
                    <w:p w14:paraId="46325A4B" w14:textId="77777777" w:rsidR="00DA6D14" w:rsidRPr="002D5386" w:rsidRDefault="00DA6D14" w:rsidP="006B23BF">
                      <w:pPr>
                        <w:pStyle w:val="Corpsdetexte"/>
                        <w:rPr>
                          <w:rFonts w:asciiTheme="majorHAnsi" w:eastAsia="Arial MT" w:hAnsiTheme="majorHAnsi" w:cstheme="majorHAnsi"/>
                          <w:w w:val="95"/>
                          <w:sz w:val="12"/>
                          <w:lang w:eastAsia="en-US"/>
                        </w:rPr>
                      </w:pPr>
                    </w:p>
                  </w:txbxContent>
                </v:textbox>
                <w10:wrap anchorx="page"/>
              </v:shape>
            </w:pict>
          </mc:Fallback>
        </mc:AlternateContent>
      </w:r>
      <w:r w:rsidRPr="00EA0A59">
        <w:rPr>
          <w:rFonts w:asciiTheme="majorHAnsi" w:hAnsiTheme="majorHAnsi" w:cstheme="majorHAnsi"/>
          <w:b/>
          <w:color w:val="006FC0"/>
          <w:sz w:val="12"/>
        </w:rPr>
        <w:t>Soins</w:t>
      </w:r>
    </w:p>
    <w:p w14:paraId="418E583F" w14:textId="6BF04813" w:rsidR="006B23BF" w:rsidRPr="00EA0A59" w:rsidRDefault="00296EF8" w:rsidP="006B23BF">
      <w:pPr>
        <w:pStyle w:val="Corpsdetexte"/>
        <w:rPr>
          <w:rFonts w:asciiTheme="majorHAnsi" w:hAnsiTheme="majorHAnsi" w:cstheme="majorHAnsi"/>
          <w:b/>
          <w:sz w:val="14"/>
        </w:rPr>
      </w:pPr>
      <w:r w:rsidRPr="00EA0A59">
        <w:rPr>
          <w:rFonts w:asciiTheme="majorHAnsi" w:hAnsiTheme="majorHAnsi" w:cstheme="majorHAnsi"/>
          <w:noProof/>
        </w:rPr>
        <mc:AlternateContent>
          <mc:Choice Requires="wps">
            <w:drawing>
              <wp:anchor distT="0" distB="0" distL="114300" distR="114300" simplePos="0" relativeHeight="251662336" behindDoc="0" locked="0" layoutInCell="1" allowOverlap="1" wp14:anchorId="389F5F47" wp14:editId="5520D5A7">
                <wp:simplePos x="0" y="0"/>
                <wp:positionH relativeFrom="margin">
                  <wp:align>left</wp:align>
                </wp:positionH>
                <wp:positionV relativeFrom="paragraph">
                  <wp:posOffset>23495</wp:posOffset>
                </wp:positionV>
                <wp:extent cx="2451100" cy="2350770"/>
                <wp:effectExtent l="0" t="0" r="6350" b="11430"/>
                <wp:wrapNone/>
                <wp:docPr id="7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235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4A87969B" w14:textId="77777777" w:rsidTr="004461AD">
                              <w:trPr>
                                <w:trHeight w:val="191"/>
                              </w:trPr>
                              <w:tc>
                                <w:tcPr>
                                  <w:tcW w:w="3847" w:type="dxa"/>
                                  <w:tcBorders>
                                    <w:bottom w:val="single" w:sz="4" w:space="0" w:color="000000"/>
                                  </w:tcBorders>
                                </w:tcPr>
                                <w:p w14:paraId="7F6115A0" w14:textId="77777777" w:rsidR="00DA6D14" w:rsidRPr="004461AD" w:rsidRDefault="00DA6D14">
                                  <w:pPr>
                                    <w:pStyle w:val="TableParagraph"/>
                                    <w:spacing w:before="31"/>
                                    <w:ind w:left="91"/>
                                    <w:rPr>
                                      <w:rFonts w:asciiTheme="majorHAnsi" w:hAnsiTheme="majorHAnsi" w:cstheme="majorHAnsi"/>
                                      <w:sz w:val="12"/>
                                    </w:rPr>
                                  </w:pPr>
                                  <w:r w:rsidRPr="004461AD">
                                    <w:rPr>
                                      <w:rFonts w:asciiTheme="majorHAnsi" w:hAnsiTheme="majorHAnsi" w:cstheme="majorHAnsi"/>
                                      <w:sz w:val="12"/>
                                    </w:rPr>
                                    <w:t>Soins dentaires (y compris chirurgie dentaire)</w:t>
                                  </w:r>
                                </w:p>
                              </w:tc>
                            </w:tr>
                            <w:tr w:rsidR="00DA6D14" w14:paraId="62A12777" w14:textId="77777777" w:rsidTr="004461AD">
                              <w:trPr>
                                <w:trHeight w:val="296"/>
                              </w:trPr>
                              <w:tc>
                                <w:tcPr>
                                  <w:tcW w:w="3847" w:type="dxa"/>
                                  <w:tcBorders>
                                    <w:bottom w:val="single" w:sz="4" w:space="0" w:color="auto"/>
                                  </w:tcBorders>
                                </w:tcPr>
                                <w:p w14:paraId="4EA99F56" w14:textId="77777777" w:rsidR="00DA6D14" w:rsidRPr="004461AD" w:rsidRDefault="00DA6D14">
                                  <w:pPr>
                                    <w:pStyle w:val="TableParagraph"/>
                                    <w:spacing w:before="7"/>
                                    <w:ind w:left="91"/>
                                    <w:rPr>
                                      <w:rFonts w:asciiTheme="majorHAnsi" w:hAnsiTheme="majorHAnsi" w:cstheme="majorHAnsi"/>
                                      <w:sz w:val="12"/>
                                    </w:rPr>
                                  </w:pPr>
                                  <w:r w:rsidRPr="004461AD">
                                    <w:rPr>
                                      <w:rFonts w:asciiTheme="majorHAnsi" w:hAnsiTheme="majorHAnsi" w:cstheme="majorHAnsi"/>
                                      <w:sz w:val="12"/>
                                    </w:rPr>
                                    <w:t>Soins dentaires pratiqués par un dentiste qui dispose d'un droit</w:t>
                                  </w:r>
                                </w:p>
                                <w:p w14:paraId="5C5276B7" w14:textId="77777777" w:rsidR="00DA6D14" w:rsidRPr="004461AD" w:rsidRDefault="00DA6D14">
                                  <w:pPr>
                                    <w:pStyle w:val="TableParagraph"/>
                                    <w:spacing w:before="15" w:line="116" w:lineRule="exact"/>
                                    <w:ind w:left="91"/>
                                    <w:rPr>
                                      <w:rFonts w:asciiTheme="majorHAnsi" w:hAnsiTheme="majorHAnsi" w:cstheme="majorHAnsi"/>
                                      <w:sz w:val="12"/>
                                    </w:rPr>
                                  </w:pPr>
                                  <w:proofErr w:type="gramStart"/>
                                  <w:r w:rsidRPr="004461AD">
                                    <w:rPr>
                                      <w:rFonts w:asciiTheme="majorHAnsi" w:hAnsiTheme="majorHAnsi" w:cstheme="majorHAnsi"/>
                                      <w:sz w:val="12"/>
                                    </w:rPr>
                                    <w:t>permanent</w:t>
                                  </w:r>
                                  <w:proofErr w:type="gramEnd"/>
                                  <w:r w:rsidRPr="004461AD">
                                    <w:rPr>
                                      <w:rFonts w:asciiTheme="majorHAnsi" w:hAnsiTheme="majorHAnsi" w:cstheme="majorHAnsi"/>
                                      <w:sz w:val="12"/>
                                    </w:rPr>
                                    <w:t xml:space="preserve"> au dépassement</w:t>
                                  </w:r>
                                </w:p>
                              </w:tc>
                            </w:tr>
                            <w:tr w:rsidR="00DA6D14" w14:paraId="08E5FAAB" w14:textId="77777777" w:rsidTr="004461AD">
                              <w:trPr>
                                <w:trHeight w:val="191"/>
                              </w:trPr>
                              <w:tc>
                                <w:tcPr>
                                  <w:tcW w:w="3847" w:type="dxa"/>
                                  <w:tcBorders>
                                    <w:top w:val="single" w:sz="4" w:space="0" w:color="auto"/>
                                    <w:left w:val="single" w:sz="4" w:space="0" w:color="auto"/>
                                    <w:bottom w:val="single" w:sz="4" w:space="0" w:color="auto"/>
                                    <w:right w:val="single" w:sz="4" w:space="0" w:color="auto"/>
                                  </w:tcBorders>
                                </w:tcPr>
                                <w:p w14:paraId="5B73EA07" w14:textId="77777777" w:rsidR="00DA6D14" w:rsidRPr="004461AD" w:rsidRDefault="00DA6D14">
                                  <w:pPr>
                                    <w:pStyle w:val="TableParagraph"/>
                                    <w:spacing w:before="31"/>
                                    <w:ind w:left="91"/>
                                    <w:rPr>
                                      <w:rFonts w:asciiTheme="majorHAnsi" w:hAnsiTheme="majorHAnsi" w:cstheme="majorHAnsi"/>
                                      <w:sz w:val="12"/>
                                    </w:rPr>
                                  </w:pPr>
                                  <w:r w:rsidRPr="004461AD">
                                    <w:rPr>
                                      <w:rFonts w:asciiTheme="majorHAnsi" w:hAnsiTheme="majorHAnsi" w:cstheme="majorHAnsi"/>
                                      <w:sz w:val="12"/>
                                    </w:rPr>
                                    <w:t>Stomatologie</w:t>
                                  </w:r>
                                </w:p>
                              </w:tc>
                            </w:tr>
                            <w:tr w:rsidR="00DA6D14" w14:paraId="75234923" w14:textId="77777777" w:rsidTr="004461AD">
                              <w:trPr>
                                <w:trHeight w:val="215"/>
                              </w:trPr>
                              <w:tc>
                                <w:tcPr>
                                  <w:tcW w:w="3847" w:type="dxa"/>
                                  <w:tcBorders>
                                    <w:top w:val="single" w:sz="4" w:space="0" w:color="auto"/>
                                    <w:left w:val="nil"/>
                                    <w:bottom w:val="single" w:sz="4" w:space="0" w:color="auto"/>
                                    <w:right w:val="nil"/>
                                  </w:tcBorders>
                                </w:tcPr>
                                <w:p w14:paraId="79CE29B7" w14:textId="7D388624" w:rsidR="00DA6D14" w:rsidRDefault="00DA6D14">
                                  <w:pPr>
                                    <w:pStyle w:val="TableParagraph"/>
                                    <w:spacing w:before="39"/>
                                    <w:ind w:left="19"/>
                                    <w:rPr>
                                      <w:rFonts w:ascii="Arial" w:hAnsi="Arial"/>
                                      <w:b/>
                                      <w:sz w:val="12"/>
                                    </w:rPr>
                                  </w:pPr>
                                  <w:r>
                                    <w:rPr>
                                      <w:rFonts w:asciiTheme="majorHAnsi" w:eastAsia="Times New Roman" w:hAnsiTheme="majorHAnsi" w:cstheme="majorHAnsi"/>
                                      <w:b/>
                                      <w:color w:val="006FC0"/>
                                      <w:sz w:val="12"/>
                                      <w:szCs w:val="20"/>
                                      <w:lang w:eastAsia="fr-FR"/>
                                    </w:rPr>
                                    <w:t xml:space="preserve">                   </w:t>
                                  </w:r>
                                  <w:r w:rsidRPr="004461AD">
                                    <w:rPr>
                                      <w:rFonts w:asciiTheme="majorHAnsi" w:eastAsia="Times New Roman" w:hAnsiTheme="majorHAnsi" w:cstheme="majorHAnsi"/>
                                      <w:b/>
                                      <w:color w:val="006FC0"/>
                                      <w:sz w:val="12"/>
                                      <w:szCs w:val="20"/>
                                      <w:lang w:eastAsia="fr-FR"/>
                                    </w:rPr>
                                    <w:t>Prothèses</w:t>
                                  </w:r>
                                </w:p>
                              </w:tc>
                            </w:tr>
                            <w:tr w:rsidR="00DA6D14" w14:paraId="23169AB0" w14:textId="77777777" w:rsidTr="004461AD">
                              <w:trPr>
                                <w:trHeight w:val="473"/>
                              </w:trPr>
                              <w:tc>
                                <w:tcPr>
                                  <w:tcW w:w="3847" w:type="dxa"/>
                                  <w:tcBorders>
                                    <w:top w:val="single" w:sz="4" w:space="0" w:color="auto"/>
                                  </w:tcBorders>
                                </w:tcPr>
                                <w:p w14:paraId="65B9C710" w14:textId="0A4C6387"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dentaires fixes jusqu'à la 1ère prémolaire incluse (dents 14- 24-34-44) pris</w:t>
                                  </w:r>
                                  <w:r>
                                    <w:rPr>
                                      <w:rFonts w:asciiTheme="majorHAnsi" w:hAnsiTheme="majorHAnsi" w:cstheme="majorHAnsi"/>
                                      <w:sz w:val="12"/>
                                    </w:rPr>
                                    <w:t>es</w:t>
                                  </w:r>
                                  <w:r w:rsidRPr="004461AD">
                                    <w:rPr>
                                      <w:rFonts w:asciiTheme="majorHAnsi" w:hAnsiTheme="majorHAnsi" w:cstheme="majorHAnsi"/>
                                      <w:sz w:val="12"/>
                                    </w:rPr>
                                    <w:t xml:space="preserve"> en charge ou non par la Sécurité sociale</w:t>
                                  </w:r>
                                </w:p>
                              </w:tc>
                            </w:tr>
                            <w:tr w:rsidR="00DA6D14" w14:paraId="6B5A3998" w14:textId="77777777">
                              <w:trPr>
                                <w:trHeight w:val="441"/>
                              </w:trPr>
                              <w:tc>
                                <w:tcPr>
                                  <w:tcW w:w="3847" w:type="dxa"/>
                                </w:tcPr>
                                <w:p w14:paraId="35391EAA" w14:textId="758EB2BF" w:rsidR="00DA6D14" w:rsidRPr="00FC183A"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dentaires fixes à compter de la 2ème prémolaire (dents 15- 25-35-45) pris</w:t>
                                  </w:r>
                                  <w:r>
                                    <w:rPr>
                                      <w:rFonts w:asciiTheme="majorHAnsi" w:hAnsiTheme="majorHAnsi" w:cstheme="majorHAnsi"/>
                                      <w:sz w:val="12"/>
                                    </w:rPr>
                                    <w:t>es</w:t>
                                  </w:r>
                                  <w:r w:rsidRPr="004461AD">
                                    <w:rPr>
                                      <w:rFonts w:asciiTheme="majorHAnsi" w:hAnsiTheme="majorHAnsi" w:cstheme="majorHAnsi"/>
                                      <w:sz w:val="12"/>
                                    </w:rPr>
                                    <w:t xml:space="preserve"> en charge ou</w:t>
                                  </w:r>
                                  <w:r w:rsidRPr="00FC183A">
                                    <w:rPr>
                                      <w:rFonts w:asciiTheme="majorHAnsi" w:hAnsiTheme="majorHAnsi" w:cstheme="majorHAnsi"/>
                                      <w:sz w:val="12"/>
                                    </w:rPr>
                                    <w:t xml:space="preserve"> non par la Sécurité </w:t>
                                  </w:r>
                                  <w:r>
                                    <w:rPr>
                                      <w:rFonts w:asciiTheme="majorHAnsi" w:hAnsiTheme="majorHAnsi" w:cstheme="majorHAnsi"/>
                                      <w:sz w:val="12"/>
                                    </w:rPr>
                                    <w:t>s</w:t>
                                  </w:r>
                                  <w:r w:rsidRPr="00FC183A">
                                    <w:rPr>
                                      <w:rFonts w:asciiTheme="majorHAnsi" w:hAnsiTheme="majorHAnsi" w:cstheme="majorHAnsi"/>
                                      <w:sz w:val="12"/>
                                    </w:rPr>
                                    <w:t>ociale</w:t>
                                  </w:r>
                                </w:p>
                              </w:tc>
                            </w:tr>
                            <w:tr w:rsidR="00DA6D14" w14:paraId="3258BB27" w14:textId="77777777" w:rsidTr="00A92918">
                              <w:trPr>
                                <w:trHeight w:val="247"/>
                              </w:trPr>
                              <w:tc>
                                <w:tcPr>
                                  <w:tcW w:w="3847" w:type="dxa"/>
                                </w:tcPr>
                                <w:p w14:paraId="7F607440" w14:textId="5883D543" w:rsidR="00DA6D14" w:rsidRPr="00FC183A" w:rsidRDefault="00DA6D14">
                                  <w:pPr>
                                    <w:pStyle w:val="TableParagraph"/>
                                    <w:spacing w:before="31"/>
                                    <w:ind w:left="91"/>
                                    <w:rPr>
                                      <w:rFonts w:asciiTheme="majorHAnsi" w:hAnsiTheme="majorHAnsi" w:cstheme="majorHAnsi"/>
                                      <w:sz w:val="12"/>
                                    </w:rPr>
                                  </w:pPr>
                                  <w:r w:rsidRPr="00FC183A">
                                    <w:rPr>
                                      <w:rFonts w:asciiTheme="majorHAnsi" w:hAnsiTheme="majorHAnsi" w:cstheme="majorHAnsi"/>
                                      <w:sz w:val="12"/>
                                    </w:rPr>
                                    <w:t xml:space="preserve">Prothèses amovibles </w:t>
                                  </w:r>
                                  <w:r>
                                    <w:rPr>
                                      <w:rFonts w:asciiTheme="majorHAnsi" w:hAnsiTheme="majorHAnsi" w:cstheme="majorHAnsi"/>
                                      <w:sz w:val="12"/>
                                    </w:rPr>
                                    <w:t xml:space="preserve">(5) </w:t>
                                  </w:r>
                                </w:p>
                              </w:tc>
                            </w:tr>
                            <w:tr w:rsidR="00DA6D14" w14:paraId="47D1BAD1" w14:textId="77777777" w:rsidTr="002D5386">
                              <w:trPr>
                                <w:trHeight w:val="276"/>
                              </w:trPr>
                              <w:tc>
                                <w:tcPr>
                                  <w:tcW w:w="3847" w:type="dxa"/>
                                </w:tcPr>
                                <w:p w14:paraId="39E6016E" w14:textId="1F93F77B" w:rsidR="00DA6D14" w:rsidRPr="008A1401" w:rsidRDefault="00DA6D14" w:rsidP="007D7BEA">
                                  <w:pPr>
                                    <w:pStyle w:val="TableParagraph"/>
                                    <w:spacing w:before="31"/>
                                    <w:ind w:left="91"/>
                                    <w:rPr>
                                      <w:rFonts w:asciiTheme="majorHAnsi" w:hAnsiTheme="majorHAnsi" w:cstheme="majorHAnsi"/>
                                      <w:color w:val="FF0000"/>
                                      <w:sz w:val="12"/>
                                    </w:rPr>
                                  </w:pPr>
                                  <w:r w:rsidRPr="00E721AB">
                                    <w:rPr>
                                      <w:rFonts w:asciiTheme="majorHAnsi" w:hAnsiTheme="majorHAnsi" w:cstheme="majorHAnsi"/>
                                      <w:sz w:val="12"/>
                                    </w:rPr>
                                    <w:t>Inlay Core</w:t>
                                  </w:r>
                                </w:p>
                              </w:tc>
                            </w:tr>
                            <w:tr w:rsidR="00DA6D14" w14:paraId="46599743" w14:textId="77777777" w:rsidTr="00A92918">
                              <w:trPr>
                                <w:trHeight w:val="421"/>
                              </w:trPr>
                              <w:tc>
                                <w:tcPr>
                                  <w:tcW w:w="3847" w:type="dxa"/>
                                </w:tcPr>
                                <w:p w14:paraId="1110A368" w14:textId="77777777"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Inlay- Onlay ("onlays d'obturation")</w:t>
                                  </w:r>
                                </w:p>
                              </w:tc>
                            </w:tr>
                            <w:tr w:rsidR="00DA6D14" w14:paraId="5F79F720" w14:textId="77777777" w:rsidTr="00D165B0">
                              <w:trPr>
                                <w:trHeight w:val="273"/>
                              </w:trPr>
                              <w:tc>
                                <w:tcPr>
                                  <w:tcW w:w="3847" w:type="dxa"/>
                                </w:tcPr>
                                <w:p w14:paraId="760CADF1" w14:textId="251F7E16"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transitoires</w:t>
                                  </w:r>
                                  <w:r>
                                    <w:rPr>
                                      <w:rFonts w:asciiTheme="majorHAnsi" w:hAnsiTheme="majorHAnsi" w:cstheme="majorHAnsi"/>
                                      <w:sz w:val="12"/>
                                    </w:rPr>
                                    <w:t xml:space="preserve"> (6)</w:t>
                                  </w:r>
                                </w:p>
                              </w:tc>
                            </w:tr>
                            <w:tr w:rsidR="00DA6D14" w14:paraId="5E22D8DC" w14:textId="77777777" w:rsidTr="00A92918">
                              <w:trPr>
                                <w:trHeight w:val="291"/>
                              </w:trPr>
                              <w:tc>
                                <w:tcPr>
                                  <w:tcW w:w="3847" w:type="dxa"/>
                                </w:tcPr>
                                <w:p w14:paraId="650A7B23" w14:textId="77777777"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non remboursées par la Sécurité sociale</w:t>
                                  </w:r>
                                </w:p>
                              </w:tc>
                            </w:tr>
                          </w:tbl>
                          <w:p w14:paraId="79E66661"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F5F47" id="Text Box 37" o:spid="_x0000_s1032" type="#_x0000_t202" style="position:absolute;margin-left:0;margin-top:1.85pt;width:193pt;height:185.1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4A87969B" w14:textId="77777777" w:rsidTr="004461AD">
                        <w:trPr>
                          <w:trHeight w:val="191"/>
                        </w:trPr>
                        <w:tc>
                          <w:tcPr>
                            <w:tcW w:w="3847" w:type="dxa"/>
                            <w:tcBorders>
                              <w:bottom w:val="single" w:sz="4" w:space="0" w:color="000000"/>
                            </w:tcBorders>
                          </w:tcPr>
                          <w:p w14:paraId="7F6115A0" w14:textId="77777777" w:rsidR="00DA6D14" w:rsidRPr="004461AD" w:rsidRDefault="00DA6D14">
                            <w:pPr>
                              <w:pStyle w:val="TableParagraph"/>
                              <w:spacing w:before="31"/>
                              <w:ind w:left="91"/>
                              <w:rPr>
                                <w:rFonts w:asciiTheme="majorHAnsi" w:hAnsiTheme="majorHAnsi" w:cstheme="majorHAnsi"/>
                                <w:sz w:val="12"/>
                              </w:rPr>
                            </w:pPr>
                            <w:r w:rsidRPr="004461AD">
                              <w:rPr>
                                <w:rFonts w:asciiTheme="majorHAnsi" w:hAnsiTheme="majorHAnsi" w:cstheme="majorHAnsi"/>
                                <w:sz w:val="12"/>
                              </w:rPr>
                              <w:t>Soins dentaires (y compris chirurgie dentaire)</w:t>
                            </w:r>
                          </w:p>
                        </w:tc>
                      </w:tr>
                      <w:tr w:rsidR="00DA6D14" w14:paraId="62A12777" w14:textId="77777777" w:rsidTr="004461AD">
                        <w:trPr>
                          <w:trHeight w:val="296"/>
                        </w:trPr>
                        <w:tc>
                          <w:tcPr>
                            <w:tcW w:w="3847" w:type="dxa"/>
                            <w:tcBorders>
                              <w:bottom w:val="single" w:sz="4" w:space="0" w:color="auto"/>
                            </w:tcBorders>
                          </w:tcPr>
                          <w:p w14:paraId="4EA99F56" w14:textId="77777777" w:rsidR="00DA6D14" w:rsidRPr="004461AD" w:rsidRDefault="00DA6D14">
                            <w:pPr>
                              <w:pStyle w:val="TableParagraph"/>
                              <w:spacing w:before="7"/>
                              <w:ind w:left="91"/>
                              <w:rPr>
                                <w:rFonts w:asciiTheme="majorHAnsi" w:hAnsiTheme="majorHAnsi" w:cstheme="majorHAnsi"/>
                                <w:sz w:val="12"/>
                              </w:rPr>
                            </w:pPr>
                            <w:r w:rsidRPr="004461AD">
                              <w:rPr>
                                <w:rFonts w:asciiTheme="majorHAnsi" w:hAnsiTheme="majorHAnsi" w:cstheme="majorHAnsi"/>
                                <w:sz w:val="12"/>
                              </w:rPr>
                              <w:t>Soins dentaires pratiqués par un dentiste qui dispose d'un droit</w:t>
                            </w:r>
                          </w:p>
                          <w:p w14:paraId="5C5276B7" w14:textId="77777777" w:rsidR="00DA6D14" w:rsidRPr="004461AD" w:rsidRDefault="00DA6D14">
                            <w:pPr>
                              <w:pStyle w:val="TableParagraph"/>
                              <w:spacing w:before="15" w:line="116" w:lineRule="exact"/>
                              <w:ind w:left="91"/>
                              <w:rPr>
                                <w:rFonts w:asciiTheme="majorHAnsi" w:hAnsiTheme="majorHAnsi" w:cstheme="majorHAnsi"/>
                                <w:sz w:val="12"/>
                              </w:rPr>
                            </w:pPr>
                            <w:proofErr w:type="gramStart"/>
                            <w:r w:rsidRPr="004461AD">
                              <w:rPr>
                                <w:rFonts w:asciiTheme="majorHAnsi" w:hAnsiTheme="majorHAnsi" w:cstheme="majorHAnsi"/>
                                <w:sz w:val="12"/>
                              </w:rPr>
                              <w:t>permanent</w:t>
                            </w:r>
                            <w:proofErr w:type="gramEnd"/>
                            <w:r w:rsidRPr="004461AD">
                              <w:rPr>
                                <w:rFonts w:asciiTheme="majorHAnsi" w:hAnsiTheme="majorHAnsi" w:cstheme="majorHAnsi"/>
                                <w:sz w:val="12"/>
                              </w:rPr>
                              <w:t xml:space="preserve"> au dépassement</w:t>
                            </w:r>
                          </w:p>
                        </w:tc>
                      </w:tr>
                      <w:tr w:rsidR="00DA6D14" w14:paraId="08E5FAAB" w14:textId="77777777" w:rsidTr="004461AD">
                        <w:trPr>
                          <w:trHeight w:val="191"/>
                        </w:trPr>
                        <w:tc>
                          <w:tcPr>
                            <w:tcW w:w="3847" w:type="dxa"/>
                            <w:tcBorders>
                              <w:top w:val="single" w:sz="4" w:space="0" w:color="auto"/>
                              <w:left w:val="single" w:sz="4" w:space="0" w:color="auto"/>
                              <w:bottom w:val="single" w:sz="4" w:space="0" w:color="auto"/>
                              <w:right w:val="single" w:sz="4" w:space="0" w:color="auto"/>
                            </w:tcBorders>
                          </w:tcPr>
                          <w:p w14:paraId="5B73EA07" w14:textId="77777777" w:rsidR="00DA6D14" w:rsidRPr="004461AD" w:rsidRDefault="00DA6D14">
                            <w:pPr>
                              <w:pStyle w:val="TableParagraph"/>
                              <w:spacing w:before="31"/>
                              <w:ind w:left="91"/>
                              <w:rPr>
                                <w:rFonts w:asciiTheme="majorHAnsi" w:hAnsiTheme="majorHAnsi" w:cstheme="majorHAnsi"/>
                                <w:sz w:val="12"/>
                              </w:rPr>
                            </w:pPr>
                            <w:r w:rsidRPr="004461AD">
                              <w:rPr>
                                <w:rFonts w:asciiTheme="majorHAnsi" w:hAnsiTheme="majorHAnsi" w:cstheme="majorHAnsi"/>
                                <w:sz w:val="12"/>
                              </w:rPr>
                              <w:t>Stomatologie</w:t>
                            </w:r>
                          </w:p>
                        </w:tc>
                      </w:tr>
                      <w:tr w:rsidR="00DA6D14" w14:paraId="75234923" w14:textId="77777777" w:rsidTr="004461AD">
                        <w:trPr>
                          <w:trHeight w:val="215"/>
                        </w:trPr>
                        <w:tc>
                          <w:tcPr>
                            <w:tcW w:w="3847" w:type="dxa"/>
                            <w:tcBorders>
                              <w:top w:val="single" w:sz="4" w:space="0" w:color="auto"/>
                              <w:left w:val="nil"/>
                              <w:bottom w:val="single" w:sz="4" w:space="0" w:color="auto"/>
                              <w:right w:val="nil"/>
                            </w:tcBorders>
                          </w:tcPr>
                          <w:p w14:paraId="79CE29B7" w14:textId="7D388624" w:rsidR="00DA6D14" w:rsidRDefault="00DA6D14">
                            <w:pPr>
                              <w:pStyle w:val="TableParagraph"/>
                              <w:spacing w:before="39"/>
                              <w:ind w:left="19"/>
                              <w:rPr>
                                <w:rFonts w:ascii="Arial" w:hAnsi="Arial"/>
                                <w:b/>
                                <w:sz w:val="12"/>
                              </w:rPr>
                            </w:pPr>
                            <w:r>
                              <w:rPr>
                                <w:rFonts w:asciiTheme="majorHAnsi" w:eastAsia="Times New Roman" w:hAnsiTheme="majorHAnsi" w:cstheme="majorHAnsi"/>
                                <w:b/>
                                <w:color w:val="006FC0"/>
                                <w:sz w:val="12"/>
                                <w:szCs w:val="20"/>
                                <w:lang w:eastAsia="fr-FR"/>
                              </w:rPr>
                              <w:t xml:space="preserve">                   </w:t>
                            </w:r>
                            <w:r w:rsidRPr="004461AD">
                              <w:rPr>
                                <w:rFonts w:asciiTheme="majorHAnsi" w:eastAsia="Times New Roman" w:hAnsiTheme="majorHAnsi" w:cstheme="majorHAnsi"/>
                                <w:b/>
                                <w:color w:val="006FC0"/>
                                <w:sz w:val="12"/>
                                <w:szCs w:val="20"/>
                                <w:lang w:eastAsia="fr-FR"/>
                              </w:rPr>
                              <w:t>Prothèses</w:t>
                            </w:r>
                          </w:p>
                        </w:tc>
                      </w:tr>
                      <w:tr w:rsidR="00DA6D14" w14:paraId="23169AB0" w14:textId="77777777" w:rsidTr="004461AD">
                        <w:trPr>
                          <w:trHeight w:val="473"/>
                        </w:trPr>
                        <w:tc>
                          <w:tcPr>
                            <w:tcW w:w="3847" w:type="dxa"/>
                            <w:tcBorders>
                              <w:top w:val="single" w:sz="4" w:space="0" w:color="auto"/>
                            </w:tcBorders>
                          </w:tcPr>
                          <w:p w14:paraId="65B9C710" w14:textId="0A4C6387"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dentaires fixes jusqu'à la 1ère prémolaire incluse (dents 14- 24-34-44) pris</w:t>
                            </w:r>
                            <w:r>
                              <w:rPr>
                                <w:rFonts w:asciiTheme="majorHAnsi" w:hAnsiTheme="majorHAnsi" w:cstheme="majorHAnsi"/>
                                <w:sz w:val="12"/>
                              </w:rPr>
                              <w:t>es</w:t>
                            </w:r>
                            <w:r w:rsidRPr="004461AD">
                              <w:rPr>
                                <w:rFonts w:asciiTheme="majorHAnsi" w:hAnsiTheme="majorHAnsi" w:cstheme="majorHAnsi"/>
                                <w:sz w:val="12"/>
                              </w:rPr>
                              <w:t xml:space="preserve"> en charge ou non par la Sécurité sociale</w:t>
                            </w:r>
                          </w:p>
                        </w:tc>
                      </w:tr>
                      <w:tr w:rsidR="00DA6D14" w14:paraId="6B5A3998" w14:textId="77777777">
                        <w:trPr>
                          <w:trHeight w:val="441"/>
                        </w:trPr>
                        <w:tc>
                          <w:tcPr>
                            <w:tcW w:w="3847" w:type="dxa"/>
                          </w:tcPr>
                          <w:p w14:paraId="35391EAA" w14:textId="758EB2BF" w:rsidR="00DA6D14" w:rsidRPr="00FC183A"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dentaires fixes à compter de la 2ème prémolaire (dents 15- 25-35-45) pris</w:t>
                            </w:r>
                            <w:r>
                              <w:rPr>
                                <w:rFonts w:asciiTheme="majorHAnsi" w:hAnsiTheme="majorHAnsi" w:cstheme="majorHAnsi"/>
                                <w:sz w:val="12"/>
                              </w:rPr>
                              <w:t>es</w:t>
                            </w:r>
                            <w:r w:rsidRPr="004461AD">
                              <w:rPr>
                                <w:rFonts w:asciiTheme="majorHAnsi" w:hAnsiTheme="majorHAnsi" w:cstheme="majorHAnsi"/>
                                <w:sz w:val="12"/>
                              </w:rPr>
                              <w:t xml:space="preserve"> en charge ou</w:t>
                            </w:r>
                            <w:r w:rsidRPr="00FC183A">
                              <w:rPr>
                                <w:rFonts w:asciiTheme="majorHAnsi" w:hAnsiTheme="majorHAnsi" w:cstheme="majorHAnsi"/>
                                <w:sz w:val="12"/>
                              </w:rPr>
                              <w:t xml:space="preserve"> non par la Sécurité </w:t>
                            </w:r>
                            <w:r>
                              <w:rPr>
                                <w:rFonts w:asciiTheme="majorHAnsi" w:hAnsiTheme="majorHAnsi" w:cstheme="majorHAnsi"/>
                                <w:sz w:val="12"/>
                              </w:rPr>
                              <w:t>s</w:t>
                            </w:r>
                            <w:r w:rsidRPr="00FC183A">
                              <w:rPr>
                                <w:rFonts w:asciiTheme="majorHAnsi" w:hAnsiTheme="majorHAnsi" w:cstheme="majorHAnsi"/>
                                <w:sz w:val="12"/>
                              </w:rPr>
                              <w:t>ociale</w:t>
                            </w:r>
                          </w:p>
                        </w:tc>
                      </w:tr>
                      <w:tr w:rsidR="00DA6D14" w14:paraId="3258BB27" w14:textId="77777777" w:rsidTr="00A92918">
                        <w:trPr>
                          <w:trHeight w:val="247"/>
                        </w:trPr>
                        <w:tc>
                          <w:tcPr>
                            <w:tcW w:w="3847" w:type="dxa"/>
                          </w:tcPr>
                          <w:p w14:paraId="7F607440" w14:textId="5883D543" w:rsidR="00DA6D14" w:rsidRPr="00FC183A" w:rsidRDefault="00DA6D14">
                            <w:pPr>
                              <w:pStyle w:val="TableParagraph"/>
                              <w:spacing w:before="31"/>
                              <w:ind w:left="91"/>
                              <w:rPr>
                                <w:rFonts w:asciiTheme="majorHAnsi" w:hAnsiTheme="majorHAnsi" w:cstheme="majorHAnsi"/>
                                <w:sz w:val="12"/>
                              </w:rPr>
                            </w:pPr>
                            <w:r w:rsidRPr="00FC183A">
                              <w:rPr>
                                <w:rFonts w:asciiTheme="majorHAnsi" w:hAnsiTheme="majorHAnsi" w:cstheme="majorHAnsi"/>
                                <w:sz w:val="12"/>
                              </w:rPr>
                              <w:t xml:space="preserve">Prothèses amovibles </w:t>
                            </w:r>
                            <w:r>
                              <w:rPr>
                                <w:rFonts w:asciiTheme="majorHAnsi" w:hAnsiTheme="majorHAnsi" w:cstheme="majorHAnsi"/>
                                <w:sz w:val="12"/>
                              </w:rPr>
                              <w:t xml:space="preserve">(5) </w:t>
                            </w:r>
                          </w:p>
                        </w:tc>
                      </w:tr>
                      <w:tr w:rsidR="00DA6D14" w14:paraId="47D1BAD1" w14:textId="77777777" w:rsidTr="002D5386">
                        <w:trPr>
                          <w:trHeight w:val="276"/>
                        </w:trPr>
                        <w:tc>
                          <w:tcPr>
                            <w:tcW w:w="3847" w:type="dxa"/>
                          </w:tcPr>
                          <w:p w14:paraId="39E6016E" w14:textId="1F93F77B" w:rsidR="00DA6D14" w:rsidRPr="008A1401" w:rsidRDefault="00DA6D14" w:rsidP="007D7BEA">
                            <w:pPr>
                              <w:pStyle w:val="TableParagraph"/>
                              <w:spacing w:before="31"/>
                              <w:ind w:left="91"/>
                              <w:rPr>
                                <w:rFonts w:asciiTheme="majorHAnsi" w:hAnsiTheme="majorHAnsi" w:cstheme="majorHAnsi"/>
                                <w:color w:val="FF0000"/>
                                <w:sz w:val="12"/>
                              </w:rPr>
                            </w:pPr>
                            <w:r w:rsidRPr="00E721AB">
                              <w:rPr>
                                <w:rFonts w:asciiTheme="majorHAnsi" w:hAnsiTheme="majorHAnsi" w:cstheme="majorHAnsi"/>
                                <w:sz w:val="12"/>
                              </w:rPr>
                              <w:t>Inlay Core</w:t>
                            </w:r>
                          </w:p>
                        </w:tc>
                      </w:tr>
                      <w:tr w:rsidR="00DA6D14" w14:paraId="46599743" w14:textId="77777777" w:rsidTr="00A92918">
                        <w:trPr>
                          <w:trHeight w:val="421"/>
                        </w:trPr>
                        <w:tc>
                          <w:tcPr>
                            <w:tcW w:w="3847" w:type="dxa"/>
                          </w:tcPr>
                          <w:p w14:paraId="1110A368" w14:textId="77777777"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Inlay- Onlay ("onlays d'obturation")</w:t>
                            </w:r>
                          </w:p>
                        </w:tc>
                      </w:tr>
                      <w:tr w:rsidR="00DA6D14" w14:paraId="5F79F720" w14:textId="77777777" w:rsidTr="00D165B0">
                        <w:trPr>
                          <w:trHeight w:val="273"/>
                        </w:trPr>
                        <w:tc>
                          <w:tcPr>
                            <w:tcW w:w="3847" w:type="dxa"/>
                          </w:tcPr>
                          <w:p w14:paraId="760CADF1" w14:textId="251F7E16"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transitoires</w:t>
                            </w:r>
                            <w:r>
                              <w:rPr>
                                <w:rFonts w:asciiTheme="majorHAnsi" w:hAnsiTheme="majorHAnsi" w:cstheme="majorHAnsi"/>
                                <w:sz w:val="12"/>
                              </w:rPr>
                              <w:t xml:space="preserve"> (6)</w:t>
                            </w:r>
                          </w:p>
                        </w:tc>
                      </w:tr>
                      <w:tr w:rsidR="00DA6D14" w14:paraId="5E22D8DC" w14:textId="77777777" w:rsidTr="00A92918">
                        <w:trPr>
                          <w:trHeight w:val="291"/>
                        </w:trPr>
                        <w:tc>
                          <w:tcPr>
                            <w:tcW w:w="3847" w:type="dxa"/>
                          </w:tcPr>
                          <w:p w14:paraId="650A7B23" w14:textId="77777777" w:rsidR="00DA6D14" w:rsidRPr="004461AD" w:rsidRDefault="00DA6D14" w:rsidP="004461AD">
                            <w:pPr>
                              <w:pStyle w:val="TableParagraph"/>
                              <w:spacing w:before="31"/>
                              <w:ind w:left="91"/>
                              <w:rPr>
                                <w:rFonts w:asciiTheme="majorHAnsi" w:hAnsiTheme="majorHAnsi" w:cstheme="majorHAnsi"/>
                                <w:sz w:val="12"/>
                              </w:rPr>
                            </w:pPr>
                            <w:r w:rsidRPr="004461AD">
                              <w:rPr>
                                <w:rFonts w:asciiTheme="majorHAnsi" w:hAnsiTheme="majorHAnsi" w:cstheme="majorHAnsi"/>
                                <w:sz w:val="12"/>
                              </w:rPr>
                              <w:t>Prothèses non remboursées par la Sécurité sociale</w:t>
                            </w:r>
                          </w:p>
                        </w:tc>
                      </w:tr>
                    </w:tbl>
                    <w:p w14:paraId="79E66661" w14:textId="77777777" w:rsidR="00DA6D14" w:rsidRDefault="00DA6D14" w:rsidP="006B23BF">
                      <w:pPr>
                        <w:pStyle w:val="Corpsdetexte"/>
                      </w:pPr>
                    </w:p>
                  </w:txbxContent>
                </v:textbox>
                <w10:wrap anchorx="margin"/>
              </v:shape>
            </w:pict>
          </mc:Fallback>
        </mc:AlternateContent>
      </w:r>
    </w:p>
    <w:p w14:paraId="0CDC4A26" w14:textId="77777777" w:rsidR="006B23BF" w:rsidRPr="00EA0A59" w:rsidRDefault="006B23BF" w:rsidP="006B23BF">
      <w:pPr>
        <w:pStyle w:val="Corpsdetexte"/>
        <w:rPr>
          <w:rFonts w:asciiTheme="majorHAnsi" w:hAnsiTheme="majorHAnsi" w:cstheme="majorHAnsi"/>
          <w:b/>
          <w:sz w:val="14"/>
        </w:rPr>
      </w:pPr>
    </w:p>
    <w:p w14:paraId="7A153E70" w14:textId="77777777" w:rsidR="006B23BF" w:rsidRPr="00EA0A59" w:rsidRDefault="006B23BF" w:rsidP="006B23BF">
      <w:pPr>
        <w:pStyle w:val="Corpsdetexte"/>
        <w:rPr>
          <w:rFonts w:asciiTheme="majorHAnsi" w:hAnsiTheme="majorHAnsi" w:cstheme="majorHAnsi"/>
          <w:b/>
          <w:sz w:val="14"/>
        </w:rPr>
      </w:pPr>
    </w:p>
    <w:p w14:paraId="1C093617" w14:textId="77777777" w:rsidR="006B23BF" w:rsidRPr="00EA0A59" w:rsidRDefault="006B23BF" w:rsidP="006B23BF">
      <w:pPr>
        <w:pStyle w:val="Corpsdetexte"/>
        <w:rPr>
          <w:rFonts w:asciiTheme="majorHAnsi" w:hAnsiTheme="majorHAnsi" w:cstheme="majorHAnsi"/>
          <w:b/>
          <w:sz w:val="14"/>
        </w:rPr>
      </w:pPr>
    </w:p>
    <w:p w14:paraId="286CDD4F" w14:textId="77777777" w:rsidR="006B23BF" w:rsidRPr="00EA0A59" w:rsidRDefault="006B23BF" w:rsidP="006B23BF">
      <w:pPr>
        <w:pStyle w:val="Corpsdetexte"/>
        <w:rPr>
          <w:rFonts w:asciiTheme="majorHAnsi" w:hAnsiTheme="majorHAnsi" w:cstheme="majorHAnsi"/>
          <w:b/>
          <w:sz w:val="14"/>
        </w:rPr>
      </w:pPr>
    </w:p>
    <w:p w14:paraId="7372E814" w14:textId="25134AB9" w:rsidR="006B23BF" w:rsidRPr="00EA0A59" w:rsidRDefault="00296EF8" w:rsidP="006B23BF">
      <w:pPr>
        <w:pStyle w:val="Corpsdetexte"/>
        <w:rPr>
          <w:rFonts w:asciiTheme="majorHAnsi" w:hAnsiTheme="majorHAnsi" w:cstheme="majorHAnsi"/>
          <w:b/>
          <w:sz w:val="14"/>
        </w:rPr>
      </w:pPr>
      <w:r w:rsidRPr="00EA0A59">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6C052C17" wp14:editId="7356ECE7">
                <wp:simplePos x="0" y="0"/>
                <wp:positionH relativeFrom="margin">
                  <wp:posOffset>2661285</wp:posOffset>
                </wp:positionH>
                <wp:positionV relativeFrom="paragraph">
                  <wp:posOffset>101600</wp:posOffset>
                </wp:positionV>
                <wp:extent cx="3524250" cy="1828800"/>
                <wp:effectExtent l="0" t="0" r="0" b="0"/>
                <wp:wrapNone/>
                <wp:docPr id="6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rsidRPr="00B56B5B" w14:paraId="025CE7A0" w14:textId="77777777" w:rsidTr="007D7BEA">
                              <w:trPr>
                                <w:trHeight w:val="473"/>
                              </w:trPr>
                              <w:tc>
                                <w:tcPr>
                                  <w:tcW w:w="1823" w:type="dxa"/>
                                  <w:shd w:val="clear" w:color="auto" w:fill="DDEBF7"/>
                                </w:tcPr>
                                <w:p w14:paraId="7FAFB683" w14:textId="06F11651" w:rsidR="00DA6D14" w:rsidRPr="007D7BEA" w:rsidRDefault="00DA6D14" w:rsidP="004461AD">
                                  <w:pPr>
                                    <w:pStyle w:val="TableParagraph"/>
                                    <w:ind w:left="338" w:right="338"/>
                                    <w:jc w:val="center"/>
                                    <w:rPr>
                                      <w:rFonts w:asciiTheme="majorHAnsi" w:hAnsiTheme="majorHAnsi" w:cstheme="majorHAnsi"/>
                                      <w:sz w:val="12"/>
                                    </w:rPr>
                                  </w:pPr>
                                  <w:r>
                                    <w:rPr>
                                      <w:rFonts w:asciiTheme="majorHAnsi" w:hAnsiTheme="majorHAnsi" w:cstheme="majorHAnsi"/>
                                      <w:sz w:val="12"/>
                                    </w:rPr>
                                    <w:t xml:space="preserve">                               </w:t>
                                  </w:r>
                                  <w:r w:rsidRPr="004461AD">
                                    <w:rPr>
                                      <w:rFonts w:asciiTheme="majorHAnsi" w:hAnsiTheme="majorHAnsi" w:cstheme="majorHAnsi"/>
                                      <w:sz w:val="12"/>
                                    </w:rPr>
                                    <w:t>TM + 520</w:t>
                                  </w:r>
                                  <w:r>
                                    <w:rPr>
                                      <w:rFonts w:asciiTheme="majorHAnsi" w:hAnsiTheme="majorHAnsi" w:cstheme="majorHAnsi"/>
                                      <w:sz w:val="12"/>
                                    </w:rPr>
                                    <w:t xml:space="preserve"> </w:t>
                                  </w:r>
                                  <w:r w:rsidRPr="00FC183A">
                                    <w:rPr>
                                      <w:rFonts w:asciiTheme="majorHAnsi" w:hAnsiTheme="majorHAnsi" w:cstheme="majorHAnsi"/>
                                      <w:sz w:val="12"/>
                                    </w:rPr>
                                    <w:t xml:space="preserve">% </w:t>
                                  </w:r>
                                  <w:r w:rsidRPr="007D7BEA">
                                    <w:rPr>
                                      <w:rFonts w:asciiTheme="majorHAnsi" w:hAnsiTheme="majorHAnsi" w:cstheme="majorHAnsi"/>
                                      <w:sz w:val="12"/>
                                    </w:rPr>
                                    <w:t>BR</w:t>
                                  </w:r>
                                </w:p>
                              </w:tc>
                              <w:tc>
                                <w:tcPr>
                                  <w:tcW w:w="1853" w:type="dxa"/>
                                  <w:shd w:val="clear" w:color="auto" w:fill="BCD6ED"/>
                                </w:tcPr>
                                <w:p w14:paraId="12F9AA11" w14:textId="77777777" w:rsidR="00DA6D14" w:rsidRPr="00FC183A" w:rsidRDefault="00DA6D14" w:rsidP="00A92918">
                                  <w:pPr>
                                    <w:pStyle w:val="TableParagraph"/>
                                    <w:spacing w:before="7"/>
                                    <w:jc w:val="center"/>
                                    <w:rPr>
                                      <w:rFonts w:asciiTheme="majorHAnsi" w:hAnsiTheme="majorHAnsi" w:cstheme="majorHAnsi"/>
                                      <w:sz w:val="12"/>
                                    </w:rPr>
                                  </w:pPr>
                                </w:p>
                                <w:p w14:paraId="0EFE0600" w14:textId="7D7E9F38" w:rsidR="00DA6D14" w:rsidRPr="007D7BEA" w:rsidRDefault="00DA6D14" w:rsidP="00A92918">
                                  <w:pPr>
                                    <w:pStyle w:val="TableParagraph"/>
                                    <w:ind w:left="338" w:right="338"/>
                                    <w:jc w:val="center"/>
                                    <w:rPr>
                                      <w:rFonts w:asciiTheme="majorHAnsi" w:hAnsiTheme="majorHAnsi" w:cstheme="majorHAnsi"/>
                                      <w:sz w:val="12"/>
                                    </w:rPr>
                                  </w:pPr>
                                  <w:r w:rsidRPr="007D7BEA">
                                    <w:rPr>
                                      <w:rFonts w:asciiTheme="majorHAnsi" w:hAnsiTheme="majorHAnsi" w:cstheme="majorHAnsi"/>
                                      <w:sz w:val="12"/>
                                    </w:rPr>
                                    <w:t>50</w:t>
                                  </w:r>
                                  <w:r w:rsidRPr="00FC183A">
                                    <w:rPr>
                                      <w:rFonts w:asciiTheme="majorHAnsi" w:hAnsiTheme="majorHAnsi" w:cstheme="majorHAnsi"/>
                                      <w:sz w:val="12"/>
                                    </w:rPr>
                                    <w:t xml:space="preserve"> </w:t>
                                  </w:r>
                                  <w:r w:rsidRPr="007D7BEA">
                                    <w:rPr>
                                      <w:rFonts w:asciiTheme="majorHAnsi" w:hAnsiTheme="majorHAnsi" w:cstheme="majorHAnsi"/>
                                      <w:sz w:val="12"/>
                                    </w:rPr>
                                    <w:t>%</w:t>
                                  </w:r>
                                  <w:r w:rsidRPr="00FC183A">
                                    <w:rPr>
                                      <w:rFonts w:asciiTheme="majorHAnsi" w:hAnsiTheme="majorHAnsi" w:cstheme="majorHAnsi"/>
                                      <w:sz w:val="12"/>
                                    </w:rPr>
                                    <w:t xml:space="preserve"> </w:t>
                                  </w:r>
                                  <w:r w:rsidRPr="007D7BEA">
                                    <w:rPr>
                                      <w:rFonts w:asciiTheme="majorHAnsi" w:hAnsiTheme="majorHAnsi" w:cstheme="majorHAnsi"/>
                                      <w:sz w:val="12"/>
                                    </w:rPr>
                                    <w:t>BR</w:t>
                                  </w:r>
                                </w:p>
                              </w:tc>
                              <w:tc>
                                <w:tcPr>
                                  <w:tcW w:w="1793" w:type="dxa"/>
                                  <w:shd w:val="clear" w:color="auto" w:fill="9BC2E6"/>
                                </w:tcPr>
                                <w:p w14:paraId="4238EDD7" w14:textId="77777777" w:rsidR="00DA6D14" w:rsidRPr="00FC183A" w:rsidRDefault="00DA6D14" w:rsidP="00A92918">
                                  <w:pPr>
                                    <w:pStyle w:val="TableParagraph"/>
                                    <w:spacing w:before="7"/>
                                    <w:jc w:val="center"/>
                                    <w:rPr>
                                      <w:rFonts w:asciiTheme="majorHAnsi" w:hAnsiTheme="majorHAnsi" w:cstheme="majorHAnsi"/>
                                      <w:sz w:val="12"/>
                                    </w:rPr>
                                  </w:pPr>
                                </w:p>
                                <w:p w14:paraId="1D0921A8" w14:textId="408D7A10" w:rsidR="00DA6D14" w:rsidRPr="007D7BEA" w:rsidRDefault="00DA6D14" w:rsidP="00A92918">
                                  <w:pPr>
                                    <w:pStyle w:val="TableParagraph"/>
                                    <w:ind w:left="341" w:right="338"/>
                                    <w:jc w:val="center"/>
                                    <w:rPr>
                                      <w:rFonts w:asciiTheme="majorHAnsi" w:hAnsiTheme="majorHAnsi" w:cstheme="majorHAnsi"/>
                                      <w:sz w:val="12"/>
                                    </w:rPr>
                                  </w:pPr>
                                  <w:r w:rsidRPr="00FC183A">
                                    <w:rPr>
                                      <w:rFonts w:asciiTheme="majorHAnsi" w:hAnsiTheme="majorHAnsi" w:cstheme="majorHAnsi"/>
                                      <w:sz w:val="12"/>
                                    </w:rPr>
                                    <w:t>TM + 570</w:t>
                                  </w:r>
                                  <w:r>
                                    <w:rPr>
                                      <w:rFonts w:asciiTheme="majorHAnsi" w:hAnsiTheme="majorHAnsi" w:cstheme="majorHAnsi"/>
                                      <w:sz w:val="12"/>
                                    </w:rPr>
                                    <w:t xml:space="preserve"> </w:t>
                                  </w:r>
                                  <w:r w:rsidRPr="00FC183A">
                                    <w:rPr>
                                      <w:rFonts w:asciiTheme="majorHAnsi" w:hAnsiTheme="majorHAnsi" w:cstheme="majorHAnsi"/>
                                      <w:sz w:val="12"/>
                                    </w:rPr>
                                    <w:t xml:space="preserve">% </w:t>
                                  </w:r>
                                  <w:r w:rsidRPr="007D7BEA">
                                    <w:rPr>
                                      <w:rFonts w:asciiTheme="majorHAnsi" w:hAnsiTheme="majorHAnsi" w:cstheme="majorHAnsi"/>
                                      <w:sz w:val="12"/>
                                    </w:rPr>
                                    <w:t>BR</w:t>
                                  </w:r>
                                </w:p>
                              </w:tc>
                            </w:tr>
                            <w:tr w:rsidR="00DA6D14" w:rsidRPr="00B56B5B" w14:paraId="4F0FEDF8" w14:textId="77777777" w:rsidTr="00D165B0">
                              <w:trPr>
                                <w:trHeight w:val="359"/>
                              </w:trPr>
                              <w:tc>
                                <w:tcPr>
                                  <w:tcW w:w="1823" w:type="dxa"/>
                                  <w:shd w:val="clear" w:color="auto" w:fill="DDEBF7"/>
                                </w:tcPr>
                                <w:p w14:paraId="412EA471" w14:textId="77777777" w:rsidR="00DA6D14" w:rsidRPr="00FC183A" w:rsidRDefault="00DA6D14" w:rsidP="00FC183A">
                                  <w:pPr>
                                    <w:pStyle w:val="TableParagraph"/>
                                    <w:ind w:left="338" w:right="338"/>
                                    <w:jc w:val="center"/>
                                    <w:rPr>
                                      <w:rFonts w:asciiTheme="majorHAnsi" w:hAnsiTheme="majorHAnsi" w:cstheme="majorHAnsi"/>
                                      <w:sz w:val="12"/>
                                    </w:rPr>
                                  </w:pPr>
                                </w:p>
                                <w:p w14:paraId="35674930" w14:textId="0E908511" w:rsidR="00DA6D14" w:rsidRPr="002D5386" w:rsidRDefault="00DA6D14" w:rsidP="00FC183A">
                                  <w:pPr>
                                    <w:pStyle w:val="TableParagraph"/>
                                    <w:ind w:left="338" w:right="338"/>
                                    <w:jc w:val="center"/>
                                    <w:rPr>
                                      <w:rFonts w:asciiTheme="majorHAnsi" w:hAnsiTheme="majorHAnsi" w:cstheme="majorHAnsi"/>
                                      <w:sz w:val="12"/>
                                    </w:rPr>
                                  </w:pPr>
                                  <w:r w:rsidRPr="00FC183A">
                                    <w:rPr>
                                      <w:rFonts w:asciiTheme="majorHAnsi" w:hAnsiTheme="majorHAnsi" w:cstheme="majorHAnsi"/>
                                      <w:sz w:val="12"/>
                                    </w:rPr>
                                    <w:t>TM + 520</w:t>
                                  </w:r>
                                  <w:r>
                                    <w:rPr>
                                      <w:rFonts w:asciiTheme="majorHAnsi" w:hAnsiTheme="majorHAnsi" w:cstheme="majorHAnsi"/>
                                      <w:sz w:val="12"/>
                                    </w:rPr>
                                    <w:t xml:space="preserve"> </w:t>
                                  </w:r>
                                  <w:r w:rsidRPr="00FC183A">
                                    <w:rPr>
                                      <w:rFonts w:asciiTheme="majorHAnsi" w:hAnsiTheme="majorHAnsi" w:cstheme="majorHAnsi"/>
                                      <w:sz w:val="12"/>
                                    </w:rPr>
                                    <w:t xml:space="preserve">% </w:t>
                                  </w:r>
                                  <w:r w:rsidRPr="002D5386">
                                    <w:rPr>
                                      <w:rFonts w:asciiTheme="majorHAnsi" w:hAnsiTheme="majorHAnsi" w:cstheme="majorHAnsi"/>
                                      <w:sz w:val="12"/>
                                    </w:rPr>
                                    <w:t>BR</w:t>
                                  </w:r>
                                </w:p>
                              </w:tc>
                              <w:tc>
                                <w:tcPr>
                                  <w:tcW w:w="1853" w:type="dxa"/>
                                  <w:shd w:val="clear" w:color="auto" w:fill="BCD6ED"/>
                                </w:tcPr>
                                <w:p w14:paraId="566F8184" w14:textId="77777777" w:rsidR="00DA6D14" w:rsidRPr="002D5386" w:rsidRDefault="00DA6D14" w:rsidP="00A92918">
                                  <w:pPr>
                                    <w:pStyle w:val="TableParagraph"/>
                                    <w:spacing w:before="3"/>
                                    <w:jc w:val="center"/>
                                    <w:rPr>
                                      <w:rFonts w:asciiTheme="majorHAnsi" w:hAnsiTheme="majorHAnsi" w:cstheme="majorHAnsi"/>
                                      <w:sz w:val="12"/>
                                    </w:rPr>
                                  </w:pPr>
                                </w:p>
                                <w:p w14:paraId="0EC87EF2" w14:textId="594D9B11" w:rsidR="00DA6D14" w:rsidRPr="002D5386" w:rsidRDefault="00DA6D14" w:rsidP="00A92918">
                                  <w:pPr>
                                    <w:pStyle w:val="TableParagraph"/>
                                    <w:ind w:left="338" w:right="338"/>
                                    <w:jc w:val="center"/>
                                    <w:rPr>
                                      <w:rFonts w:asciiTheme="majorHAnsi" w:hAnsiTheme="majorHAnsi" w:cstheme="majorHAnsi"/>
                                      <w:sz w:val="12"/>
                                    </w:rPr>
                                  </w:pPr>
                                  <w:r w:rsidRPr="002D5386">
                                    <w:rPr>
                                      <w:rFonts w:asciiTheme="majorHAnsi" w:hAnsiTheme="majorHAnsi" w:cstheme="majorHAnsi"/>
                                      <w:sz w:val="12"/>
                                    </w:rPr>
                                    <w:t>50 % BR</w:t>
                                  </w:r>
                                </w:p>
                              </w:tc>
                              <w:tc>
                                <w:tcPr>
                                  <w:tcW w:w="1793" w:type="dxa"/>
                                  <w:shd w:val="clear" w:color="auto" w:fill="9BC2E6"/>
                                </w:tcPr>
                                <w:p w14:paraId="3CBAC329" w14:textId="77777777" w:rsidR="00DA6D14" w:rsidRPr="002D5386" w:rsidRDefault="00DA6D14" w:rsidP="00A92918">
                                  <w:pPr>
                                    <w:pStyle w:val="TableParagraph"/>
                                    <w:spacing w:before="3"/>
                                    <w:jc w:val="center"/>
                                    <w:rPr>
                                      <w:rFonts w:asciiTheme="majorHAnsi" w:hAnsiTheme="majorHAnsi" w:cstheme="majorHAnsi"/>
                                      <w:sz w:val="12"/>
                                    </w:rPr>
                                  </w:pPr>
                                </w:p>
                                <w:p w14:paraId="63DDCD0A" w14:textId="1142B65E" w:rsidR="00DA6D14" w:rsidRPr="002D5386" w:rsidRDefault="00DA6D14" w:rsidP="00A92918">
                                  <w:pPr>
                                    <w:pStyle w:val="TableParagraph"/>
                                    <w:ind w:left="341" w:right="338"/>
                                    <w:jc w:val="center"/>
                                    <w:rPr>
                                      <w:rFonts w:asciiTheme="majorHAnsi" w:hAnsiTheme="majorHAnsi" w:cstheme="majorHAnsi"/>
                                      <w:sz w:val="12"/>
                                    </w:rPr>
                                  </w:pPr>
                                  <w:r w:rsidRPr="002D5386">
                                    <w:rPr>
                                      <w:rFonts w:asciiTheme="majorHAnsi" w:hAnsiTheme="majorHAnsi" w:cstheme="majorHAnsi"/>
                                      <w:sz w:val="12"/>
                                    </w:rPr>
                                    <w:t>TM + 570</w:t>
                                  </w:r>
                                  <w:r>
                                    <w:rPr>
                                      <w:rFonts w:asciiTheme="majorHAnsi" w:hAnsiTheme="majorHAnsi" w:cstheme="majorHAnsi"/>
                                      <w:sz w:val="12"/>
                                    </w:rPr>
                                    <w:t xml:space="preserve"> </w:t>
                                  </w:r>
                                  <w:r w:rsidRPr="002D5386">
                                    <w:rPr>
                                      <w:rFonts w:asciiTheme="majorHAnsi" w:hAnsiTheme="majorHAnsi" w:cstheme="majorHAnsi"/>
                                      <w:sz w:val="12"/>
                                    </w:rPr>
                                    <w:t>% BR</w:t>
                                  </w:r>
                                </w:p>
                              </w:tc>
                            </w:tr>
                            <w:tr w:rsidR="00DA6D14" w:rsidRPr="00B56B5B" w14:paraId="6E2292E7" w14:textId="77777777" w:rsidTr="00FC183A">
                              <w:trPr>
                                <w:trHeight w:val="280"/>
                              </w:trPr>
                              <w:tc>
                                <w:tcPr>
                                  <w:tcW w:w="1823" w:type="dxa"/>
                                  <w:shd w:val="clear" w:color="auto" w:fill="DDEBF7"/>
                                </w:tcPr>
                                <w:p w14:paraId="31292E2B" w14:textId="475AE9CC" w:rsidR="00DA6D14" w:rsidRPr="002D5386" w:rsidRDefault="00DA6D14" w:rsidP="002D5386">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TM + 500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13DCF0C1" w14:textId="05C8130D" w:rsidR="00DA6D14" w:rsidRPr="002D5386" w:rsidRDefault="00DA6D14" w:rsidP="00A92918">
                                  <w:pPr>
                                    <w:pStyle w:val="TableParagraph"/>
                                    <w:spacing w:before="39"/>
                                    <w:ind w:left="338" w:right="338"/>
                                    <w:jc w:val="center"/>
                                    <w:rPr>
                                      <w:rFonts w:asciiTheme="majorHAnsi" w:hAnsiTheme="majorHAnsi" w:cstheme="majorHAnsi"/>
                                      <w:sz w:val="12"/>
                                    </w:rPr>
                                  </w:pPr>
                                  <w:r w:rsidRPr="002D5386">
                                    <w:rPr>
                                      <w:rFonts w:asciiTheme="majorHAnsi" w:hAnsiTheme="majorHAnsi" w:cstheme="majorHAnsi"/>
                                      <w:sz w:val="12"/>
                                    </w:rPr>
                                    <w:t>70 % BR</w:t>
                                  </w:r>
                                </w:p>
                              </w:tc>
                              <w:tc>
                                <w:tcPr>
                                  <w:tcW w:w="1793" w:type="dxa"/>
                                  <w:shd w:val="clear" w:color="auto" w:fill="9BC2E6"/>
                                </w:tcPr>
                                <w:p w14:paraId="1E0CDA62" w14:textId="086DD79C" w:rsidR="00DA6D14" w:rsidRPr="002D5386" w:rsidRDefault="00DA6D14" w:rsidP="00A92918">
                                  <w:pPr>
                                    <w:pStyle w:val="TableParagraph"/>
                                    <w:spacing w:before="39"/>
                                    <w:ind w:left="341" w:right="338"/>
                                    <w:jc w:val="center"/>
                                    <w:rPr>
                                      <w:rFonts w:asciiTheme="majorHAnsi" w:hAnsiTheme="majorHAnsi" w:cstheme="majorHAnsi"/>
                                      <w:sz w:val="12"/>
                                    </w:rPr>
                                  </w:pPr>
                                  <w:r w:rsidRPr="002D5386">
                                    <w:rPr>
                                      <w:rFonts w:asciiTheme="majorHAnsi" w:hAnsiTheme="majorHAnsi" w:cstheme="majorHAnsi"/>
                                      <w:sz w:val="12"/>
                                    </w:rPr>
                                    <w:t>TM + 570</w:t>
                                  </w:r>
                                  <w:r>
                                    <w:rPr>
                                      <w:rFonts w:asciiTheme="majorHAnsi" w:hAnsiTheme="majorHAnsi" w:cstheme="majorHAnsi"/>
                                      <w:sz w:val="12"/>
                                    </w:rPr>
                                    <w:t xml:space="preserve"> </w:t>
                                  </w:r>
                                  <w:r w:rsidRPr="002D5386">
                                    <w:rPr>
                                      <w:rFonts w:asciiTheme="majorHAnsi" w:hAnsiTheme="majorHAnsi" w:cstheme="majorHAnsi"/>
                                      <w:sz w:val="12"/>
                                    </w:rPr>
                                    <w:t>% BR</w:t>
                                  </w:r>
                                </w:p>
                              </w:tc>
                            </w:tr>
                            <w:tr w:rsidR="00DA6D14" w:rsidRPr="00B56B5B" w14:paraId="10BAE07E" w14:textId="77777777" w:rsidTr="00296EF8">
                              <w:trPr>
                                <w:trHeight w:val="280"/>
                              </w:trPr>
                              <w:tc>
                                <w:tcPr>
                                  <w:tcW w:w="1823" w:type="dxa"/>
                                  <w:shd w:val="clear" w:color="auto" w:fill="DDEBF7"/>
                                </w:tcPr>
                                <w:p w14:paraId="154CE1D6" w14:textId="475F6B6D" w:rsidR="00DA6D14" w:rsidRPr="007D7BEA" w:rsidRDefault="00DA6D14" w:rsidP="007D7BEA">
                                  <w:pPr>
                                    <w:pStyle w:val="TableParagraph"/>
                                    <w:spacing w:before="72"/>
                                    <w:ind w:left="343" w:right="338"/>
                                    <w:jc w:val="center"/>
                                    <w:rPr>
                                      <w:rFonts w:asciiTheme="majorHAnsi" w:hAnsiTheme="majorHAnsi" w:cstheme="majorHAnsi"/>
                                      <w:sz w:val="12"/>
                                    </w:rPr>
                                  </w:pPr>
                                  <w:r w:rsidRPr="007D7BEA">
                                    <w:rPr>
                                      <w:rFonts w:asciiTheme="majorHAnsi" w:hAnsiTheme="majorHAnsi" w:cstheme="majorHAnsi"/>
                                      <w:sz w:val="12"/>
                                    </w:rPr>
                                    <w:t xml:space="preserve">TM + </w:t>
                                  </w:r>
                                  <w:r>
                                    <w:rPr>
                                      <w:rFonts w:asciiTheme="majorHAnsi" w:hAnsiTheme="majorHAnsi" w:cstheme="majorHAnsi"/>
                                      <w:sz w:val="12"/>
                                    </w:rPr>
                                    <w:t>4</w:t>
                                  </w:r>
                                  <w:r w:rsidRPr="007D7BEA">
                                    <w:rPr>
                                      <w:rFonts w:asciiTheme="majorHAnsi" w:hAnsiTheme="majorHAnsi" w:cstheme="majorHAnsi"/>
                                      <w:sz w:val="12"/>
                                    </w:rPr>
                                    <w:t>00</w:t>
                                  </w:r>
                                  <w:r>
                                    <w:rPr>
                                      <w:rFonts w:asciiTheme="majorHAnsi" w:hAnsiTheme="majorHAnsi" w:cstheme="majorHAnsi"/>
                                      <w:sz w:val="12"/>
                                    </w:rPr>
                                    <w:t xml:space="preserve"> </w:t>
                                  </w:r>
                                  <w:r w:rsidRPr="007D7BEA">
                                    <w:rPr>
                                      <w:rFonts w:asciiTheme="majorHAnsi" w:hAnsiTheme="majorHAnsi" w:cstheme="majorHAnsi"/>
                                      <w:sz w:val="12"/>
                                    </w:rPr>
                                    <w:t>% BR</w:t>
                                  </w:r>
                                </w:p>
                              </w:tc>
                              <w:tc>
                                <w:tcPr>
                                  <w:tcW w:w="1853" w:type="dxa"/>
                                  <w:shd w:val="clear" w:color="auto" w:fill="BCD6ED"/>
                                </w:tcPr>
                                <w:p w14:paraId="41808AAF" w14:textId="4C6151AE" w:rsidR="00DA6D14" w:rsidRPr="007D7BEA" w:rsidRDefault="00DA6D14" w:rsidP="007D7BEA">
                                  <w:pPr>
                                    <w:pStyle w:val="TableParagraph"/>
                                    <w:spacing w:before="39"/>
                                    <w:ind w:left="338" w:right="338"/>
                                    <w:jc w:val="center"/>
                                    <w:rPr>
                                      <w:rFonts w:asciiTheme="majorHAnsi" w:hAnsiTheme="majorHAnsi" w:cstheme="majorHAnsi"/>
                                      <w:sz w:val="12"/>
                                    </w:rPr>
                                  </w:pPr>
                                  <w:r>
                                    <w:rPr>
                                      <w:rFonts w:asciiTheme="majorHAnsi" w:hAnsiTheme="majorHAnsi" w:cstheme="majorHAnsi"/>
                                      <w:sz w:val="12"/>
                                    </w:rPr>
                                    <w:t>-</w:t>
                                  </w:r>
                                </w:p>
                              </w:tc>
                              <w:tc>
                                <w:tcPr>
                                  <w:tcW w:w="1793" w:type="dxa"/>
                                  <w:shd w:val="clear" w:color="auto" w:fill="9BC2E6"/>
                                </w:tcPr>
                                <w:p w14:paraId="7B554166" w14:textId="01B5BDF5" w:rsidR="00DA6D14" w:rsidRPr="007D7BEA" w:rsidRDefault="00DA6D14" w:rsidP="007D7BEA">
                                  <w:pPr>
                                    <w:pStyle w:val="TableParagraph"/>
                                    <w:spacing w:before="39"/>
                                    <w:ind w:left="341" w:right="338"/>
                                    <w:jc w:val="center"/>
                                    <w:rPr>
                                      <w:rFonts w:asciiTheme="majorHAnsi" w:hAnsiTheme="majorHAnsi" w:cstheme="majorHAnsi"/>
                                      <w:sz w:val="12"/>
                                    </w:rPr>
                                  </w:pPr>
                                  <w:r w:rsidRPr="007D7BEA">
                                    <w:rPr>
                                      <w:rFonts w:asciiTheme="majorHAnsi" w:hAnsiTheme="majorHAnsi" w:cstheme="majorHAnsi"/>
                                      <w:sz w:val="12"/>
                                    </w:rPr>
                                    <w:t xml:space="preserve">TM + </w:t>
                                  </w:r>
                                  <w:r>
                                    <w:rPr>
                                      <w:rFonts w:asciiTheme="majorHAnsi" w:hAnsiTheme="majorHAnsi" w:cstheme="majorHAnsi"/>
                                      <w:sz w:val="12"/>
                                    </w:rPr>
                                    <w:t xml:space="preserve">400 </w:t>
                                  </w:r>
                                  <w:r w:rsidRPr="007D7BEA">
                                    <w:rPr>
                                      <w:rFonts w:asciiTheme="majorHAnsi" w:hAnsiTheme="majorHAnsi" w:cstheme="majorHAnsi"/>
                                      <w:sz w:val="12"/>
                                    </w:rPr>
                                    <w:t>% BR</w:t>
                                  </w:r>
                                </w:p>
                              </w:tc>
                            </w:tr>
                            <w:tr w:rsidR="00DA6D14" w:rsidRPr="00B56B5B" w14:paraId="2F191438" w14:textId="77777777" w:rsidTr="002D5386">
                              <w:trPr>
                                <w:trHeight w:val="413"/>
                              </w:trPr>
                              <w:tc>
                                <w:tcPr>
                                  <w:tcW w:w="1823" w:type="dxa"/>
                                  <w:shd w:val="clear" w:color="auto" w:fill="DDEBF7"/>
                                </w:tcPr>
                                <w:p w14:paraId="3F6A95B0" w14:textId="334B8E0D" w:rsidR="00DA6D14" w:rsidRPr="002D5386" w:rsidRDefault="00DA6D14" w:rsidP="00FC183A">
                                  <w:pPr>
                                    <w:pStyle w:val="TableParagraph"/>
                                    <w:spacing w:before="72"/>
                                    <w:ind w:right="338"/>
                                    <w:jc w:val="center"/>
                                    <w:rPr>
                                      <w:rFonts w:asciiTheme="majorHAnsi" w:hAnsiTheme="majorHAnsi" w:cstheme="majorHAnsi"/>
                                      <w:sz w:val="12"/>
                                    </w:rPr>
                                  </w:pPr>
                                  <w:r w:rsidRPr="007D7BEA">
                                    <w:rPr>
                                      <w:rFonts w:asciiTheme="majorHAnsi" w:hAnsiTheme="majorHAnsi" w:cstheme="majorHAnsi"/>
                                      <w:sz w:val="12"/>
                                    </w:rPr>
                                    <w:t xml:space="preserve">         </w:t>
                                  </w:r>
                                  <w:r w:rsidRPr="002D5386">
                                    <w:rPr>
                                      <w:rFonts w:asciiTheme="majorHAnsi" w:hAnsiTheme="majorHAnsi" w:cstheme="majorHAnsi"/>
                                      <w:sz w:val="12"/>
                                    </w:rPr>
                                    <w:t>TM + 200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76FD5ED2" w14:textId="77777777" w:rsidR="00DA6D14" w:rsidRPr="002D5386" w:rsidRDefault="00DA6D14" w:rsidP="007D7BEA">
                                  <w:pPr>
                                    <w:pStyle w:val="TableParagraph"/>
                                    <w:spacing w:before="39"/>
                                    <w:ind w:left="338" w:right="338"/>
                                    <w:jc w:val="center"/>
                                    <w:rPr>
                                      <w:rFonts w:asciiTheme="majorHAnsi" w:hAnsiTheme="majorHAnsi" w:cstheme="majorHAnsi"/>
                                      <w:sz w:val="12"/>
                                    </w:rPr>
                                  </w:pPr>
                                  <w:r w:rsidRPr="002D5386">
                                    <w:rPr>
                                      <w:rFonts w:asciiTheme="majorHAnsi" w:hAnsiTheme="majorHAnsi" w:cstheme="majorHAnsi"/>
                                      <w:sz w:val="12"/>
                                    </w:rPr>
                                    <w:t>50 % BR</w:t>
                                  </w:r>
                                </w:p>
                              </w:tc>
                              <w:tc>
                                <w:tcPr>
                                  <w:tcW w:w="1793" w:type="dxa"/>
                                  <w:shd w:val="clear" w:color="auto" w:fill="9BC2E6"/>
                                </w:tcPr>
                                <w:p w14:paraId="712B8EFB" w14:textId="43DD0FA3" w:rsidR="00DA6D14" w:rsidRPr="002D5386" w:rsidRDefault="00DA6D14" w:rsidP="007D7BEA">
                                  <w:pPr>
                                    <w:pStyle w:val="TableParagraph"/>
                                    <w:spacing w:before="39"/>
                                    <w:ind w:right="338"/>
                                    <w:jc w:val="center"/>
                                    <w:rPr>
                                      <w:rFonts w:asciiTheme="majorHAnsi" w:hAnsiTheme="majorHAnsi" w:cstheme="majorHAnsi"/>
                                      <w:sz w:val="12"/>
                                    </w:rPr>
                                  </w:pPr>
                                  <w:r w:rsidRPr="007D7BEA">
                                    <w:rPr>
                                      <w:rFonts w:asciiTheme="majorHAnsi" w:hAnsiTheme="majorHAnsi" w:cstheme="majorHAnsi"/>
                                      <w:sz w:val="12"/>
                                    </w:rPr>
                                    <w:t xml:space="preserve">        </w:t>
                                  </w:r>
                                  <w:r w:rsidRPr="002D5386">
                                    <w:rPr>
                                      <w:rFonts w:asciiTheme="majorHAnsi" w:hAnsiTheme="majorHAnsi" w:cstheme="majorHAnsi"/>
                                      <w:sz w:val="12"/>
                                    </w:rPr>
                                    <w:t>TM + 250</w:t>
                                  </w:r>
                                  <w:r>
                                    <w:rPr>
                                      <w:rFonts w:asciiTheme="majorHAnsi" w:hAnsiTheme="majorHAnsi" w:cstheme="majorHAnsi"/>
                                      <w:sz w:val="12"/>
                                    </w:rPr>
                                    <w:t xml:space="preserve"> </w:t>
                                  </w:r>
                                  <w:r w:rsidRPr="002D5386">
                                    <w:rPr>
                                      <w:rFonts w:asciiTheme="majorHAnsi" w:hAnsiTheme="majorHAnsi" w:cstheme="majorHAnsi"/>
                                      <w:sz w:val="12"/>
                                    </w:rPr>
                                    <w:t>% BR</w:t>
                                  </w:r>
                                </w:p>
                              </w:tc>
                            </w:tr>
                            <w:tr w:rsidR="00DA6D14" w:rsidRPr="00B56B5B" w14:paraId="5B682E0A" w14:textId="77777777" w:rsidTr="00D165B0">
                              <w:trPr>
                                <w:trHeight w:val="262"/>
                              </w:trPr>
                              <w:tc>
                                <w:tcPr>
                                  <w:tcW w:w="1823" w:type="dxa"/>
                                  <w:shd w:val="clear" w:color="auto" w:fill="DDEBF7"/>
                                </w:tcPr>
                                <w:p w14:paraId="70296482" w14:textId="3445076B" w:rsidR="00DA6D14" w:rsidRPr="002D5386" w:rsidRDefault="00DA6D14" w:rsidP="002D5386">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500</w:t>
                                  </w:r>
                                  <w:r>
                                    <w:rPr>
                                      <w:rFonts w:asciiTheme="majorHAnsi" w:hAnsiTheme="majorHAnsi" w:cstheme="majorHAnsi"/>
                                      <w:sz w:val="12"/>
                                    </w:rPr>
                                    <w:t xml:space="preserve"> </w:t>
                                  </w:r>
                                  <w:r w:rsidRPr="002D5386">
                                    <w:rPr>
                                      <w:rFonts w:asciiTheme="majorHAnsi" w:hAnsiTheme="majorHAnsi" w:cstheme="majorHAnsi"/>
                                      <w:sz w:val="12"/>
                                    </w:rPr>
                                    <w:t xml:space="preserve">% BR </w:t>
                                  </w:r>
                                </w:p>
                              </w:tc>
                              <w:tc>
                                <w:tcPr>
                                  <w:tcW w:w="1853" w:type="dxa"/>
                                  <w:shd w:val="clear" w:color="auto" w:fill="BCD6ED"/>
                                </w:tcPr>
                                <w:p w14:paraId="7F01C9F5" w14:textId="77777777" w:rsidR="00DA6D14" w:rsidRPr="002D5386" w:rsidRDefault="00DA6D14" w:rsidP="007D7BEA">
                                  <w:pPr>
                                    <w:pStyle w:val="TableParagraph"/>
                                    <w:spacing w:before="39"/>
                                    <w:ind w:left="7"/>
                                    <w:jc w:val="center"/>
                                    <w:rPr>
                                      <w:rFonts w:asciiTheme="majorHAnsi" w:hAnsiTheme="majorHAnsi" w:cstheme="majorHAnsi"/>
                                      <w:sz w:val="12"/>
                                    </w:rPr>
                                  </w:pPr>
                                  <w:r w:rsidRPr="002D5386">
                                    <w:rPr>
                                      <w:rFonts w:asciiTheme="majorHAnsi" w:hAnsiTheme="majorHAnsi" w:cstheme="majorHAnsi"/>
                                      <w:sz w:val="12"/>
                                    </w:rPr>
                                    <w:t>-</w:t>
                                  </w:r>
                                </w:p>
                              </w:tc>
                              <w:tc>
                                <w:tcPr>
                                  <w:tcW w:w="1793" w:type="dxa"/>
                                  <w:shd w:val="clear" w:color="auto" w:fill="9BC2E6"/>
                                </w:tcPr>
                                <w:p w14:paraId="02ADAA3A" w14:textId="74EF260D" w:rsidR="00DA6D14" w:rsidRPr="002D5386" w:rsidRDefault="00DA6D14" w:rsidP="002D5386">
                                  <w:pPr>
                                    <w:pStyle w:val="TableParagraph"/>
                                    <w:spacing w:before="39"/>
                                    <w:ind w:left="345" w:right="337"/>
                                    <w:rPr>
                                      <w:rFonts w:asciiTheme="majorHAnsi" w:hAnsiTheme="majorHAnsi" w:cstheme="majorHAnsi"/>
                                      <w:sz w:val="12"/>
                                    </w:rPr>
                                  </w:pPr>
                                  <w:r>
                                    <w:rPr>
                                      <w:rFonts w:asciiTheme="majorHAnsi" w:hAnsiTheme="majorHAnsi" w:cstheme="majorHAnsi"/>
                                      <w:sz w:val="12"/>
                                    </w:rPr>
                                    <w:t xml:space="preserve">     </w:t>
                                  </w:r>
                                  <w:r w:rsidRPr="002D5386">
                                    <w:rPr>
                                      <w:rFonts w:asciiTheme="majorHAnsi" w:hAnsiTheme="majorHAnsi" w:cstheme="majorHAnsi"/>
                                      <w:sz w:val="12"/>
                                    </w:rPr>
                                    <w:t>500</w:t>
                                  </w:r>
                                  <w:r>
                                    <w:rPr>
                                      <w:rFonts w:asciiTheme="majorHAnsi" w:hAnsiTheme="majorHAnsi" w:cstheme="majorHAnsi"/>
                                      <w:sz w:val="12"/>
                                    </w:rPr>
                                    <w:t xml:space="preserve"> </w:t>
                                  </w:r>
                                  <w:r w:rsidRPr="002D5386">
                                    <w:rPr>
                                      <w:rFonts w:asciiTheme="majorHAnsi" w:hAnsiTheme="majorHAnsi" w:cstheme="majorHAnsi"/>
                                      <w:sz w:val="12"/>
                                    </w:rPr>
                                    <w:t xml:space="preserve">% BR </w:t>
                                  </w:r>
                                </w:p>
                              </w:tc>
                            </w:tr>
                            <w:tr w:rsidR="00DA6D14" w:rsidRPr="00B56B5B" w14:paraId="34A33854" w14:textId="77777777" w:rsidTr="00D165B0">
                              <w:trPr>
                                <w:trHeight w:val="322"/>
                              </w:trPr>
                              <w:tc>
                                <w:tcPr>
                                  <w:tcW w:w="1823" w:type="dxa"/>
                                  <w:shd w:val="clear" w:color="auto" w:fill="DDEBF7"/>
                                </w:tcPr>
                                <w:p w14:paraId="46BB0D9A" w14:textId="1593BCA8" w:rsidR="00DA6D14" w:rsidRPr="002D5386" w:rsidRDefault="00DA6D14" w:rsidP="002D5386">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530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1105A0DE" w14:textId="5FB93D4A" w:rsidR="00DA6D14" w:rsidRPr="002D5386" w:rsidRDefault="00DA6D14" w:rsidP="007D7BEA">
                                  <w:pPr>
                                    <w:pStyle w:val="TableParagraph"/>
                                    <w:spacing w:before="39"/>
                                    <w:ind w:left="338" w:right="338"/>
                                    <w:jc w:val="center"/>
                                    <w:rPr>
                                      <w:rFonts w:asciiTheme="majorHAnsi" w:hAnsiTheme="majorHAnsi" w:cstheme="majorHAnsi"/>
                                      <w:sz w:val="12"/>
                                    </w:rPr>
                                  </w:pPr>
                                  <w:r w:rsidRPr="002D5386">
                                    <w:rPr>
                                      <w:rFonts w:asciiTheme="majorHAnsi" w:hAnsiTheme="majorHAnsi" w:cstheme="majorHAnsi"/>
                                      <w:sz w:val="12"/>
                                    </w:rPr>
                                    <w:t>70 % BR**</w:t>
                                  </w:r>
                                </w:p>
                              </w:tc>
                              <w:tc>
                                <w:tcPr>
                                  <w:tcW w:w="1793" w:type="dxa"/>
                                  <w:shd w:val="clear" w:color="auto" w:fill="9BC2E6"/>
                                </w:tcPr>
                                <w:p w14:paraId="1FF928E9" w14:textId="60712BEE" w:rsidR="00DA6D14" w:rsidRPr="002D5386" w:rsidRDefault="00DA6D14" w:rsidP="007D7BEA">
                                  <w:pPr>
                                    <w:pStyle w:val="TableParagraph"/>
                                    <w:spacing w:before="39"/>
                                    <w:ind w:left="336" w:right="338"/>
                                    <w:jc w:val="center"/>
                                    <w:rPr>
                                      <w:rFonts w:asciiTheme="majorHAnsi" w:hAnsiTheme="majorHAnsi" w:cstheme="majorHAnsi"/>
                                      <w:sz w:val="12"/>
                                    </w:rPr>
                                  </w:pPr>
                                  <w:r w:rsidRPr="002D5386">
                                    <w:rPr>
                                      <w:rFonts w:asciiTheme="majorHAnsi" w:hAnsiTheme="majorHAnsi" w:cstheme="majorHAnsi"/>
                                      <w:sz w:val="12"/>
                                    </w:rPr>
                                    <w:t>600</w:t>
                                  </w:r>
                                  <w:r>
                                    <w:rPr>
                                      <w:rFonts w:asciiTheme="majorHAnsi" w:hAnsiTheme="majorHAnsi" w:cstheme="majorHAnsi"/>
                                      <w:sz w:val="12"/>
                                    </w:rPr>
                                    <w:t xml:space="preserve"> </w:t>
                                  </w:r>
                                  <w:r w:rsidRPr="002D5386">
                                    <w:rPr>
                                      <w:rFonts w:asciiTheme="majorHAnsi" w:hAnsiTheme="majorHAnsi" w:cstheme="majorHAnsi"/>
                                      <w:sz w:val="12"/>
                                    </w:rPr>
                                    <w:t>% BR**</w:t>
                                  </w:r>
                                </w:p>
                              </w:tc>
                            </w:tr>
                          </w:tbl>
                          <w:p w14:paraId="74B4C581" w14:textId="77777777" w:rsidR="00DA6D14" w:rsidRPr="002D5386" w:rsidRDefault="00DA6D14" w:rsidP="00A92918">
                            <w:pPr>
                              <w:pStyle w:val="Corpsdetexte"/>
                              <w:jc w:val="center"/>
                              <w:rPr>
                                <w:rFonts w:asciiTheme="majorHAnsi" w:eastAsia="Arial MT" w:hAnsiTheme="majorHAnsi" w:cstheme="majorHAnsi"/>
                                <w:sz w:val="12"/>
                                <w:lang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52C17" id="Text Box 35" o:spid="_x0000_s1033" type="#_x0000_t202" style="position:absolute;margin-left:209.55pt;margin-top:8pt;width:277.5pt;height:2in;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rsidRPr="00B56B5B" w14:paraId="025CE7A0" w14:textId="77777777" w:rsidTr="007D7BEA">
                        <w:trPr>
                          <w:trHeight w:val="473"/>
                        </w:trPr>
                        <w:tc>
                          <w:tcPr>
                            <w:tcW w:w="1823" w:type="dxa"/>
                            <w:shd w:val="clear" w:color="auto" w:fill="DDEBF7"/>
                          </w:tcPr>
                          <w:p w14:paraId="7FAFB683" w14:textId="06F11651" w:rsidR="00DA6D14" w:rsidRPr="007D7BEA" w:rsidRDefault="00DA6D14" w:rsidP="004461AD">
                            <w:pPr>
                              <w:pStyle w:val="TableParagraph"/>
                              <w:ind w:left="338" w:right="338"/>
                              <w:jc w:val="center"/>
                              <w:rPr>
                                <w:rFonts w:asciiTheme="majorHAnsi" w:hAnsiTheme="majorHAnsi" w:cstheme="majorHAnsi"/>
                                <w:sz w:val="12"/>
                              </w:rPr>
                            </w:pPr>
                            <w:r>
                              <w:rPr>
                                <w:rFonts w:asciiTheme="majorHAnsi" w:hAnsiTheme="majorHAnsi" w:cstheme="majorHAnsi"/>
                                <w:sz w:val="12"/>
                              </w:rPr>
                              <w:t xml:space="preserve">                               </w:t>
                            </w:r>
                            <w:r w:rsidRPr="004461AD">
                              <w:rPr>
                                <w:rFonts w:asciiTheme="majorHAnsi" w:hAnsiTheme="majorHAnsi" w:cstheme="majorHAnsi"/>
                                <w:sz w:val="12"/>
                              </w:rPr>
                              <w:t>TM + 520</w:t>
                            </w:r>
                            <w:r>
                              <w:rPr>
                                <w:rFonts w:asciiTheme="majorHAnsi" w:hAnsiTheme="majorHAnsi" w:cstheme="majorHAnsi"/>
                                <w:sz w:val="12"/>
                              </w:rPr>
                              <w:t xml:space="preserve"> </w:t>
                            </w:r>
                            <w:r w:rsidRPr="00FC183A">
                              <w:rPr>
                                <w:rFonts w:asciiTheme="majorHAnsi" w:hAnsiTheme="majorHAnsi" w:cstheme="majorHAnsi"/>
                                <w:sz w:val="12"/>
                              </w:rPr>
                              <w:t xml:space="preserve">% </w:t>
                            </w:r>
                            <w:r w:rsidRPr="007D7BEA">
                              <w:rPr>
                                <w:rFonts w:asciiTheme="majorHAnsi" w:hAnsiTheme="majorHAnsi" w:cstheme="majorHAnsi"/>
                                <w:sz w:val="12"/>
                              </w:rPr>
                              <w:t>BR</w:t>
                            </w:r>
                          </w:p>
                        </w:tc>
                        <w:tc>
                          <w:tcPr>
                            <w:tcW w:w="1853" w:type="dxa"/>
                            <w:shd w:val="clear" w:color="auto" w:fill="BCD6ED"/>
                          </w:tcPr>
                          <w:p w14:paraId="12F9AA11" w14:textId="77777777" w:rsidR="00DA6D14" w:rsidRPr="00FC183A" w:rsidRDefault="00DA6D14" w:rsidP="00A92918">
                            <w:pPr>
                              <w:pStyle w:val="TableParagraph"/>
                              <w:spacing w:before="7"/>
                              <w:jc w:val="center"/>
                              <w:rPr>
                                <w:rFonts w:asciiTheme="majorHAnsi" w:hAnsiTheme="majorHAnsi" w:cstheme="majorHAnsi"/>
                                <w:sz w:val="12"/>
                              </w:rPr>
                            </w:pPr>
                          </w:p>
                          <w:p w14:paraId="0EFE0600" w14:textId="7D7E9F38" w:rsidR="00DA6D14" w:rsidRPr="007D7BEA" w:rsidRDefault="00DA6D14" w:rsidP="00A92918">
                            <w:pPr>
                              <w:pStyle w:val="TableParagraph"/>
                              <w:ind w:left="338" w:right="338"/>
                              <w:jc w:val="center"/>
                              <w:rPr>
                                <w:rFonts w:asciiTheme="majorHAnsi" w:hAnsiTheme="majorHAnsi" w:cstheme="majorHAnsi"/>
                                <w:sz w:val="12"/>
                              </w:rPr>
                            </w:pPr>
                            <w:r w:rsidRPr="007D7BEA">
                              <w:rPr>
                                <w:rFonts w:asciiTheme="majorHAnsi" w:hAnsiTheme="majorHAnsi" w:cstheme="majorHAnsi"/>
                                <w:sz w:val="12"/>
                              </w:rPr>
                              <w:t>50</w:t>
                            </w:r>
                            <w:r w:rsidRPr="00FC183A">
                              <w:rPr>
                                <w:rFonts w:asciiTheme="majorHAnsi" w:hAnsiTheme="majorHAnsi" w:cstheme="majorHAnsi"/>
                                <w:sz w:val="12"/>
                              </w:rPr>
                              <w:t xml:space="preserve"> </w:t>
                            </w:r>
                            <w:r w:rsidRPr="007D7BEA">
                              <w:rPr>
                                <w:rFonts w:asciiTheme="majorHAnsi" w:hAnsiTheme="majorHAnsi" w:cstheme="majorHAnsi"/>
                                <w:sz w:val="12"/>
                              </w:rPr>
                              <w:t>%</w:t>
                            </w:r>
                            <w:r w:rsidRPr="00FC183A">
                              <w:rPr>
                                <w:rFonts w:asciiTheme="majorHAnsi" w:hAnsiTheme="majorHAnsi" w:cstheme="majorHAnsi"/>
                                <w:sz w:val="12"/>
                              </w:rPr>
                              <w:t xml:space="preserve"> </w:t>
                            </w:r>
                            <w:r w:rsidRPr="007D7BEA">
                              <w:rPr>
                                <w:rFonts w:asciiTheme="majorHAnsi" w:hAnsiTheme="majorHAnsi" w:cstheme="majorHAnsi"/>
                                <w:sz w:val="12"/>
                              </w:rPr>
                              <w:t>BR</w:t>
                            </w:r>
                          </w:p>
                        </w:tc>
                        <w:tc>
                          <w:tcPr>
                            <w:tcW w:w="1793" w:type="dxa"/>
                            <w:shd w:val="clear" w:color="auto" w:fill="9BC2E6"/>
                          </w:tcPr>
                          <w:p w14:paraId="4238EDD7" w14:textId="77777777" w:rsidR="00DA6D14" w:rsidRPr="00FC183A" w:rsidRDefault="00DA6D14" w:rsidP="00A92918">
                            <w:pPr>
                              <w:pStyle w:val="TableParagraph"/>
                              <w:spacing w:before="7"/>
                              <w:jc w:val="center"/>
                              <w:rPr>
                                <w:rFonts w:asciiTheme="majorHAnsi" w:hAnsiTheme="majorHAnsi" w:cstheme="majorHAnsi"/>
                                <w:sz w:val="12"/>
                              </w:rPr>
                            </w:pPr>
                          </w:p>
                          <w:p w14:paraId="1D0921A8" w14:textId="408D7A10" w:rsidR="00DA6D14" w:rsidRPr="007D7BEA" w:rsidRDefault="00DA6D14" w:rsidP="00A92918">
                            <w:pPr>
                              <w:pStyle w:val="TableParagraph"/>
                              <w:ind w:left="341" w:right="338"/>
                              <w:jc w:val="center"/>
                              <w:rPr>
                                <w:rFonts w:asciiTheme="majorHAnsi" w:hAnsiTheme="majorHAnsi" w:cstheme="majorHAnsi"/>
                                <w:sz w:val="12"/>
                              </w:rPr>
                            </w:pPr>
                            <w:r w:rsidRPr="00FC183A">
                              <w:rPr>
                                <w:rFonts w:asciiTheme="majorHAnsi" w:hAnsiTheme="majorHAnsi" w:cstheme="majorHAnsi"/>
                                <w:sz w:val="12"/>
                              </w:rPr>
                              <w:t>TM + 570</w:t>
                            </w:r>
                            <w:r>
                              <w:rPr>
                                <w:rFonts w:asciiTheme="majorHAnsi" w:hAnsiTheme="majorHAnsi" w:cstheme="majorHAnsi"/>
                                <w:sz w:val="12"/>
                              </w:rPr>
                              <w:t xml:space="preserve"> </w:t>
                            </w:r>
                            <w:r w:rsidRPr="00FC183A">
                              <w:rPr>
                                <w:rFonts w:asciiTheme="majorHAnsi" w:hAnsiTheme="majorHAnsi" w:cstheme="majorHAnsi"/>
                                <w:sz w:val="12"/>
                              </w:rPr>
                              <w:t xml:space="preserve">% </w:t>
                            </w:r>
                            <w:r w:rsidRPr="007D7BEA">
                              <w:rPr>
                                <w:rFonts w:asciiTheme="majorHAnsi" w:hAnsiTheme="majorHAnsi" w:cstheme="majorHAnsi"/>
                                <w:sz w:val="12"/>
                              </w:rPr>
                              <w:t>BR</w:t>
                            </w:r>
                          </w:p>
                        </w:tc>
                      </w:tr>
                      <w:tr w:rsidR="00DA6D14" w:rsidRPr="00B56B5B" w14:paraId="4F0FEDF8" w14:textId="77777777" w:rsidTr="00D165B0">
                        <w:trPr>
                          <w:trHeight w:val="359"/>
                        </w:trPr>
                        <w:tc>
                          <w:tcPr>
                            <w:tcW w:w="1823" w:type="dxa"/>
                            <w:shd w:val="clear" w:color="auto" w:fill="DDEBF7"/>
                          </w:tcPr>
                          <w:p w14:paraId="412EA471" w14:textId="77777777" w:rsidR="00DA6D14" w:rsidRPr="00FC183A" w:rsidRDefault="00DA6D14" w:rsidP="00FC183A">
                            <w:pPr>
                              <w:pStyle w:val="TableParagraph"/>
                              <w:ind w:left="338" w:right="338"/>
                              <w:jc w:val="center"/>
                              <w:rPr>
                                <w:rFonts w:asciiTheme="majorHAnsi" w:hAnsiTheme="majorHAnsi" w:cstheme="majorHAnsi"/>
                                <w:sz w:val="12"/>
                              </w:rPr>
                            </w:pPr>
                          </w:p>
                          <w:p w14:paraId="35674930" w14:textId="0E908511" w:rsidR="00DA6D14" w:rsidRPr="002D5386" w:rsidRDefault="00DA6D14" w:rsidP="00FC183A">
                            <w:pPr>
                              <w:pStyle w:val="TableParagraph"/>
                              <w:ind w:left="338" w:right="338"/>
                              <w:jc w:val="center"/>
                              <w:rPr>
                                <w:rFonts w:asciiTheme="majorHAnsi" w:hAnsiTheme="majorHAnsi" w:cstheme="majorHAnsi"/>
                                <w:sz w:val="12"/>
                              </w:rPr>
                            </w:pPr>
                            <w:r w:rsidRPr="00FC183A">
                              <w:rPr>
                                <w:rFonts w:asciiTheme="majorHAnsi" w:hAnsiTheme="majorHAnsi" w:cstheme="majorHAnsi"/>
                                <w:sz w:val="12"/>
                              </w:rPr>
                              <w:t>TM + 520</w:t>
                            </w:r>
                            <w:r>
                              <w:rPr>
                                <w:rFonts w:asciiTheme="majorHAnsi" w:hAnsiTheme="majorHAnsi" w:cstheme="majorHAnsi"/>
                                <w:sz w:val="12"/>
                              </w:rPr>
                              <w:t xml:space="preserve"> </w:t>
                            </w:r>
                            <w:r w:rsidRPr="00FC183A">
                              <w:rPr>
                                <w:rFonts w:asciiTheme="majorHAnsi" w:hAnsiTheme="majorHAnsi" w:cstheme="majorHAnsi"/>
                                <w:sz w:val="12"/>
                              </w:rPr>
                              <w:t xml:space="preserve">% </w:t>
                            </w:r>
                            <w:r w:rsidRPr="002D5386">
                              <w:rPr>
                                <w:rFonts w:asciiTheme="majorHAnsi" w:hAnsiTheme="majorHAnsi" w:cstheme="majorHAnsi"/>
                                <w:sz w:val="12"/>
                              </w:rPr>
                              <w:t>BR</w:t>
                            </w:r>
                          </w:p>
                        </w:tc>
                        <w:tc>
                          <w:tcPr>
                            <w:tcW w:w="1853" w:type="dxa"/>
                            <w:shd w:val="clear" w:color="auto" w:fill="BCD6ED"/>
                          </w:tcPr>
                          <w:p w14:paraId="566F8184" w14:textId="77777777" w:rsidR="00DA6D14" w:rsidRPr="002D5386" w:rsidRDefault="00DA6D14" w:rsidP="00A92918">
                            <w:pPr>
                              <w:pStyle w:val="TableParagraph"/>
                              <w:spacing w:before="3"/>
                              <w:jc w:val="center"/>
                              <w:rPr>
                                <w:rFonts w:asciiTheme="majorHAnsi" w:hAnsiTheme="majorHAnsi" w:cstheme="majorHAnsi"/>
                                <w:sz w:val="12"/>
                              </w:rPr>
                            </w:pPr>
                          </w:p>
                          <w:p w14:paraId="0EC87EF2" w14:textId="594D9B11" w:rsidR="00DA6D14" w:rsidRPr="002D5386" w:rsidRDefault="00DA6D14" w:rsidP="00A92918">
                            <w:pPr>
                              <w:pStyle w:val="TableParagraph"/>
                              <w:ind w:left="338" w:right="338"/>
                              <w:jc w:val="center"/>
                              <w:rPr>
                                <w:rFonts w:asciiTheme="majorHAnsi" w:hAnsiTheme="majorHAnsi" w:cstheme="majorHAnsi"/>
                                <w:sz w:val="12"/>
                              </w:rPr>
                            </w:pPr>
                            <w:r w:rsidRPr="002D5386">
                              <w:rPr>
                                <w:rFonts w:asciiTheme="majorHAnsi" w:hAnsiTheme="majorHAnsi" w:cstheme="majorHAnsi"/>
                                <w:sz w:val="12"/>
                              </w:rPr>
                              <w:t>50 % BR</w:t>
                            </w:r>
                          </w:p>
                        </w:tc>
                        <w:tc>
                          <w:tcPr>
                            <w:tcW w:w="1793" w:type="dxa"/>
                            <w:shd w:val="clear" w:color="auto" w:fill="9BC2E6"/>
                          </w:tcPr>
                          <w:p w14:paraId="3CBAC329" w14:textId="77777777" w:rsidR="00DA6D14" w:rsidRPr="002D5386" w:rsidRDefault="00DA6D14" w:rsidP="00A92918">
                            <w:pPr>
                              <w:pStyle w:val="TableParagraph"/>
                              <w:spacing w:before="3"/>
                              <w:jc w:val="center"/>
                              <w:rPr>
                                <w:rFonts w:asciiTheme="majorHAnsi" w:hAnsiTheme="majorHAnsi" w:cstheme="majorHAnsi"/>
                                <w:sz w:val="12"/>
                              </w:rPr>
                            </w:pPr>
                          </w:p>
                          <w:p w14:paraId="63DDCD0A" w14:textId="1142B65E" w:rsidR="00DA6D14" w:rsidRPr="002D5386" w:rsidRDefault="00DA6D14" w:rsidP="00A92918">
                            <w:pPr>
                              <w:pStyle w:val="TableParagraph"/>
                              <w:ind w:left="341" w:right="338"/>
                              <w:jc w:val="center"/>
                              <w:rPr>
                                <w:rFonts w:asciiTheme="majorHAnsi" w:hAnsiTheme="majorHAnsi" w:cstheme="majorHAnsi"/>
                                <w:sz w:val="12"/>
                              </w:rPr>
                            </w:pPr>
                            <w:r w:rsidRPr="002D5386">
                              <w:rPr>
                                <w:rFonts w:asciiTheme="majorHAnsi" w:hAnsiTheme="majorHAnsi" w:cstheme="majorHAnsi"/>
                                <w:sz w:val="12"/>
                              </w:rPr>
                              <w:t>TM + 570</w:t>
                            </w:r>
                            <w:r>
                              <w:rPr>
                                <w:rFonts w:asciiTheme="majorHAnsi" w:hAnsiTheme="majorHAnsi" w:cstheme="majorHAnsi"/>
                                <w:sz w:val="12"/>
                              </w:rPr>
                              <w:t xml:space="preserve"> </w:t>
                            </w:r>
                            <w:r w:rsidRPr="002D5386">
                              <w:rPr>
                                <w:rFonts w:asciiTheme="majorHAnsi" w:hAnsiTheme="majorHAnsi" w:cstheme="majorHAnsi"/>
                                <w:sz w:val="12"/>
                              </w:rPr>
                              <w:t>% BR</w:t>
                            </w:r>
                          </w:p>
                        </w:tc>
                      </w:tr>
                      <w:tr w:rsidR="00DA6D14" w:rsidRPr="00B56B5B" w14:paraId="6E2292E7" w14:textId="77777777" w:rsidTr="00FC183A">
                        <w:trPr>
                          <w:trHeight w:val="280"/>
                        </w:trPr>
                        <w:tc>
                          <w:tcPr>
                            <w:tcW w:w="1823" w:type="dxa"/>
                            <w:shd w:val="clear" w:color="auto" w:fill="DDEBF7"/>
                          </w:tcPr>
                          <w:p w14:paraId="31292E2B" w14:textId="475AE9CC" w:rsidR="00DA6D14" w:rsidRPr="002D5386" w:rsidRDefault="00DA6D14" w:rsidP="002D5386">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TM + 500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13DCF0C1" w14:textId="05C8130D" w:rsidR="00DA6D14" w:rsidRPr="002D5386" w:rsidRDefault="00DA6D14" w:rsidP="00A92918">
                            <w:pPr>
                              <w:pStyle w:val="TableParagraph"/>
                              <w:spacing w:before="39"/>
                              <w:ind w:left="338" w:right="338"/>
                              <w:jc w:val="center"/>
                              <w:rPr>
                                <w:rFonts w:asciiTheme="majorHAnsi" w:hAnsiTheme="majorHAnsi" w:cstheme="majorHAnsi"/>
                                <w:sz w:val="12"/>
                              </w:rPr>
                            </w:pPr>
                            <w:r w:rsidRPr="002D5386">
                              <w:rPr>
                                <w:rFonts w:asciiTheme="majorHAnsi" w:hAnsiTheme="majorHAnsi" w:cstheme="majorHAnsi"/>
                                <w:sz w:val="12"/>
                              </w:rPr>
                              <w:t>70 % BR</w:t>
                            </w:r>
                          </w:p>
                        </w:tc>
                        <w:tc>
                          <w:tcPr>
                            <w:tcW w:w="1793" w:type="dxa"/>
                            <w:shd w:val="clear" w:color="auto" w:fill="9BC2E6"/>
                          </w:tcPr>
                          <w:p w14:paraId="1E0CDA62" w14:textId="086DD79C" w:rsidR="00DA6D14" w:rsidRPr="002D5386" w:rsidRDefault="00DA6D14" w:rsidP="00A92918">
                            <w:pPr>
                              <w:pStyle w:val="TableParagraph"/>
                              <w:spacing w:before="39"/>
                              <w:ind w:left="341" w:right="338"/>
                              <w:jc w:val="center"/>
                              <w:rPr>
                                <w:rFonts w:asciiTheme="majorHAnsi" w:hAnsiTheme="majorHAnsi" w:cstheme="majorHAnsi"/>
                                <w:sz w:val="12"/>
                              </w:rPr>
                            </w:pPr>
                            <w:r w:rsidRPr="002D5386">
                              <w:rPr>
                                <w:rFonts w:asciiTheme="majorHAnsi" w:hAnsiTheme="majorHAnsi" w:cstheme="majorHAnsi"/>
                                <w:sz w:val="12"/>
                              </w:rPr>
                              <w:t>TM + 570</w:t>
                            </w:r>
                            <w:r>
                              <w:rPr>
                                <w:rFonts w:asciiTheme="majorHAnsi" w:hAnsiTheme="majorHAnsi" w:cstheme="majorHAnsi"/>
                                <w:sz w:val="12"/>
                              </w:rPr>
                              <w:t xml:space="preserve"> </w:t>
                            </w:r>
                            <w:r w:rsidRPr="002D5386">
                              <w:rPr>
                                <w:rFonts w:asciiTheme="majorHAnsi" w:hAnsiTheme="majorHAnsi" w:cstheme="majorHAnsi"/>
                                <w:sz w:val="12"/>
                              </w:rPr>
                              <w:t>% BR</w:t>
                            </w:r>
                          </w:p>
                        </w:tc>
                      </w:tr>
                      <w:tr w:rsidR="00DA6D14" w:rsidRPr="00B56B5B" w14:paraId="10BAE07E" w14:textId="77777777" w:rsidTr="00296EF8">
                        <w:trPr>
                          <w:trHeight w:val="280"/>
                        </w:trPr>
                        <w:tc>
                          <w:tcPr>
                            <w:tcW w:w="1823" w:type="dxa"/>
                            <w:shd w:val="clear" w:color="auto" w:fill="DDEBF7"/>
                          </w:tcPr>
                          <w:p w14:paraId="154CE1D6" w14:textId="475F6B6D" w:rsidR="00DA6D14" w:rsidRPr="007D7BEA" w:rsidRDefault="00DA6D14" w:rsidP="007D7BEA">
                            <w:pPr>
                              <w:pStyle w:val="TableParagraph"/>
                              <w:spacing w:before="72"/>
                              <w:ind w:left="343" w:right="338"/>
                              <w:jc w:val="center"/>
                              <w:rPr>
                                <w:rFonts w:asciiTheme="majorHAnsi" w:hAnsiTheme="majorHAnsi" w:cstheme="majorHAnsi"/>
                                <w:sz w:val="12"/>
                              </w:rPr>
                            </w:pPr>
                            <w:r w:rsidRPr="007D7BEA">
                              <w:rPr>
                                <w:rFonts w:asciiTheme="majorHAnsi" w:hAnsiTheme="majorHAnsi" w:cstheme="majorHAnsi"/>
                                <w:sz w:val="12"/>
                              </w:rPr>
                              <w:t xml:space="preserve">TM + </w:t>
                            </w:r>
                            <w:r>
                              <w:rPr>
                                <w:rFonts w:asciiTheme="majorHAnsi" w:hAnsiTheme="majorHAnsi" w:cstheme="majorHAnsi"/>
                                <w:sz w:val="12"/>
                              </w:rPr>
                              <w:t>4</w:t>
                            </w:r>
                            <w:r w:rsidRPr="007D7BEA">
                              <w:rPr>
                                <w:rFonts w:asciiTheme="majorHAnsi" w:hAnsiTheme="majorHAnsi" w:cstheme="majorHAnsi"/>
                                <w:sz w:val="12"/>
                              </w:rPr>
                              <w:t>00</w:t>
                            </w:r>
                            <w:r>
                              <w:rPr>
                                <w:rFonts w:asciiTheme="majorHAnsi" w:hAnsiTheme="majorHAnsi" w:cstheme="majorHAnsi"/>
                                <w:sz w:val="12"/>
                              </w:rPr>
                              <w:t xml:space="preserve"> </w:t>
                            </w:r>
                            <w:r w:rsidRPr="007D7BEA">
                              <w:rPr>
                                <w:rFonts w:asciiTheme="majorHAnsi" w:hAnsiTheme="majorHAnsi" w:cstheme="majorHAnsi"/>
                                <w:sz w:val="12"/>
                              </w:rPr>
                              <w:t>% BR</w:t>
                            </w:r>
                          </w:p>
                        </w:tc>
                        <w:tc>
                          <w:tcPr>
                            <w:tcW w:w="1853" w:type="dxa"/>
                            <w:shd w:val="clear" w:color="auto" w:fill="BCD6ED"/>
                          </w:tcPr>
                          <w:p w14:paraId="41808AAF" w14:textId="4C6151AE" w:rsidR="00DA6D14" w:rsidRPr="007D7BEA" w:rsidRDefault="00DA6D14" w:rsidP="007D7BEA">
                            <w:pPr>
                              <w:pStyle w:val="TableParagraph"/>
                              <w:spacing w:before="39"/>
                              <w:ind w:left="338" w:right="338"/>
                              <w:jc w:val="center"/>
                              <w:rPr>
                                <w:rFonts w:asciiTheme="majorHAnsi" w:hAnsiTheme="majorHAnsi" w:cstheme="majorHAnsi"/>
                                <w:sz w:val="12"/>
                              </w:rPr>
                            </w:pPr>
                            <w:r>
                              <w:rPr>
                                <w:rFonts w:asciiTheme="majorHAnsi" w:hAnsiTheme="majorHAnsi" w:cstheme="majorHAnsi"/>
                                <w:sz w:val="12"/>
                              </w:rPr>
                              <w:t>-</w:t>
                            </w:r>
                          </w:p>
                        </w:tc>
                        <w:tc>
                          <w:tcPr>
                            <w:tcW w:w="1793" w:type="dxa"/>
                            <w:shd w:val="clear" w:color="auto" w:fill="9BC2E6"/>
                          </w:tcPr>
                          <w:p w14:paraId="7B554166" w14:textId="01B5BDF5" w:rsidR="00DA6D14" w:rsidRPr="007D7BEA" w:rsidRDefault="00DA6D14" w:rsidP="007D7BEA">
                            <w:pPr>
                              <w:pStyle w:val="TableParagraph"/>
                              <w:spacing w:before="39"/>
                              <w:ind w:left="341" w:right="338"/>
                              <w:jc w:val="center"/>
                              <w:rPr>
                                <w:rFonts w:asciiTheme="majorHAnsi" w:hAnsiTheme="majorHAnsi" w:cstheme="majorHAnsi"/>
                                <w:sz w:val="12"/>
                              </w:rPr>
                            </w:pPr>
                            <w:r w:rsidRPr="007D7BEA">
                              <w:rPr>
                                <w:rFonts w:asciiTheme="majorHAnsi" w:hAnsiTheme="majorHAnsi" w:cstheme="majorHAnsi"/>
                                <w:sz w:val="12"/>
                              </w:rPr>
                              <w:t xml:space="preserve">TM + </w:t>
                            </w:r>
                            <w:r>
                              <w:rPr>
                                <w:rFonts w:asciiTheme="majorHAnsi" w:hAnsiTheme="majorHAnsi" w:cstheme="majorHAnsi"/>
                                <w:sz w:val="12"/>
                              </w:rPr>
                              <w:t xml:space="preserve">400 </w:t>
                            </w:r>
                            <w:r w:rsidRPr="007D7BEA">
                              <w:rPr>
                                <w:rFonts w:asciiTheme="majorHAnsi" w:hAnsiTheme="majorHAnsi" w:cstheme="majorHAnsi"/>
                                <w:sz w:val="12"/>
                              </w:rPr>
                              <w:t>% BR</w:t>
                            </w:r>
                          </w:p>
                        </w:tc>
                      </w:tr>
                      <w:tr w:rsidR="00DA6D14" w:rsidRPr="00B56B5B" w14:paraId="2F191438" w14:textId="77777777" w:rsidTr="002D5386">
                        <w:trPr>
                          <w:trHeight w:val="413"/>
                        </w:trPr>
                        <w:tc>
                          <w:tcPr>
                            <w:tcW w:w="1823" w:type="dxa"/>
                            <w:shd w:val="clear" w:color="auto" w:fill="DDEBF7"/>
                          </w:tcPr>
                          <w:p w14:paraId="3F6A95B0" w14:textId="334B8E0D" w:rsidR="00DA6D14" w:rsidRPr="002D5386" w:rsidRDefault="00DA6D14" w:rsidP="00FC183A">
                            <w:pPr>
                              <w:pStyle w:val="TableParagraph"/>
                              <w:spacing w:before="72"/>
                              <w:ind w:right="338"/>
                              <w:jc w:val="center"/>
                              <w:rPr>
                                <w:rFonts w:asciiTheme="majorHAnsi" w:hAnsiTheme="majorHAnsi" w:cstheme="majorHAnsi"/>
                                <w:sz w:val="12"/>
                              </w:rPr>
                            </w:pPr>
                            <w:r w:rsidRPr="007D7BEA">
                              <w:rPr>
                                <w:rFonts w:asciiTheme="majorHAnsi" w:hAnsiTheme="majorHAnsi" w:cstheme="majorHAnsi"/>
                                <w:sz w:val="12"/>
                              </w:rPr>
                              <w:t xml:space="preserve">         </w:t>
                            </w:r>
                            <w:r w:rsidRPr="002D5386">
                              <w:rPr>
                                <w:rFonts w:asciiTheme="majorHAnsi" w:hAnsiTheme="majorHAnsi" w:cstheme="majorHAnsi"/>
                                <w:sz w:val="12"/>
                              </w:rPr>
                              <w:t>TM + 200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76FD5ED2" w14:textId="77777777" w:rsidR="00DA6D14" w:rsidRPr="002D5386" w:rsidRDefault="00DA6D14" w:rsidP="007D7BEA">
                            <w:pPr>
                              <w:pStyle w:val="TableParagraph"/>
                              <w:spacing w:before="39"/>
                              <w:ind w:left="338" w:right="338"/>
                              <w:jc w:val="center"/>
                              <w:rPr>
                                <w:rFonts w:asciiTheme="majorHAnsi" w:hAnsiTheme="majorHAnsi" w:cstheme="majorHAnsi"/>
                                <w:sz w:val="12"/>
                              </w:rPr>
                            </w:pPr>
                            <w:r w:rsidRPr="002D5386">
                              <w:rPr>
                                <w:rFonts w:asciiTheme="majorHAnsi" w:hAnsiTheme="majorHAnsi" w:cstheme="majorHAnsi"/>
                                <w:sz w:val="12"/>
                              </w:rPr>
                              <w:t>50 % BR</w:t>
                            </w:r>
                          </w:p>
                        </w:tc>
                        <w:tc>
                          <w:tcPr>
                            <w:tcW w:w="1793" w:type="dxa"/>
                            <w:shd w:val="clear" w:color="auto" w:fill="9BC2E6"/>
                          </w:tcPr>
                          <w:p w14:paraId="712B8EFB" w14:textId="43DD0FA3" w:rsidR="00DA6D14" w:rsidRPr="002D5386" w:rsidRDefault="00DA6D14" w:rsidP="007D7BEA">
                            <w:pPr>
                              <w:pStyle w:val="TableParagraph"/>
                              <w:spacing w:before="39"/>
                              <w:ind w:right="338"/>
                              <w:jc w:val="center"/>
                              <w:rPr>
                                <w:rFonts w:asciiTheme="majorHAnsi" w:hAnsiTheme="majorHAnsi" w:cstheme="majorHAnsi"/>
                                <w:sz w:val="12"/>
                              </w:rPr>
                            </w:pPr>
                            <w:r w:rsidRPr="007D7BEA">
                              <w:rPr>
                                <w:rFonts w:asciiTheme="majorHAnsi" w:hAnsiTheme="majorHAnsi" w:cstheme="majorHAnsi"/>
                                <w:sz w:val="12"/>
                              </w:rPr>
                              <w:t xml:space="preserve">        </w:t>
                            </w:r>
                            <w:r w:rsidRPr="002D5386">
                              <w:rPr>
                                <w:rFonts w:asciiTheme="majorHAnsi" w:hAnsiTheme="majorHAnsi" w:cstheme="majorHAnsi"/>
                                <w:sz w:val="12"/>
                              </w:rPr>
                              <w:t>TM + 250</w:t>
                            </w:r>
                            <w:r>
                              <w:rPr>
                                <w:rFonts w:asciiTheme="majorHAnsi" w:hAnsiTheme="majorHAnsi" w:cstheme="majorHAnsi"/>
                                <w:sz w:val="12"/>
                              </w:rPr>
                              <w:t xml:space="preserve"> </w:t>
                            </w:r>
                            <w:r w:rsidRPr="002D5386">
                              <w:rPr>
                                <w:rFonts w:asciiTheme="majorHAnsi" w:hAnsiTheme="majorHAnsi" w:cstheme="majorHAnsi"/>
                                <w:sz w:val="12"/>
                              </w:rPr>
                              <w:t>% BR</w:t>
                            </w:r>
                          </w:p>
                        </w:tc>
                      </w:tr>
                      <w:tr w:rsidR="00DA6D14" w:rsidRPr="00B56B5B" w14:paraId="5B682E0A" w14:textId="77777777" w:rsidTr="00D165B0">
                        <w:trPr>
                          <w:trHeight w:val="262"/>
                        </w:trPr>
                        <w:tc>
                          <w:tcPr>
                            <w:tcW w:w="1823" w:type="dxa"/>
                            <w:shd w:val="clear" w:color="auto" w:fill="DDEBF7"/>
                          </w:tcPr>
                          <w:p w14:paraId="70296482" w14:textId="3445076B" w:rsidR="00DA6D14" w:rsidRPr="002D5386" w:rsidRDefault="00DA6D14" w:rsidP="002D5386">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500</w:t>
                            </w:r>
                            <w:r>
                              <w:rPr>
                                <w:rFonts w:asciiTheme="majorHAnsi" w:hAnsiTheme="majorHAnsi" w:cstheme="majorHAnsi"/>
                                <w:sz w:val="12"/>
                              </w:rPr>
                              <w:t xml:space="preserve"> </w:t>
                            </w:r>
                            <w:r w:rsidRPr="002D5386">
                              <w:rPr>
                                <w:rFonts w:asciiTheme="majorHAnsi" w:hAnsiTheme="majorHAnsi" w:cstheme="majorHAnsi"/>
                                <w:sz w:val="12"/>
                              </w:rPr>
                              <w:t xml:space="preserve">% BR </w:t>
                            </w:r>
                          </w:p>
                        </w:tc>
                        <w:tc>
                          <w:tcPr>
                            <w:tcW w:w="1853" w:type="dxa"/>
                            <w:shd w:val="clear" w:color="auto" w:fill="BCD6ED"/>
                          </w:tcPr>
                          <w:p w14:paraId="7F01C9F5" w14:textId="77777777" w:rsidR="00DA6D14" w:rsidRPr="002D5386" w:rsidRDefault="00DA6D14" w:rsidP="007D7BEA">
                            <w:pPr>
                              <w:pStyle w:val="TableParagraph"/>
                              <w:spacing w:before="39"/>
                              <w:ind w:left="7"/>
                              <w:jc w:val="center"/>
                              <w:rPr>
                                <w:rFonts w:asciiTheme="majorHAnsi" w:hAnsiTheme="majorHAnsi" w:cstheme="majorHAnsi"/>
                                <w:sz w:val="12"/>
                              </w:rPr>
                            </w:pPr>
                            <w:r w:rsidRPr="002D5386">
                              <w:rPr>
                                <w:rFonts w:asciiTheme="majorHAnsi" w:hAnsiTheme="majorHAnsi" w:cstheme="majorHAnsi"/>
                                <w:sz w:val="12"/>
                              </w:rPr>
                              <w:t>-</w:t>
                            </w:r>
                          </w:p>
                        </w:tc>
                        <w:tc>
                          <w:tcPr>
                            <w:tcW w:w="1793" w:type="dxa"/>
                            <w:shd w:val="clear" w:color="auto" w:fill="9BC2E6"/>
                          </w:tcPr>
                          <w:p w14:paraId="02ADAA3A" w14:textId="74EF260D" w:rsidR="00DA6D14" w:rsidRPr="002D5386" w:rsidRDefault="00DA6D14" w:rsidP="002D5386">
                            <w:pPr>
                              <w:pStyle w:val="TableParagraph"/>
                              <w:spacing w:before="39"/>
                              <w:ind w:left="345" w:right="337"/>
                              <w:rPr>
                                <w:rFonts w:asciiTheme="majorHAnsi" w:hAnsiTheme="majorHAnsi" w:cstheme="majorHAnsi"/>
                                <w:sz w:val="12"/>
                              </w:rPr>
                            </w:pPr>
                            <w:r>
                              <w:rPr>
                                <w:rFonts w:asciiTheme="majorHAnsi" w:hAnsiTheme="majorHAnsi" w:cstheme="majorHAnsi"/>
                                <w:sz w:val="12"/>
                              </w:rPr>
                              <w:t xml:space="preserve">     </w:t>
                            </w:r>
                            <w:r w:rsidRPr="002D5386">
                              <w:rPr>
                                <w:rFonts w:asciiTheme="majorHAnsi" w:hAnsiTheme="majorHAnsi" w:cstheme="majorHAnsi"/>
                                <w:sz w:val="12"/>
                              </w:rPr>
                              <w:t>500</w:t>
                            </w:r>
                            <w:r>
                              <w:rPr>
                                <w:rFonts w:asciiTheme="majorHAnsi" w:hAnsiTheme="majorHAnsi" w:cstheme="majorHAnsi"/>
                                <w:sz w:val="12"/>
                              </w:rPr>
                              <w:t xml:space="preserve"> </w:t>
                            </w:r>
                            <w:r w:rsidRPr="002D5386">
                              <w:rPr>
                                <w:rFonts w:asciiTheme="majorHAnsi" w:hAnsiTheme="majorHAnsi" w:cstheme="majorHAnsi"/>
                                <w:sz w:val="12"/>
                              </w:rPr>
                              <w:t xml:space="preserve">% BR </w:t>
                            </w:r>
                          </w:p>
                        </w:tc>
                      </w:tr>
                      <w:tr w:rsidR="00DA6D14" w:rsidRPr="00B56B5B" w14:paraId="34A33854" w14:textId="77777777" w:rsidTr="00D165B0">
                        <w:trPr>
                          <w:trHeight w:val="322"/>
                        </w:trPr>
                        <w:tc>
                          <w:tcPr>
                            <w:tcW w:w="1823" w:type="dxa"/>
                            <w:shd w:val="clear" w:color="auto" w:fill="DDEBF7"/>
                          </w:tcPr>
                          <w:p w14:paraId="46BB0D9A" w14:textId="1593BCA8" w:rsidR="00DA6D14" w:rsidRPr="002D5386" w:rsidRDefault="00DA6D14" w:rsidP="002D5386">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530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1105A0DE" w14:textId="5FB93D4A" w:rsidR="00DA6D14" w:rsidRPr="002D5386" w:rsidRDefault="00DA6D14" w:rsidP="007D7BEA">
                            <w:pPr>
                              <w:pStyle w:val="TableParagraph"/>
                              <w:spacing w:before="39"/>
                              <w:ind w:left="338" w:right="338"/>
                              <w:jc w:val="center"/>
                              <w:rPr>
                                <w:rFonts w:asciiTheme="majorHAnsi" w:hAnsiTheme="majorHAnsi" w:cstheme="majorHAnsi"/>
                                <w:sz w:val="12"/>
                              </w:rPr>
                            </w:pPr>
                            <w:r w:rsidRPr="002D5386">
                              <w:rPr>
                                <w:rFonts w:asciiTheme="majorHAnsi" w:hAnsiTheme="majorHAnsi" w:cstheme="majorHAnsi"/>
                                <w:sz w:val="12"/>
                              </w:rPr>
                              <w:t>70 % BR**</w:t>
                            </w:r>
                          </w:p>
                        </w:tc>
                        <w:tc>
                          <w:tcPr>
                            <w:tcW w:w="1793" w:type="dxa"/>
                            <w:shd w:val="clear" w:color="auto" w:fill="9BC2E6"/>
                          </w:tcPr>
                          <w:p w14:paraId="1FF928E9" w14:textId="60712BEE" w:rsidR="00DA6D14" w:rsidRPr="002D5386" w:rsidRDefault="00DA6D14" w:rsidP="007D7BEA">
                            <w:pPr>
                              <w:pStyle w:val="TableParagraph"/>
                              <w:spacing w:before="39"/>
                              <w:ind w:left="336" w:right="338"/>
                              <w:jc w:val="center"/>
                              <w:rPr>
                                <w:rFonts w:asciiTheme="majorHAnsi" w:hAnsiTheme="majorHAnsi" w:cstheme="majorHAnsi"/>
                                <w:sz w:val="12"/>
                              </w:rPr>
                            </w:pPr>
                            <w:r w:rsidRPr="002D5386">
                              <w:rPr>
                                <w:rFonts w:asciiTheme="majorHAnsi" w:hAnsiTheme="majorHAnsi" w:cstheme="majorHAnsi"/>
                                <w:sz w:val="12"/>
                              </w:rPr>
                              <w:t>600</w:t>
                            </w:r>
                            <w:r>
                              <w:rPr>
                                <w:rFonts w:asciiTheme="majorHAnsi" w:hAnsiTheme="majorHAnsi" w:cstheme="majorHAnsi"/>
                                <w:sz w:val="12"/>
                              </w:rPr>
                              <w:t xml:space="preserve"> </w:t>
                            </w:r>
                            <w:r w:rsidRPr="002D5386">
                              <w:rPr>
                                <w:rFonts w:asciiTheme="majorHAnsi" w:hAnsiTheme="majorHAnsi" w:cstheme="majorHAnsi"/>
                                <w:sz w:val="12"/>
                              </w:rPr>
                              <w:t>% BR**</w:t>
                            </w:r>
                          </w:p>
                        </w:tc>
                      </w:tr>
                    </w:tbl>
                    <w:p w14:paraId="74B4C581" w14:textId="77777777" w:rsidR="00DA6D14" w:rsidRPr="002D5386" w:rsidRDefault="00DA6D14" w:rsidP="00A92918">
                      <w:pPr>
                        <w:pStyle w:val="Corpsdetexte"/>
                        <w:jc w:val="center"/>
                        <w:rPr>
                          <w:rFonts w:asciiTheme="majorHAnsi" w:eastAsia="Arial MT" w:hAnsiTheme="majorHAnsi" w:cstheme="majorHAnsi"/>
                          <w:sz w:val="12"/>
                          <w:lang w:eastAsia="en-US"/>
                        </w:rPr>
                      </w:pPr>
                    </w:p>
                  </w:txbxContent>
                </v:textbox>
                <w10:wrap anchorx="margin"/>
              </v:shape>
            </w:pict>
          </mc:Fallback>
        </mc:AlternateContent>
      </w:r>
    </w:p>
    <w:p w14:paraId="1A3E32F1" w14:textId="77777777" w:rsidR="006B23BF" w:rsidRPr="00EA0A59" w:rsidRDefault="006B23BF" w:rsidP="006B23BF">
      <w:pPr>
        <w:pStyle w:val="Corpsdetexte"/>
        <w:rPr>
          <w:rFonts w:asciiTheme="majorHAnsi" w:hAnsiTheme="majorHAnsi" w:cstheme="majorHAnsi"/>
          <w:b/>
          <w:sz w:val="14"/>
        </w:rPr>
      </w:pPr>
    </w:p>
    <w:p w14:paraId="5F34FBC6" w14:textId="77777777" w:rsidR="006B23BF" w:rsidRPr="00EA0A59" w:rsidRDefault="006B23BF" w:rsidP="006B23BF">
      <w:pPr>
        <w:pStyle w:val="Corpsdetexte"/>
        <w:rPr>
          <w:rFonts w:asciiTheme="majorHAnsi" w:hAnsiTheme="majorHAnsi" w:cstheme="majorHAnsi"/>
          <w:b/>
          <w:sz w:val="14"/>
        </w:rPr>
      </w:pPr>
    </w:p>
    <w:p w14:paraId="0EABCBED" w14:textId="77777777" w:rsidR="006B23BF" w:rsidRPr="00EA0A59" w:rsidRDefault="006B23BF" w:rsidP="006B23BF">
      <w:pPr>
        <w:pStyle w:val="Corpsdetexte"/>
        <w:rPr>
          <w:rFonts w:asciiTheme="majorHAnsi" w:hAnsiTheme="majorHAnsi" w:cstheme="majorHAnsi"/>
          <w:b/>
          <w:sz w:val="14"/>
        </w:rPr>
      </w:pPr>
    </w:p>
    <w:p w14:paraId="6FBAF346" w14:textId="77777777" w:rsidR="006B23BF" w:rsidRPr="00EA0A59" w:rsidRDefault="006B23BF" w:rsidP="006B23BF">
      <w:pPr>
        <w:pStyle w:val="Corpsdetexte"/>
        <w:rPr>
          <w:rFonts w:asciiTheme="majorHAnsi" w:hAnsiTheme="majorHAnsi" w:cstheme="majorHAnsi"/>
          <w:b/>
          <w:sz w:val="14"/>
        </w:rPr>
      </w:pPr>
    </w:p>
    <w:p w14:paraId="7213BCC3" w14:textId="77777777" w:rsidR="006B23BF" w:rsidRPr="00EA0A59" w:rsidRDefault="006B23BF" w:rsidP="006B23BF">
      <w:pPr>
        <w:pStyle w:val="Corpsdetexte"/>
        <w:rPr>
          <w:rFonts w:asciiTheme="majorHAnsi" w:hAnsiTheme="majorHAnsi" w:cstheme="majorHAnsi"/>
          <w:b/>
          <w:sz w:val="14"/>
        </w:rPr>
      </w:pPr>
    </w:p>
    <w:p w14:paraId="7A3D7A40" w14:textId="77777777" w:rsidR="006B23BF" w:rsidRPr="00EA0A59" w:rsidRDefault="006B23BF" w:rsidP="006B23BF">
      <w:pPr>
        <w:pStyle w:val="Corpsdetexte"/>
        <w:rPr>
          <w:rFonts w:asciiTheme="majorHAnsi" w:hAnsiTheme="majorHAnsi" w:cstheme="majorHAnsi"/>
          <w:b/>
          <w:sz w:val="14"/>
        </w:rPr>
      </w:pPr>
    </w:p>
    <w:p w14:paraId="2387DB5E" w14:textId="77777777" w:rsidR="006B23BF" w:rsidRPr="00EA0A59" w:rsidRDefault="006B23BF" w:rsidP="006B23BF">
      <w:pPr>
        <w:pStyle w:val="Corpsdetexte"/>
        <w:rPr>
          <w:rFonts w:asciiTheme="majorHAnsi" w:hAnsiTheme="majorHAnsi" w:cstheme="majorHAnsi"/>
          <w:b/>
          <w:sz w:val="14"/>
        </w:rPr>
      </w:pPr>
    </w:p>
    <w:p w14:paraId="2DF77134" w14:textId="77777777" w:rsidR="006B23BF" w:rsidRPr="00EA0A59" w:rsidRDefault="006B23BF" w:rsidP="006B23BF">
      <w:pPr>
        <w:pStyle w:val="Corpsdetexte"/>
        <w:rPr>
          <w:rFonts w:asciiTheme="majorHAnsi" w:hAnsiTheme="majorHAnsi" w:cstheme="majorHAnsi"/>
          <w:b/>
          <w:sz w:val="14"/>
        </w:rPr>
      </w:pPr>
    </w:p>
    <w:p w14:paraId="08BE9962" w14:textId="77777777" w:rsidR="006B23BF" w:rsidRPr="00EA0A59" w:rsidRDefault="006B23BF" w:rsidP="006B23BF">
      <w:pPr>
        <w:pStyle w:val="Corpsdetexte"/>
        <w:rPr>
          <w:rFonts w:asciiTheme="majorHAnsi" w:hAnsiTheme="majorHAnsi" w:cstheme="majorHAnsi"/>
          <w:b/>
          <w:sz w:val="14"/>
        </w:rPr>
      </w:pPr>
    </w:p>
    <w:p w14:paraId="130EEEA4" w14:textId="77777777" w:rsidR="006B23BF" w:rsidRPr="00EA0A59" w:rsidRDefault="006B23BF" w:rsidP="006B23BF">
      <w:pPr>
        <w:pStyle w:val="Corpsdetexte"/>
        <w:rPr>
          <w:rFonts w:asciiTheme="majorHAnsi" w:hAnsiTheme="majorHAnsi" w:cstheme="majorHAnsi"/>
          <w:b/>
          <w:sz w:val="14"/>
        </w:rPr>
      </w:pPr>
    </w:p>
    <w:p w14:paraId="3EE5B93C" w14:textId="77777777" w:rsidR="006B23BF" w:rsidRPr="00EA0A59" w:rsidRDefault="006B23BF" w:rsidP="006B23BF">
      <w:pPr>
        <w:pStyle w:val="Corpsdetexte"/>
        <w:rPr>
          <w:rFonts w:asciiTheme="majorHAnsi" w:hAnsiTheme="majorHAnsi" w:cstheme="majorHAnsi"/>
          <w:b/>
          <w:sz w:val="14"/>
        </w:rPr>
      </w:pPr>
    </w:p>
    <w:p w14:paraId="7BDC9D02" w14:textId="77777777" w:rsidR="00A92918" w:rsidRPr="00EA0A59" w:rsidRDefault="00A92918" w:rsidP="006B23BF">
      <w:pPr>
        <w:spacing w:before="126"/>
        <w:ind w:left="698"/>
        <w:rPr>
          <w:rFonts w:asciiTheme="majorHAnsi" w:hAnsiTheme="majorHAnsi" w:cstheme="majorHAnsi"/>
          <w:b/>
          <w:color w:val="4471C4"/>
          <w:sz w:val="12"/>
        </w:rPr>
      </w:pPr>
    </w:p>
    <w:p w14:paraId="7201F283" w14:textId="77777777" w:rsidR="00A92918" w:rsidRPr="00EA0A59" w:rsidRDefault="00A92918" w:rsidP="006B23BF">
      <w:pPr>
        <w:spacing w:before="126"/>
        <w:ind w:left="698"/>
        <w:rPr>
          <w:rFonts w:asciiTheme="majorHAnsi" w:hAnsiTheme="majorHAnsi" w:cstheme="majorHAnsi"/>
          <w:b/>
          <w:color w:val="4471C4"/>
          <w:sz w:val="12"/>
        </w:rPr>
      </w:pPr>
    </w:p>
    <w:p w14:paraId="09416573" w14:textId="77777777" w:rsidR="007D7BEA" w:rsidRPr="00EA0A59" w:rsidRDefault="007D7BEA" w:rsidP="006B23BF">
      <w:pPr>
        <w:spacing w:before="126"/>
        <w:ind w:left="698"/>
        <w:rPr>
          <w:rFonts w:asciiTheme="majorHAnsi" w:hAnsiTheme="majorHAnsi" w:cstheme="majorHAnsi"/>
          <w:b/>
          <w:color w:val="4471C4"/>
          <w:sz w:val="12"/>
        </w:rPr>
      </w:pPr>
    </w:p>
    <w:p w14:paraId="0DFFFA5B" w14:textId="65264C13" w:rsidR="006B23BF" w:rsidRPr="00EA0A59" w:rsidRDefault="00B453F4" w:rsidP="006B23BF">
      <w:pPr>
        <w:spacing w:before="126"/>
        <w:ind w:left="698"/>
        <w:rPr>
          <w:rFonts w:asciiTheme="majorHAnsi" w:hAnsiTheme="majorHAnsi" w:cstheme="majorHAnsi"/>
          <w:b/>
          <w:sz w:val="12"/>
        </w:rPr>
      </w:pPr>
      <w:r w:rsidRPr="00EA0A59">
        <w:rPr>
          <w:rFonts w:asciiTheme="majorHAnsi" w:hAnsiTheme="majorHAnsi" w:cstheme="majorHAnsi"/>
          <w:noProof/>
        </w:rPr>
        <mc:AlternateContent>
          <mc:Choice Requires="wps">
            <w:drawing>
              <wp:anchor distT="0" distB="0" distL="0" distR="0" simplePos="0" relativeHeight="251673600" behindDoc="1" locked="0" layoutInCell="1" allowOverlap="1" wp14:anchorId="29CEA338" wp14:editId="6EB72DEA">
                <wp:simplePos x="0" y="0"/>
                <wp:positionH relativeFrom="margin">
                  <wp:align>left</wp:align>
                </wp:positionH>
                <wp:positionV relativeFrom="paragraph">
                  <wp:posOffset>204644</wp:posOffset>
                </wp:positionV>
                <wp:extent cx="2503170" cy="535940"/>
                <wp:effectExtent l="0" t="0" r="11430" b="16510"/>
                <wp:wrapTopAndBottom/>
                <wp:docPr id="6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2F01F7B3" w14:textId="77777777" w:rsidTr="00EA0A59">
                              <w:trPr>
                                <w:trHeight w:val="215"/>
                              </w:trPr>
                              <w:tc>
                                <w:tcPr>
                                  <w:tcW w:w="3847" w:type="dxa"/>
                                </w:tcPr>
                                <w:p w14:paraId="5518AF17" w14:textId="77777777" w:rsidR="00DA6D14" w:rsidRPr="002D5386" w:rsidRDefault="00DA6D14">
                                  <w:pPr>
                                    <w:pStyle w:val="TableParagraph"/>
                                    <w:spacing w:before="39"/>
                                    <w:ind w:left="91"/>
                                    <w:rPr>
                                      <w:rFonts w:asciiTheme="majorHAnsi" w:hAnsiTheme="majorHAnsi" w:cstheme="majorHAnsi"/>
                                      <w:sz w:val="12"/>
                                    </w:rPr>
                                  </w:pPr>
                                  <w:r w:rsidRPr="002D5386">
                                    <w:rPr>
                                      <w:rFonts w:asciiTheme="majorHAnsi" w:hAnsiTheme="majorHAnsi" w:cstheme="majorHAnsi"/>
                                      <w:sz w:val="12"/>
                                    </w:rPr>
                                    <w:t>Parodontie prise en charge par la Sécurité sociale</w:t>
                                  </w:r>
                                </w:p>
                              </w:tc>
                            </w:tr>
                            <w:tr w:rsidR="00DA6D14" w14:paraId="7C53F760" w14:textId="77777777">
                              <w:trPr>
                                <w:trHeight w:val="215"/>
                              </w:trPr>
                              <w:tc>
                                <w:tcPr>
                                  <w:tcW w:w="3847" w:type="dxa"/>
                                </w:tcPr>
                                <w:p w14:paraId="7988488B" w14:textId="77777777" w:rsidR="00DA6D14" w:rsidRPr="002D5386" w:rsidRDefault="00DA6D14">
                                  <w:pPr>
                                    <w:pStyle w:val="TableParagraph"/>
                                    <w:spacing w:before="39"/>
                                    <w:ind w:left="91"/>
                                    <w:rPr>
                                      <w:rFonts w:asciiTheme="majorHAnsi" w:hAnsiTheme="majorHAnsi" w:cstheme="majorHAnsi"/>
                                      <w:sz w:val="12"/>
                                    </w:rPr>
                                  </w:pPr>
                                  <w:r w:rsidRPr="002D5386">
                                    <w:rPr>
                                      <w:rFonts w:asciiTheme="majorHAnsi" w:hAnsiTheme="majorHAnsi" w:cstheme="majorHAnsi"/>
                                      <w:sz w:val="12"/>
                                    </w:rPr>
                                    <w:t>Surfaçage radiculaire (détartrage sous gingival)</w:t>
                                  </w:r>
                                </w:p>
                              </w:tc>
                            </w:tr>
                            <w:tr w:rsidR="00DA6D14" w14:paraId="685BBE41" w14:textId="77777777" w:rsidTr="00B453F4">
                              <w:trPr>
                                <w:trHeight w:val="384"/>
                              </w:trPr>
                              <w:tc>
                                <w:tcPr>
                                  <w:tcW w:w="3847" w:type="dxa"/>
                                </w:tcPr>
                                <w:p w14:paraId="3C4619E2" w14:textId="77777777" w:rsidR="00DA6D14" w:rsidRPr="002D5386" w:rsidRDefault="00DA6D14">
                                  <w:pPr>
                                    <w:pStyle w:val="TableParagraph"/>
                                    <w:spacing w:before="40"/>
                                    <w:ind w:left="91"/>
                                    <w:rPr>
                                      <w:rFonts w:asciiTheme="majorHAnsi" w:hAnsiTheme="majorHAnsi" w:cstheme="majorHAnsi"/>
                                      <w:sz w:val="12"/>
                                    </w:rPr>
                                  </w:pPr>
                                  <w:r w:rsidRPr="002D5386">
                                    <w:rPr>
                                      <w:rFonts w:asciiTheme="majorHAnsi" w:hAnsiTheme="majorHAnsi" w:cstheme="majorHAnsi"/>
                                      <w:sz w:val="12"/>
                                    </w:rPr>
                                    <w:t>Greffe gingivale, greffe osseuse</w:t>
                                  </w:r>
                                </w:p>
                              </w:tc>
                            </w:tr>
                          </w:tbl>
                          <w:p w14:paraId="229EA493"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EA338" id="Text Box 34" o:spid="_x0000_s1034" type="#_x0000_t202" style="position:absolute;left:0;text-align:left;margin-left:0;margin-top:16.1pt;width:197.1pt;height:42.2pt;z-index:-25164288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2F01F7B3" w14:textId="77777777" w:rsidTr="00EA0A59">
                        <w:trPr>
                          <w:trHeight w:val="215"/>
                        </w:trPr>
                        <w:tc>
                          <w:tcPr>
                            <w:tcW w:w="3847" w:type="dxa"/>
                          </w:tcPr>
                          <w:p w14:paraId="5518AF17" w14:textId="77777777" w:rsidR="00DA6D14" w:rsidRPr="002D5386" w:rsidRDefault="00DA6D14">
                            <w:pPr>
                              <w:pStyle w:val="TableParagraph"/>
                              <w:spacing w:before="39"/>
                              <w:ind w:left="91"/>
                              <w:rPr>
                                <w:rFonts w:asciiTheme="majorHAnsi" w:hAnsiTheme="majorHAnsi" w:cstheme="majorHAnsi"/>
                                <w:sz w:val="12"/>
                              </w:rPr>
                            </w:pPr>
                            <w:r w:rsidRPr="002D5386">
                              <w:rPr>
                                <w:rFonts w:asciiTheme="majorHAnsi" w:hAnsiTheme="majorHAnsi" w:cstheme="majorHAnsi"/>
                                <w:sz w:val="12"/>
                              </w:rPr>
                              <w:t>Parodontie prise en charge par la Sécurité sociale</w:t>
                            </w:r>
                          </w:p>
                        </w:tc>
                      </w:tr>
                      <w:tr w:rsidR="00DA6D14" w14:paraId="7C53F760" w14:textId="77777777">
                        <w:trPr>
                          <w:trHeight w:val="215"/>
                        </w:trPr>
                        <w:tc>
                          <w:tcPr>
                            <w:tcW w:w="3847" w:type="dxa"/>
                          </w:tcPr>
                          <w:p w14:paraId="7988488B" w14:textId="77777777" w:rsidR="00DA6D14" w:rsidRPr="002D5386" w:rsidRDefault="00DA6D14">
                            <w:pPr>
                              <w:pStyle w:val="TableParagraph"/>
                              <w:spacing w:before="39"/>
                              <w:ind w:left="91"/>
                              <w:rPr>
                                <w:rFonts w:asciiTheme="majorHAnsi" w:hAnsiTheme="majorHAnsi" w:cstheme="majorHAnsi"/>
                                <w:sz w:val="12"/>
                              </w:rPr>
                            </w:pPr>
                            <w:r w:rsidRPr="002D5386">
                              <w:rPr>
                                <w:rFonts w:asciiTheme="majorHAnsi" w:hAnsiTheme="majorHAnsi" w:cstheme="majorHAnsi"/>
                                <w:sz w:val="12"/>
                              </w:rPr>
                              <w:t>Surfaçage radiculaire (détartrage sous gingival)</w:t>
                            </w:r>
                          </w:p>
                        </w:tc>
                      </w:tr>
                      <w:tr w:rsidR="00DA6D14" w14:paraId="685BBE41" w14:textId="77777777" w:rsidTr="00B453F4">
                        <w:trPr>
                          <w:trHeight w:val="384"/>
                        </w:trPr>
                        <w:tc>
                          <w:tcPr>
                            <w:tcW w:w="3847" w:type="dxa"/>
                          </w:tcPr>
                          <w:p w14:paraId="3C4619E2" w14:textId="77777777" w:rsidR="00DA6D14" w:rsidRPr="002D5386" w:rsidRDefault="00DA6D14">
                            <w:pPr>
                              <w:pStyle w:val="TableParagraph"/>
                              <w:spacing w:before="40"/>
                              <w:ind w:left="91"/>
                              <w:rPr>
                                <w:rFonts w:asciiTheme="majorHAnsi" w:hAnsiTheme="majorHAnsi" w:cstheme="majorHAnsi"/>
                                <w:sz w:val="12"/>
                              </w:rPr>
                            </w:pPr>
                            <w:r w:rsidRPr="002D5386">
                              <w:rPr>
                                <w:rFonts w:asciiTheme="majorHAnsi" w:hAnsiTheme="majorHAnsi" w:cstheme="majorHAnsi"/>
                                <w:sz w:val="12"/>
                              </w:rPr>
                              <w:t>Greffe gingivale, greffe osseuse</w:t>
                            </w:r>
                          </w:p>
                        </w:tc>
                      </w:tr>
                    </w:tbl>
                    <w:p w14:paraId="229EA493" w14:textId="77777777" w:rsidR="00DA6D14" w:rsidRDefault="00DA6D14" w:rsidP="006B23BF">
                      <w:pPr>
                        <w:pStyle w:val="Corpsdetexte"/>
                      </w:pPr>
                    </w:p>
                  </w:txbxContent>
                </v:textbox>
                <w10:wrap type="topAndBottom" anchorx="margin"/>
              </v:shape>
            </w:pict>
          </mc:Fallback>
        </mc:AlternateContent>
      </w:r>
      <w:r w:rsidRPr="00EA0A59">
        <w:rPr>
          <w:rFonts w:asciiTheme="majorHAnsi" w:hAnsiTheme="majorHAnsi" w:cstheme="majorHAnsi"/>
          <w:noProof/>
        </w:rPr>
        <mc:AlternateContent>
          <mc:Choice Requires="wps">
            <w:drawing>
              <wp:anchor distT="0" distB="0" distL="0" distR="0" simplePos="0" relativeHeight="251674624" behindDoc="1" locked="0" layoutInCell="1" allowOverlap="1" wp14:anchorId="56BE53D4" wp14:editId="1005FA90">
                <wp:simplePos x="0" y="0"/>
                <wp:positionH relativeFrom="page">
                  <wp:posOffset>3364865</wp:posOffset>
                </wp:positionH>
                <wp:positionV relativeFrom="paragraph">
                  <wp:posOffset>207010</wp:posOffset>
                </wp:positionV>
                <wp:extent cx="3533775" cy="542290"/>
                <wp:effectExtent l="0" t="0" r="9525" b="10160"/>
                <wp:wrapTopAndBottom/>
                <wp:docPr id="6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542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14:paraId="358856CF" w14:textId="77777777" w:rsidTr="002D5386">
                              <w:trPr>
                                <w:trHeight w:val="47"/>
                              </w:trPr>
                              <w:tc>
                                <w:tcPr>
                                  <w:tcW w:w="1823" w:type="dxa"/>
                                  <w:shd w:val="clear" w:color="auto" w:fill="DDEBF7"/>
                                </w:tcPr>
                                <w:p w14:paraId="5422537A" w14:textId="237CACA4" w:rsidR="00DA6D14" w:rsidRPr="002D5386" w:rsidRDefault="00DA6D14">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TM + 70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43E955AC" w14:textId="5209DA0C" w:rsidR="00DA6D14" w:rsidRPr="007D7BEA" w:rsidRDefault="00DA6D14" w:rsidP="00143339">
                                  <w:pPr>
                                    <w:pStyle w:val="TableParagraph"/>
                                    <w:spacing w:before="3"/>
                                    <w:jc w:val="center"/>
                                    <w:rPr>
                                      <w:rFonts w:ascii="Arial"/>
                                      <w:b/>
                                      <w:sz w:val="13"/>
                                    </w:rPr>
                                  </w:pPr>
                                  <w:r>
                                    <w:rPr>
                                      <w:rFonts w:asciiTheme="majorHAnsi" w:hAnsiTheme="majorHAnsi" w:cstheme="majorHAnsi"/>
                                      <w:sz w:val="12"/>
                                    </w:rPr>
                                    <w:t>5</w:t>
                                  </w:r>
                                  <w:r w:rsidRPr="002D5386">
                                    <w:rPr>
                                      <w:rFonts w:asciiTheme="majorHAnsi" w:hAnsiTheme="majorHAnsi" w:cstheme="majorHAnsi"/>
                                      <w:sz w:val="12"/>
                                    </w:rPr>
                                    <w:t>0</w:t>
                                  </w:r>
                                  <w:r>
                                    <w:rPr>
                                      <w:rFonts w:asciiTheme="majorHAnsi" w:hAnsiTheme="majorHAnsi" w:cstheme="majorHAnsi"/>
                                      <w:sz w:val="12"/>
                                    </w:rPr>
                                    <w:t xml:space="preserve"> </w:t>
                                  </w:r>
                                  <w:r w:rsidRPr="002D5386">
                                    <w:rPr>
                                      <w:rFonts w:asciiTheme="majorHAnsi" w:hAnsiTheme="majorHAnsi" w:cstheme="majorHAnsi"/>
                                      <w:sz w:val="12"/>
                                    </w:rPr>
                                    <w:t>% BR</w:t>
                                  </w:r>
                                </w:p>
                              </w:tc>
                              <w:tc>
                                <w:tcPr>
                                  <w:tcW w:w="1793" w:type="dxa"/>
                                  <w:shd w:val="clear" w:color="auto" w:fill="9BC2E6"/>
                                </w:tcPr>
                                <w:p w14:paraId="698885F7" w14:textId="748FD47A" w:rsidR="00DA6D14" w:rsidRPr="007D7BEA" w:rsidRDefault="00DA6D14" w:rsidP="00143339">
                                  <w:pPr>
                                    <w:pStyle w:val="TableParagraph"/>
                                    <w:spacing w:before="72"/>
                                    <w:ind w:left="343" w:right="338"/>
                                    <w:jc w:val="center"/>
                                    <w:rPr>
                                      <w:sz w:val="12"/>
                                    </w:rPr>
                                  </w:pPr>
                                  <w:r w:rsidRPr="002D5386">
                                    <w:rPr>
                                      <w:rFonts w:asciiTheme="majorHAnsi" w:hAnsiTheme="majorHAnsi" w:cstheme="majorHAnsi"/>
                                      <w:sz w:val="12"/>
                                    </w:rPr>
                                    <w:t>TM +</w:t>
                                  </w:r>
                                  <w:r>
                                    <w:rPr>
                                      <w:rFonts w:asciiTheme="majorHAnsi" w:hAnsiTheme="majorHAnsi" w:cstheme="majorHAnsi"/>
                                      <w:sz w:val="12"/>
                                    </w:rPr>
                                    <w:t xml:space="preserve"> 120 </w:t>
                                  </w:r>
                                  <w:r w:rsidRPr="002D5386">
                                    <w:rPr>
                                      <w:rFonts w:asciiTheme="majorHAnsi" w:hAnsiTheme="majorHAnsi" w:cstheme="majorHAnsi"/>
                                      <w:sz w:val="12"/>
                                    </w:rPr>
                                    <w:t>% BR</w:t>
                                  </w:r>
                                </w:p>
                              </w:tc>
                            </w:tr>
                            <w:tr w:rsidR="00DA6D14" w14:paraId="635CC916" w14:textId="77777777" w:rsidTr="002D5386">
                              <w:trPr>
                                <w:trHeight w:val="441"/>
                              </w:trPr>
                              <w:tc>
                                <w:tcPr>
                                  <w:tcW w:w="1823" w:type="dxa"/>
                                  <w:shd w:val="clear" w:color="auto" w:fill="DDEBF7"/>
                                </w:tcPr>
                                <w:p w14:paraId="4A770343" w14:textId="77777777" w:rsidR="00DA6D14" w:rsidRPr="002D5386" w:rsidRDefault="00DA6D14">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100 % FR</w:t>
                                  </w:r>
                                </w:p>
                                <w:p w14:paraId="2831BDF3" w14:textId="4E91ECBA" w:rsidR="00DA6D14" w:rsidRDefault="00DA6D14">
                                  <w:pPr>
                                    <w:pStyle w:val="TableParagraph"/>
                                    <w:spacing w:before="15"/>
                                    <w:ind w:left="17" w:right="9"/>
                                    <w:jc w:val="center"/>
                                    <w:rPr>
                                      <w:rFonts w:asciiTheme="majorHAnsi" w:hAnsiTheme="majorHAnsi" w:cstheme="majorHAnsi"/>
                                      <w:sz w:val="12"/>
                                    </w:rPr>
                                  </w:pPr>
                                  <w:r w:rsidRPr="002D5386">
                                    <w:rPr>
                                      <w:rFonts w:asciiTheme="majorHAnsi" w:hAnsiTheme="majorHAnsi" w:cstheme="majorHAnsi"/>
                                      <w:sz w:val="12"/>
                                    </w:rPr>
                                    <w:t>(</w:t>
                                  </w:r>
                                  <w:proofErr w:type="gramStart"/>
                                  <w:r w:rsidRPr="002D5386">
                                    <w:rPr>
                                      <w:rFonts w:asciiTheme="majorHAnsi" w:hAnsiTheme="majorHAnsi" w:cstheme="majorHAnsi"/>
                                      <w:sz w:val="12"/>
                                    </w:rPr>
                                    <w:t>limité</w:t>
                                  </w:r>
                                  <w:proofErr w:type="gramEnd"/>
                                  <w:r w:rsidRPr="002D5386">
                                    <w:rPr>
                                      <w:rFonts w:asciiTheme="majorHAnsi" w:hAnsiTheme="majorHAnsi" w:cstheme="majorHAnsi"/>
                                      <w:sz w:val="12"/>
                                    </w:rPr>
                                    <w:t xml:space="preserve"> à 250 €/an </w:t>
                                  </w:r>
                                </w:p>
                                <w:p w14:paraId="52C506CB" w14:textId="317AC0C2" w:rsidR="00DA6D14" w:rsidRPr="002D5386" w:rsidRDefault="00DA6D14">
                                  <w:pPr>
                                    <w:pStyle w:val="TableParagraph"/>
                                    <w:spacing w:before="15"/>
                                    <w:ind w:left="17" w:right="9"/>
                                    <w:jc w:val="center"/>
                                    <w:rPr>
                                      <w:rFonts w:asciiTheme="majorHAnsi" w:hAnsiTheme="majorHAnsi" w:cstheme="majorHAnsi"/>
                                      <w:sz w:val="12"/>
                                    </w:rPr>
                                  </w:pPr>
                                  <w:r w:rsidRPr="002D5386">
                                    <w:rPr>
                                      <w:rFonts w:asciiTheme="majorHAnsi" w:hAnsiTheme="majorHAnsi" w:cstheme="majorHAnsi"/>
                                      <w:sz w:val="12"/>
                                    </w:rPr>
                                    <w:t>/bénéficiaire)</w:t>
                                  </w:r>
                                </w:p>
                              </w:tc>
                              <w:tc>
                                <w:tcPr>
                                  <w:tcW w:w="1853" w:type="dxa"/>
                                  <w:shd w:val="clear" w:color="auto" w:fill="BCD6ED"/>
                                </w:tcPr>
                                <w:p w14:paraId="33F1D73A" w14:textId="77777777" w:rsidR="00DA6D14" w:rsidRDefault="00DA6D14" w:rsidP="002D5386">
                                  <w:pPr>
                                    <w:pStyle w:val="TableParagraph"/>
                                    <w:spacing w:before="72"/>
                                    <w:ind w:left="343" w:right="338"/>
                                    <w:jc w:val="center"/>
                                    <w:rPr>
                                      <w:rFonts w:asciiTheme="majorHAnsi" w:hAnsiTheme="majorHAnsi" w:cstheme="majorHAnsi"/>
                                      <w:sz w:val="12"/>
                                    </w:rPr>
                                  </w:pPr>
                                </w:p>
                                <w:p w14:paraId="51E2D70B" w14:textId="3E1D611A" w:rsidR="00DA6D14" w:rsidRPr="002D5386" w:rsidRDefault="00DA6D14" w:rsidP="002D5386">
                                  <w:pPr>
                                    <w:pStyle w:val="TableParagraph"/>
                                    <w:spacing w:before="72"/>
                                    <w:ind w:right="338"/>
                                    <w:rPr>
                                      <w:rFonts w:asciiTheme="majorHAnsi" w:hAnsiTheme="majorHAnsi" w:cstheme="majorHAnsi"/>
                                      <w:sz w:val="12"/>
                                    </w:rPr>
                                  </w:pPr>
                                  <w:r>
                                    <w:rPr>
                                      <w:rFonts w:asciiTheme="majorHAnsi" w:hAnsiTheme="majorHAnsi" w:cstheme="majorHAnsi"/>
                                      <w:sz w:val="12"/>
                                    </w:rPr>
                                    <w:t xml:space="preserve">     </w:t>
                                  </w:r>
                                  <w:r w:rsidRPr="002D5386">
                                    <w:rPr>
                                      <w:rFonts w:asciiTheme="majorHAnsi" w:hAnsiTheme="majorHAnsi" w:cstheme="majorHAnsi"/>
                                      <w:sz w:val="12"/>
                                    </w:rPr>
                                    <w:t>100 € / an / bénéficiaire</w:t>
                                  </w:r>
                                </w:p>
                              </w:tc>
                              <w:tc>
                                <w:tcPr>
                                  <w:tcW w:w="1793" w:type="dxa"/>
                                  <w:shd w:val="clear" w:color="auto" w:fill="9BC2E6"/>
                                </w:tcPr>
                                <w:p w14:paraId="2C208902" w14:textId="77777777" w:rsidR="00DA6D14" w:rsidRDefault="00DA6D14" w:rsidP="00F4294C">
                                  <w:pPr>
                                    <w:pStyle w:val="TableParagraph"/>
                                    <w:ind w:left="343" w:right="338"/>
                                    <w:jc w:val="center"/>
                                    <w:rPr>
                                      <w:rFonts w:asciiTheme="majorHAnsi" w:hAnsiTheme="majorHAnsi" w:cstheme="majorHAnsi"/>
                                      <w:sz w:val="12"/>
                                    </w:rPr>
                                  </w:pPr>
                                </w:p>
                                <w:p w14:paraId="3D9760E3" w14:textId="2B210098" w:rsidR="00DA6D14" w:rsidRDefault="00DA6D14" w:rsidP="00F4294C">
                                  <w:pPr>
                                    <w:pStyle w:val="TableParagraph"/>
                                    <w:ind w:left="343" w:right="338"/>
                                    <w:jc w:val="center"/>
                                    <w:rPr>
                                      <w:rFonts w:asciiTheme="majorHAnsi" w:hAnsiTheme="majorHAnsi" w:cstheme="majorHAnsi"/>
                                      <w:sz w:val="12"/>
                                    </w:rPr>
                                  </w:pPr>
                                  <w:r w:rsidRPr="002D5386">
                                    <w:rPr>
                                      <w:rFonts w:asciiTheme="majorHAnsi" w:hAnsiTheme="majorHAnsi" w:cstheme="majorHAnsi"/>
                                      <w:sz w:val="12"/>
                                    </w:rPr>
                                    <w:t>100 % FR</w:t>
                                  </w:r>
                                  <w:r>
                                    <w:rPr>
                                      <w:rFonts w:asciiTheme="majorHAnsi" w:hAnsiTheme="majorHAnsi" w:cstheme="majorHAnsi"/>
                                      <w:sz w:val="12"/>
                                    </w:rPr>
                                    <w:t xml:space="preserve"> </w:t>
                                  </w:r>
                                </w:p>
                                <w:p w14:paraId="44574772" w14:textId="6AB50540" w:rsidR="00DA6D14" w:rsidRPr="002D5386" w:rsidRDefault="00DA6D14" w:rsidP="00F4294C">
                                  <w:pPr>
                                    <w:pStyle w:val="TableParagraph"/>
                                    <w:ind w:left="343" w:right="338"/>
                                    <w:jc w:val="center"/>
                                    <w:rPr>
                                      <w:rFonts w:asciiTheme="majorHAnsi" w:hAnsiTheme="majorHAnsi" w:cstheme="majorHAnsi"/>
                                      <w:sz w:val="12"/>
                                    </w:rPr>
                                  </w:pPr>
                                  <w:r w:rsidRPr="002D5386">
                                    <w:rPr>
                                      <w:rFonts w:asciiTheme="majorHAnsi" w:hAnsiTheme="majorHAnsi" w:cstheme="majorHAnsi"/>
                                      <w:sz w:val="12"/>
                                    </w:rPr>
                                    <w:t>(</w:t>
                                  </w:r>
                                  <w:proofErr w:type="gramStart"/>
                                  <w:r w:rsidRPr="002D5386">
                                    <w:rPr>
                                      <w:rFonts w:asciiTheme="majorHAnsi" w:hAnsiTheme="majorHAnsi" w:cstheme="majorHAnsi"/>
                                      <w:sz w:val="12"/>
                                    </w:rPr>
                                    <w:t>limité</w:t>
                                  </w:r>
                                  <w:proofErr w:type="gramEnd"/>
                                  <w:r w:rsidRPr="002D5386">
                                    <w:rPr>
                                      <w:rFonts w:asciiTheme="majorHAnsi" w:hAnsiTheme="majorHAnsi" w:cstheme="majorHAnsi"/>
                                      <w:sz w:val="12"/>
                                    </w:rPr>
                                    <w:t xml:space="preserve"> à 350 € / an / bénéficiaire)</w:t>
                                  </w:r>
                                </w:p>
                              </w:tc>
                            </w:tr>
                          </w:tbl>
                          <w:p w14:paraId="799B47AD"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E53D4" id="Text Box 33" o:spid="_x0000_s1035" type="#_x0000_t202" style="position:absolute;left:0;text-align:left;margin-left:264.95pt;margin-top:16.3pt;width:278.25pt;height:42.7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14:paraId="358856CF" w14:textId="77777777" w:rsidTr="002D5386">
                        <w:trPr>
                          <w:trHeight w:val="47"/>
                        </w:trPr>
                        <w:tc>
                          <w:tcPr>
                            <w:tcW w:w="1823" w:type="dxa"/>
                            <w:shd w:val="clear" w:color="auto" w:fill="DDEBF7"/>
                          </w:tcPr>
                          <w:p w14:paraId="5422537A" w14:textId="237CACA4" w:rsidR="00DA6D14" w:rsidRPr="002D5386" w:rsidRDefault="00DA6D14">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TM + 70</w:t>
                            </w:r>
                            <w:r>
                              <w:rPr>
                                <w:rFonts w:asciiTheme="majorHAnsi" w:hAnsiTheme="majorHAnsi" w:cstheme="majorHAnsi"/>
                                <w:sz w:val="12"/>
                              </w:rPr>
                              <w:t xml:space="preserve"> </w:t>
                            </w:r>
                            <w:r w:rsidRPr="002D5386">
                              <w:rPr>
                                <w:rFonts w:asciiTheme="majorHAnsi" w:hAnsiTheme="majorHAnsi" w:cstheme="majorHAnsi"/>
                                <w:sz w:val="12"/>
                              </w:rPr>
                              <w:t>% BR</w:t>
                            </w:r>
                          </w:p>
                        </w:tc>
                        <w:tc>
                          <w:tcPr>
                            <w:tcW w:w="1853" w:type="dxa"/>
                            <w:shd w:val="clear" w:color="auto" w:fill="BCD6ED"/>
                          </w:tcPr>
                          <w:p w14:paraId="43E955AC" w14:textId="5209DA0C" w:rsidR="00DA6D14" w:rsidRPr="007D7BEA" w:rsidRDefault="00DA6D14" w:rsidP="00143339">
                            <w:pPr>
                              <w:pStyle w:val="TableParagraph"/>
                              <w:spacing w:before="3"/>
                              <w:jc w:val="center"/>
                              <w:rPr>
                                <w:rFonts w:ascii="Arial"/>
                                <w:b/>
                                <w:sz w:val="13"/>
                              </w:rPr>
                            </w:pPr>
                            <w:r>
                              <w:rPr>
                                <w:rFonts w:asciiTheme="majorHAnsi" w:hAnsiTheme="majorHAnsi" w:cstheme="majorHAnsi"/>
                                <w:sz w:val="12"/>
                              </w:rPr>
                              <w:t>5</w:t>
                            </w:r>
                            <w:r w:rsidRPr="002D5386">
                              <w:rPr>
                                <w:rFonts w:asciiTheme="majorHAnsi" w:hAnsiTheme="majorHAnsi" w:cstheme="majorHAnsi"/>
                                <w:sz w:val="12"/>
                              </w:rPr>
                              <w:t>0</w:t>
                            </w:r>
                            <w:r>
                              <w:rPr>
                                <w:rFonts w:asciiTheme="majorHAnsi" w:hAnsiTheme="majorHAnsi" w:cstheme="majorHAnsi"/>
                                <w:sz w:val="12"/>
                              </w:rPr>
                              <w:t xml:space="preserve"> </w:t>
                            </w:r>
                            <w:r w:rsidRPr="002D5386">
                              <w:rPr>
                                <w:rFonts w:asciiTheme="majorHAnsi" w:hAnsiTheme="majorHAnsi" w:cstheme="majorHAnsi"/>
                                <w:sz w:val="12"/>
                              </w:rPr>
                              <w:t>% BR</w:t>
                            </w:r>
                          </w:p>
                        </w:tc>
                        <w:tc>
                          <w:tcPr>
                            <w:tcW w:w="1793" w:type="dxa"/>
                            <w:shd w:val="clear" w:color="auto" w:fill="9BC2E6"/>
                          </w:tcPr>
                          <w:p w14:paraId="698885F7" w14:textId="748FD47A" w:rsidR="00DA6D14" w:rsidRPr="007D7BEA" w:rsidRDefault="00DA6D14" w:rsidP="00143339">
                            <w:pPr>
                              <w:pStyle w:val="TableParagraph"/>
                              <w:spacing w:before="72"/>
                              <w:ind w:left="343" w:right="338"/>
                              <w:jc w:val="center"/>
                              <w:rPr>
                                <w:sz w:val="12"/>
                              </w:rPr>
                            </w:pPr>
                            <w:r w:rsidRPr="002D5386">
                              <w:rPr>
                                <w:rFonts w:asciiTheme="majorHAnsi" w:hAnsiTheme="majorHAnsi" w:cstheme="majorHAnsi"/>
                                <w:sz w:val="12"/>
                              </w:rPr>
                              <w:t>TM +</w:t>
                            </w:r>
                            <w:r>
                              <w:rPr>
                                <w:rFonts w:asciiTheme="majorHAnsi" w:hAnsiTheme="majorHAnsi" w:cstheme="majorHAnsi"/>
                                <w:sz w:val="12"/>
                              </w:rPr>
                              <w:t xml:space="preserve"> 120 </w:t>
                            </w:r>
                            <w:r w:rsidRPr="002D5386">
                              <w:rPr>
                                <w:rFonts w:asciiTheme="majorHAnsi" w:hAnsiTheme="majorHAnsi" w:cstheme="majorHAnsi"/>
                                <w:sz w:val="12"/>
                              </w:rPr>
                              <w:t>% BR</w:t>
                            </w:r>
                          </w:p>
                        </w:tc>
                      </w:tr>
                      <w:tr w:rsidR="00DA6D14" w14:paraId="635CC916" w14:textId="77777777" w:rsidTr="002D5386">
                        <w:trPr>
                          <w:trHeight w:val="441"/>
                        </w:trPr>
                        <w:tc>
                          <w:tcPr>
                            <w:tcW w:w="1823" w:type="dxa"/>
                            <w:shd w:val="clear" w:color="auto" w:fill="DDEBF7"/>
                          </w:tcPr>
                          <w:p w14:paraId="4A770343" w14:textId="77777777" w:rsidR="00DA6D14" w:rsidRPr="002D5386" w:rsidRDefault="00DA6D14">
                            <w:pPr>
                              <w:pStyle w:val="TableParagraph"/>
                              <w:spacing w:before="72"/>
                              <w:ind w:left="343" w:right="338"/>
                              <w:jc w:val="center"/>
                              <w:rPr>
                                <w:rFonts w:asciiTheme="majorHAnsi" w:hAnsiTheme="majorHAnsi" w:cstheme="majorHAnsi"/>
                                <w:sz w:val="12"/>
                              </w:rPr>
                            </w:pPr>
                            <w:r w:rsidRPr="002D5386">
                              <w:rPr>
                                <w:rFonts w:asciiTheme="majorHAnsi" w:hAnsiTheme="majorHAnsi" w:cstheme="majorHAnsi"/>
                                <w:sz w:val="12"/>
                              </w:rPr>
                              <w:t>100 % FR</w:t>
                            </w:r>
                          </w:p>
                          <w:p w14:paraId="2831BDF3" w14:textId="4E91ECBA" w:rsidR="00DA6D14" w:rsidRDefault="00DA6D14">
                            <w:pPr>
                              <w:pStyle w:val="TableParagraph"/>
                              <w:spacing w:before="15"/>
                              <w:ind w:left="17" w:right="9"/>
                              <w:jc w:val="center"/>
                              <w:rPr>
                                <w:rFonts w:asciiTheme="majorHAnsi" w:hAnsiTheme="majorHAnsi" w:cstheme="majorHAnsi"/>
                                <w:sz w:val="12"/>
                              </w:rPr>
                            </w:pPr>
                            <w:r w:rsidRPr="002D5386">
                              <w:rPr>
                                <w:rFonts w:asciiTheme="majorHAnsi" w:hAnsiTheme="majorHAnsi" w:cstheme="majorHAnsi"/>
                                <w:sz w:val="12"/>
                              </w:rPr>
                              <w:t>(</w:t>
                            </w:r>
                            <w:proofErr w:type="gramStart"/>
                            <w:r w:rsidRPr="002D5386">
                              <w:rPr>
                                <w:rFonts w:asciiTheme="majorHAnsi" w:hAnsiTheme="majorHAnsi" w:cstheme="majorHAnsi"/>
                                <w:sz w:val="12"/>
                              </w:rPr>
                              <w:t>limité</w:t>
                            </w:r>
                            <w:proofErr w:type="gramEnd"/>
                            <w:r w:rsidRPr="002D5386">
                              <w:rPr>
                                <w:rFonts w:asciiTheme="majorHAnsi" w:hAnsiTheme="majorHAnsi" w:cstheme="majorHAnsi"/>
                                <w:sz w:val="12"/>
                              </w:rPr>
                              <w:t xml:space="preserve"> à 250 €/an </w:t>
                            </w:r>
                          </w:p>
                          <w:p w14:paraId="52C506CB" w14:textId="317AC0C2" w:rsidR="00DA6D14" w:rsidRPr="002D5386" w:rsidRDefault="00DA6D14">
                            <w:pPr>
                              <w:pStyle w:val="TableParagraph"/>
                              <w:spacing w:before="15"/>
                              <w:ind w:left="17" w:right="9"/>
                              <w:jc w:val="center"/>
                              <w:rPr>
                                <w:rFonts w:asciiTheme="majorHAnsi" w:hAnsiTheme="majorHAnsi" w:cstheme="majorHAnsi"/>
                                <w:sz w:val="12"/>
                              </w:rPr>
                            </w:pPr>
                            <w:r w:rsidRPr="002D5386">
                              <w:rPr>
                                <w:rFonts w:asciiTheme="majorHAnsi" w:hAnsiTheme="majorHAnsi" w:cstheme="majorHAnsi"/>
                                <w:sz w:val="12"/>
                              </w:rPr>
                              <w:t>/bénéficiaire)</w:t>
                            </w:r>
                          </w:p>
                        </w:tc>
                        <w:tc>
                          <w:tcPr>
                            <w:tcW w:w="1853" w:type="dxa"/>
                            <w:shd w:val="clear" w:color="auto" w:fill="BCD6ED"/>
                          </w:tcPr>
                          <w:p w14:paraId="33F1D73A" w14:textId="77777777" w:rsidR="00DA6D14" w:rsidRDefault="00DA6D14" w:rsidP="002D5386">
                            <w:pPr>
                              <w:pStyle w:val="TableParagraph"/>
                              <w:spacing w:before="72"/>
                              <w:ind w:left="343" w:right="338"/>
                              <w:jc w:val="center"/>
                              <w:rPr>
                                <w:rFonts w:asciiTheme="majorHAnsi" w:hAnsiTheme="majorHAnsi" w:cstheme="majorHAnsi"/>
                                <w:sz w:val="12"/>
                              </w:rPr>
                            </w:pPr>
                          </w:p>
                          <w:p w14:paraId="51E2D70B" w14:textId="3E1D611A" w:rsidR="00DA6D14" w:rsidRPr="002D5386" w:rsidRDefault="00DA6D14" w:rsidP="002D5386">
                            <w:pPr>
                              <w:pStyle w:val="TableParagraph"/>
                              <w:spacing w:before="72"/>
                              <w:ind w:right="338"/>
                              <w:rPr>
                                <w:rFonts w:asciiTheme="majorHAnsi" w:hAnsiTheme="majorHAnsi" w:cstheme="majorHAnsi"/>
                                <w:sz w:val="12"/>
                              </w:rPr>
                            </w:pPr>
                            <w:r>
                              <w:rPr>
                                <w:rFonts w:asciiTheme="majorHAnsi" w:hAnsiTheme="majorHAnsi" w:cstheme="majorHAnsi"/>
                                <w:sz w:val="12"/>
                              </w:rPr>
                              <w:t xml:space="preserve">     </w:t>
                            </w:r>
                            <w:r w:rsidRPr="002D5386">
                              <w:rPr>
                                <w:rFonts w:asciiTheme="majorHAnsi" w:hAnsiTheme="majorHAnsi" w:cstheme="majorHAnsi"/>
                                <w:sz w:val="12"/>
                              </w:rPr>
                              <w:t>100 € / an / bénéficiaire</w:t>
                            </w:r>
                          </w:p>
                        </w:tc>
                        <w:tc>
                          <w:tcPr>
                            <w:tcW w:w="1793" w:type="dxa"/>
                            <w:shd w:val="clear" w:color="auto" w:fill="9BC2E6"/>
                          </w:tcPr>
                          <w:p w14:paraId="2C208902" w14:textId="77777777" w:rsidR="00DA6D14" w:rsidRDefault="00DA6D14" w:rsidP="00F4294C">
                            <w:pPr>
                              <w:pStyle w:val="TableParagraph"/>
                              <w:ind w:left="343" w:right="338"/>
                              <w:jc w:val="center"/>
                              <w:rPr>
                                <w:rFonts w:asciiTheme="majorHAnsi" w:hAnsiTheme="majorHAnsi" w:cstheme="majorHAnsi"/>
                                <w:sz w:val="12"/>
                              </w:rPr>
                            </w:pPr>
                          </w:p>
                          <w:p w14:paraId="3D9760E3" w14:textId="2B210098" w:rsidR="00DA6D14" w:rsidRDefault="00DA6D14" w:rsidP="00F4294C">
                            <w:pPr>
                              <w:pStyle w:val="TableParagraph"/>
                              <w:ind w:left="343" w:right="338"/>
                              <w:jc w:val="center"/>
                              <w:rPr>
                                <w:rFonts w:asciiTheme="majorHAnsi" w:hAnsiTheme="majorHAnsi" w:cstheme="majorHAnsi"/>
                                <w:sz w:val="12"/>
                              </w:rPr>
                            </w:pPr>
                            <w:r w:rsidRPr="002D5386">
                              <w:rPr>
                                <w:rFonts w:asciiTheme="majorHAnsi" w:hAnsiTheme="majorHAnsi" w:cstheme="majorHAnsi"/>
                                <w:sz w:val="12"/>
                              </w:rPr>
                              <w:t>100 % FR</w:t>
                            </w:r>
                            <w:r>
                              <w:rPr>
                                <w:rFonts w:asciiTheme="majorHAnsi" w:hAnsiTheme="majorHAnsi" w:cstheme="majorHAnsi"/>
                                <w:sz w:val="12"/>
                              </w:rPr>
                              <w:t xml:space="preserve"> </w:t>
                            </w:r>
                          </w:p>
                          <w:p w14:paraId="44574772" w14:textId="6AB50540" w:rsidR="00DA6D14" w:rsidRPr="002D5386" w:rsidRDefault="00DA6D14" w:rsidP="00F4294C">
                            <w:pPr>
                              <w:pStyle w:val="TableParagraph"/>
                              <w:ind w:left="343" w:right="338"/>
                              <w:jc w:val="center"/>
                              <w:rPr>
                                <w:rFonts w:asciiTheme="majorHAnsi" w:hAnsiTheme="majorHAnsi" w:cstheme="majorHAnsi"/>
                                <w:sz w:val="12"/>
                              </w:rPr>
                            </w:pPr>
                            <w:r w:rsidRPr="002D5386">
                              <w:rPr>
                                <w:rFonts w:asciiTheme="majorHAnsi" w:hAnsiTheme="majorHAnsi" w:cstheme="majorHAnsi"/>
                                <w:sz w:val="12"/>
                              </w:rPr>
                              <w:t>(</w:t>
                            </w:r>
                            <w:proofErr w:type="gramStart"/>
                            <w:r w:rsidRPr="002D5386">
                              <w:rPr>
                                <w:rFonts w:asciiTheme="majorHAnsi" w:hAnsiTheme="majorHAnsi" w:cstheme="majorHAnsi"/>
                                <w:sz w:val="12"/>
                              </w:rPr>
                              <w:t>limité</w:t>
                            </w:r>
                            <w:proofErr w:type="gramEnd"/>
                            <w:r w:rsidRPr="002D5386">
                              <w:rPr>
                                <w:rFonts w:asciiTheme="majorHAnsi" w:hAnsiTheme="majorHAnsi" w:cstheme="majorHAnsi"/>
                                <w:sz w:val="12"/>
                              </w:rPr>
                              <w:t xml:space="preserve"> à 350 € / an / bénéficiaire)</w:t>
                            </w:r>
                          </w:p>
                        </w:tc>
                      </w:tr>
                    </w:tbl>
                    <w:p w14:paraId="799B47AD" w14:textId="77777777" w:rsidR="00DA6D14" w:rsidRDefault="00DA6D14" w:rsidP="006B23BF">
                      <w:pPr>
                        <w:pStyle w:val="Corpsdetexte"/>
                      </w:pPr>
                    </w:p>
                  </w:txbxContent>
                </v:textbox>
                <w10:wrap type="topAndBottom" anchorx="page"/>
              </v:shape>
            </w:pict>
          </mc:Fallback>
        </mc:AlternateContent>
      </w:r>
      <w:r w:rsidR="006B23BF" w:rsidRPr="00EA0A59">
        <w:rPr>
          <w:rFonts w:asciiTheme="majorHAnsi" w:hAnsiTheme="majorHAnsi" w:cstheme="majorHAnsi"/>
          <w:b/>
          <w:color w:val="4471C4"/>
          <w:sz w:val="12"/>
        </w:rPr>
        <w:t>Parodontie</w:t>
      </w:r>
    </w:p>
    <w:p w14:paraId="30343A72" w14:textId="1DAFE907" w:rsidR="006B23BF" w:rsidRPr="00EA0A59" w:rsidRDefault="006B23BF" w:rsidP="006B23BF">
      <w:pPr>
        <w:spacing w:before="25" w:after="39"/>
        <w:ind w:left="698"/>
        <w:rPr>
          <w:rFonts w:asciiTheme="majorHAnsi" w:hAnsiTheme="majorHAnsi" w:cstheme="majorHAnsi"/>
          <w:b/>
          <w:sz w:val="12"/>
        </w:rPr>
      </w:pPr>
      <w:r w:rsidRPr="00EA0A59">
        <w:rPr>
          <w:rFonts w:asciiTheme="majorHAnsi" w:hAnsiTheme="majorHAnsi" w:cstheme="majorHAnsi"/>
          <w:b/>
          <w:color w:val="4471C4"/>
          <w:sz w:val="12"/>
        </w:rPr>
        <w:t>Implantologie</w:t>
      </w:r>
    </w:p>
    <w:tbl>
      <w:tblPr>
        <w:tblpPr w:leftFromText="141" w:rightFromText="141" w:vertAnchor="text" w:horzAnchor="margin"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6"/>
      </w:tblGrid>
      <w:tr w:rsidR="009349EE" w:rsidRPr="00EA0A59" w14:paraId="508D3A72" w14:textId="77777777" w:rsidTr="004461AD">
        <w:trPr>
          <w:trHeight w:val="426"/>
        </w:trPr>
        <w:tc>
          <w:tcPr>
            <w:tcW w:w="3856" w:type="dxa"/>
          </w:tcPr>
          <w:p w14:paraId="48E74F70" w14:textId="77777777" w:rsidR="009349EE" w:rsidRPr="00EA0A59" w:rsidRDefault="009349EE" w:rsidP="009349EE">
            <w:pPr>
              <w:pStyle w:val="TableParagraph"/>
              <w:spacing w:before="10"/>
              <w:rPr>
                <w:rFonts w:asciiTheme="majorHAnsi" w:hAnsiTheme="majorHAnsi" w:cstheme="majorHAnsi"/>
                <w:sz w:val="12"/>
              </w:rPr>
            </w:pPr>
          </w:p>
          <w:p w14:paraId="6CDF60B0" w14:textId="77777777" w:rsidR="009349EE" w:rsidRPr="00EA0A59" w:rsidRDefault="009349EE" w:rsidP="009349EE">
            <w:pPr>
              <w:pStyle w:val="TableParagraph"/>
              <w:ind w:left="91"/>
              <w:rPr>
                <w:rFonts w:asciiTheme="majorHAnsi" w:hAnsiTheme="majorHAnsi" w:cstheme="majorHAnsi"/>
                <w:sz w:val="12"/>
              </w:rPr>
            </w:pPr>
            <w:r w:rsidRPr="00EA0A59">
              <w:rPr>
                <w:rFonts w:asciiTheme="majorHAnsi" w:hAnsiTheme="majorHAnsi" w:cstheme="majorHAnsi"/>
                <w:sz w:val="12"/>
              </w:rPr>
              <w:t xml:space="preserve">Implant </w:t>
            </w:r>
            <w:proofErr w:type="spellStart"/>
            <w:r w:rsidRPr="00EA0A59">
              <w:rPr>
                <w:rFonts w:asciiTheme="majorHAnsi" w:hAnsiTheme="majorHAnsi" w:cstheme="majorHAnsi"/>
                <w:sz w:val="12"/>
              </w:rPr>
              <w:t>intraosseux</w:t>
            </w:r>
            <w:proofErr w:type="spellEnd"/>
            <w:r w:rsidRPr="00EA0A59">
              <w:rPr>
                <w:rFonts w:asciiTheme="majorHAnsi" w:hAnsiTheme="majorHAnsi" w:cstheme="majorHAnsi"/>
                <w:sz w:val="12"/>
              </w:rPr>
              <w:t xml:space="preserve"> (racine) non pris en charge par la Sécurité sociale</w:t>
            </w:r>
          </w:p>
        </w:tc>
      </w:tr>
      <w:tr w:rsidR="009349EE" w:rsidRPr="00EA0A59" w14:paraId="2F0DED52" w14:textId="77777777" w:rsidTr="004461AD">
        <w:trPr>
          <w:trHeight w:val="332"/>
        </w:trPr>
        <w:tc>
          <w:tcPr>
            <w:tcW w:w="3856" w:type="dxa"/>
          </w:tcPr>
          <w:p w14:paraId="550800A7" w14:textId="22CECC07" w:rsidR="009349EE" w:rsidRPr="00EA0A59" w:rsidRDefault="009349EE" w:rsidP="009349EE">
            <w:pPr>
              <w:pStyle w:val="TableParagraph"/>
              <w:spacing w:line="150" w:lineRule="atLeast"/>
              <w:ind w:left="91"/>
              <w:rPr>
                <w:rFonts w:asciiTheme="majorHAnsi" w:hAnsiTheme="majorHAnsi" w:cstheme="majorHAnsi"/>
                <w:sz w:val="12"/>
              </w:rPr>
            </w:pPr>
            <w:r w:rsidRPr="00EA0A59">
              <w:rPr>
                <w:rFonts w:asciiTheme="majorHAnsi" w:hAnsiTheme="majorHAnsi" w:cstheme="majorHAnsi"/>
                <w:sz w:val="12"/>
              </w:rPr>
              <w:t xml:space="preserve">Infrastructure coronaire (inlay </w:t>
            </w:r>
            <w:proofErr w:type="spellStart"/>
            <w:r w:rsidRPr="00EA0A59">
              <w:rPr>
                <w:rFonts w:asciiTheme="majorHAnsi" w:hAnsiTheme="majorHAnsi" w:cstheme="majorHAnsi"/>
                <w:sz w:val="12"/>
              </w:rPr>
              <w:t>core</w:t>
            </w:r>
            <w:proofErr w:type="spellEnd"/>
            <w:r w:rsidRPr="00EA0A59">
              <w:rPr>
                <w:rFonts w:asciiTheme="majorHAnsi" w:hAnsiTheme="majorHAnsi" w:cstheme="majorHAnsi"/>
                <w:sz w:val="12"/>
              </w:rPr>
              <w:t>) non pris</w:t>
            </w:r>
            <w:r w:rsidR="00395253" w:rsidRPr="00EA0A59">
              <w:rPr>
                <w:rFonts w:asciiTheme="majorHAnsi" w:hAnsiTheme="majorHAnsi" w:cstheme="majorHAnsi"/>
                <w:sz w:val="12"/>
              </w:rPr>
              <w:t>e</w:t>
            </w:r>
            <w:r w:rsidRPr="00EA0A59">
              <w:rPr>
                <w:rFonts w:asciiTheme="majorHAnsi" w:hAnsiTheme="majorHAnsi" w:cstheme="majorHAnsi"/>
                <w:sz w:val="12"/>
              </w:rPr>
              <w:t xml:space="preserve"> en charge par la Sécurité sociale</w:t>
            </w:r>
          </w:p>
        </w:tc>
      </w:tr>
      <w:tr w:rsidR="009349EE" w:rsidRPr="00EA0A59" w14:paraId="3A808840" w14:textId="77777777" w:rsidTr="004461AD">
        <w:trPr>
          <w:trHeight w:val="249"/>
        </w:trPr>
        <w:tc>
          <w:tcPr>
            <w:tcW w:w="3856" w:type="dxa"/>
          </w:tcPr>
          <w:p w14:paraId="445636C9" w14:textId="77777777" w:rsidR="009349EE" w:rsidRPr="00EA0A59" w:rsidRDefault="009349EE" w:rsidP="009349EE">
            <w:pPr>
              <w:pStyle w:val="TableParagraph"/>
              <w:spacing w:before="40"/>
              <w:ind w:left="91"/>
              <w:rPr>
                <w:rFonts w:asciiTheme="majorHAnsi" w:hAnsiTheme="majorHAnsi" w:cstheme="majorHAnsi"/>
                <w:sz w:val="12"/>
              </w:rPr>
            </w:pPr>
            <w:r w:rsidRPr="00EA0A59">
              <w:rPr>
                <w:rFonts w:asciiTheme="majorHAnsi" w:hAnsiTheme="majorHAnsi" w:cstheme="majorHAnsi"/>
                <w:sz w:val="12"/>
              </w:rPr>
              <w:t>Couronne sur implant</w:t>
            </w:r>
          </w:p>
        </w:tc>
      </w:tr>
    </w:tbl>
    <w:tbl>
      <w:tblPr>
        <w:tblpPr w:leftFromText="141" w:rightFromText="141" w:vertAnchor="text" w:horzAnchor="margin" w:tblpXSpec="right" w:tblpY="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8"/>
        <w:gridCol w:w="1788"/>
      </w:tblGrid>
      <w:tr w:rsidR="00FD0191" w:rsidRPr="00EA0A59" w14:paraId="663A2B60" w14:textId="77777777" w:rsidTr="00007B7E">
        <w:trPr>
          <w:trHeight w:val="723"/>
        </w:trPr>
        <w:tc>
          <w:tcPr>
            <w:tcW w:w="1823" w:type="dxa"/>
            <w:shd w:val="clear" w:color="auto" w:fill="DDEBF7"/>
          </w:tcPr>
          <w:p w14:paraId="4D55100F" w14:textId="77777777" w:rsidR="009349EE" w:rsidRPr="00EA0A59" w:rsidRDefault="009349EE" w:rsidP="004461AD">
            <w:pPr>
              <w:pStyle w:val="TableParagraph"/>
              <w:spacing w:before="10"/>
              <w:jc w:val="center"/>
              <w:rPr>
                <w:rFonts w:asciiTheme="majorHAnsi" w:hAnsiTheme="majorHAnsi" w:cstheme="majorHAnsi"/>
                <w:sz w:val="11"/>
              </w:rPr>
            </w:pPr>
          </w:p>
          <w:p w14:paraId="5355E504" w14:textId="77777777" w:rsidR="009349EE" w:rsidRPr="00EA0A59" w:rsidRDefault="009349EE" w:rsidP="004461AD">
            <w:pPr>
              <w:pStyle w:val="TableParagraph"/>
              <w:ind w:left="340" w:right="338"/>
              <w:jc w:val="center"/>
              <w:rPr>
                <w:rFonts w:asciiTheme="majorHAnsi" w:hAnsiTheme="majorHAnsi" w:cstheme="majorHAnsi"/>
                <w:sz w:val="12"/>
              </w:rPr>
            </w:pPr>
            <w:r w:rsidRPr="00EA0A59">
              <w:rPr>
                <w:rFonts w:asciiTheme="majorHAnsi" w:hAnsiTheme="majorHAnsi" w:cstheme="majorHAnsi"/>
                <w:w w:val="90"/>
                <w:sz w:val="12"/>
              </w:rPr>
              <w:t>700</w:t>
            </w:r>
            <w:r w:rsidRPr="00EA0A59">
              <w:rPr>
                <w:rFonts w:asciiTheme="majorHAnsi" w:hAnsiTheme="majorHAnsi" w:cstheme="majorHAnsi"/>
                <w:spacing w:val="-1"/>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2"/>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1"/>
                <w:w w:val="90"/>
                <w:sz w:val="12"/>
              </w:rPr>
              <w:t xml:space="preserve"> </w:t>
            </w:r>
            <w:r w:rsidRPr="00EA0A59">
              <w:rPr>
                <w:rFonts w:asciiTheme="majorHAnsi" w:hAnsiTheme="majorHAnsi" w:cstheme="majorHAnsi"/>
                <w:w w:val="90"/>
                <w:sz w:val="12"/>
              </w:rPr>
              <w:t>dent</w:t>
            </w:r>
            <w:r w:rsidRPr="00EA0A59">
              <w:rPr>
                <w:rFonts w:asciiTheme="majorHAnsi" w:hAnsiTheme="majorHAnsi" w:cstheme="majorHAnsi"/>
                <w:spacing w:val="2"/>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1"/>
                <w:w w:val="90"/>
                <w:sz w:val="12"/>
              </w:rPr>
              <w:t xml:space="preserve"> </w:t>
            </w:r>
            <w:r w:rsidRPr="00EA0A59">
              <w:rPr>
                <w:rFonts w:asciiTheme="majorHAnsi" w:hAnsiTheme="majorHAnsi" w:cstheme="majorHAnsi"/>
                <w:w w:val="90"/>
                <w:sz w:val="12"/>
              </w:rPr>
              <w:t>an</w:t>
            </w:r>
          </w:p>
          <w:p w14:paraId="213FB4EE" w14:textId="623FB9A3" w:rsidR="009349EE" w:rsidRPr="00EA0A59" w:rsidRDefault="009349EE" w:rsidP="004461AD">
            <w:pPr>
              <w:pStyle w:val="TableParagraph"/>
              <w:spacing w:before="15" w:line="266" w:lineRule="auto"/>
              <w:ind w:left="17" w:right="15"/>
              <w:jc w:val="center"/>
              <w:rPr>
                <w:rFonts w:asciiTheme="majorHAnsi" w:hAnsiTheme="majorHAnsi" w:cstheme="majorHAnsi"/>
                <w:sz w:val="12"/>
              </w:rPr>
            </w:pPr>
            <w:r w:rsidRPr="00EA0A59">
              <w:rPr>
                <w:rFonts w:asciiTheme="majorHAnsi" w:hAnsiTheme="majorHAnsi" w:cstheme="majorHAnsi"/>
                <w:sz w:val="12"/>
              </w:rPr>
              <w:t>Prise</w:t>
            </w:r>
            <w:r w:rsidRPr="00EA0A59">
              <w:rPr>
                <w:rFonts w:asciiTheme="majorHAnsi" w:hAnsiTheme="majorHAnsi" w:cstheme="majorHAnsi"/>
                <w:spacing w:val="-8"/>
                <w:sz w:val="12"/>
              </w:rPr>
              <w:t xml:space="preserve"> </w:t>
            </w:r>
            <w:r w:rsidRPr="00EA0A59">
              <w:rPr>
                <w:rFonts w:asciiTheme="majorHAnsi" w:hAnsiTheme="majorHAnsi" w:cstheme="majorHAnsi"/>
                <w:sz w:val="12"/>
              </w:rPr>
              <w:t>en</w:t>
            </w:r>
            <w:r w:rsidRPr="00EA0A59">
              <w:rPr>
                <w:rFonts w:asciiTheme="majorHAnsi" w:hAnsiTheme="majorHAnsi" w:cstheme="majorHAnsi"/>
                <w:spacing w:val="-7"/>
                <w:sz w:val="12"/>
              </w:rPr>
              <w:t xml:space="preserve"> </w:t>
            </w:r>
            <w:r w:rsidRPr="00EA0A59">
              <w:rPr>
                <w:rFonts w:asciiTheme="majorHAnsi" w:hAnsiTheme="majorHAnsi" w:cstheme="majorHAnsi"/>
                <w:sz w:val="12"/>
              </w:rPr>
              <w:t>charge</w:t>
            </w:r>
            <w:r w:rsidRPr="00EA0A59">
              <w:rPr>
                <w:rFonts w:asciiTheme="majorHAnsi" w:hAnsiTheme="majorHAnsi" w:cstheme="majorHAnsi"/>
                <w:spacing w:val="-8"/>
                <w:sz w:val="12"/>
              </w:rPr>
              <w:t xml:space="preserve"> </w:t>
            </w:r>
            <w:r w:rsidRPr="00EA0A59">
              <w:rPr>
                <w:rFonts w:asciiTheme="majorHAnsi" w:hAnsiTheme="majorHAnsi" w:cstheme="majorHAnsi"/>
                <w:sz w:val="12"/>
              </w:rPr>
              <w:t>totale</w:t>
            </w:r>
            <w:r w:rsidRPr="00EA0A59">
              <w:rPr>
                <w:rFonts w:asciiTheme="majorHAnsi" w:hAnsiTheme="majorHAnsi" w:cstheme="majorHAnsi"/>
                <w:spacing w:val="-7"/>
                <w:sz w:val="12"/>
              </w:rPr>
              <w:t xml:space="preserve"> </w:t>
            </w:r>
            <w:r w:rsidRPr="00EA0A59">
              <w:rPr>
                <w:rFonts w:asciiTheme="majorHAnsi" w:hAnsiTheme="majorHAnsi" w:cstheme="majorHAnsi"/>
                <w:sz w:val="12"/>
              </w:rPr>
              <w:t>limitée</w:t>
            </w:r>
            <w:r w:rsidRPr="00EA0A59">
              <w:rPr>
                <w:rFonts w:asciiTheme="majorHAnsi" w:hAnsiTheme="majorHAnsi" w:cstheme="majorHAnsi"/>
                <w:spacing w:val="-8"/>
                <w:sz w:val="12"/>
              </w:rPr>
              <w:t xml:space="preserve"> </w:t>
            </w:r>
            <w:r w:rsidRPr="00EA0A59">
              <w:rPr>
                <w:rFonts w:asciiTheme="majorHAnsi" w:hAnsiTheme="majorHAnsi" w:cstheme="majorHAnsi"/>
                <w:sz w:val="12"/>
              </w:rPr>
              <w:t>à</w:t>
            </w:r>
            <w:r w:rsidRPr="00EA0A59">
              <w:rPr>
                <w:rFonts w:asciiTheme="majorHAnsi" w:hAnsiTheme="majorHAnsi" w:cstheme="majorHAnsi"/>
                <w:spacing w:val="-7"/>
                <w:sz w:val="12"/>
              </w:rPr>
              <w:t xml:space="preserve"> </w:t>
            </w:r>
            <w:r w:rsidRPr="00EA0A59">
              <w:rPr>
                <w:rFonts w:asciiTheme="majorHAnsi" w:hAnsiTheme="majorHAnsi" w:cstheme="majorHAnsi"/>
                <w:sz w:val="12"/>
              </w:rPr>
              <w:t>2</w:t>
            </w:r>
            <w:r w:rsidRPr="00EA0A59">
              <w:rPr>
                <w:rFonts w:asciiTheme="majorHAnsi" w:hAnsiTheme="majorHAnsi" w:cstheme="majorHAnsi"/>
                <w:spacing w:val="-31"/>
                <w:sz w:val="12"/>
              </w:rPr>
              <w:t xml:space="preserve"> </w:t>
            </w:r>
            <w:r w:rsidRPr="00EA0A59">
              <w:rPr>
                <w:rFonts w:asciiTheme="majorHAnsi" w:hAnsiTheme="majorHAnsi" w:cstheme="majorHAnsi"/>
                <w:sz w:val="12"/>
              </w:rPr>
              <w:t>dents</w:t>
            </w:r>
            <w:r w:rsidRPr="00EA0A59">
              <w:rPr>
                <w:rFonts w:asciiTheme="majorHAnsi" w:hAnsiTheme="majorHAnsi" w:cstheme="majorHAnsi"/>
                <w:spacing w:val="1"/>
                <w:sz w:val="12"/>
              </w:rPr>
              <w:t xml:space="preserve"> </w:t>
            </w:r>
            <w:r w:rsidRPr="00EA0A59">
              <w:rPr>
                <w:rFonts w:asciiTheme="majorHAnsi" w:hAnsiTheme="majorHAnsi" w:cstheme="majorHAnsi"/>
                <w:sz w:val="12"/>
              </w:rPr>
              <w:t>/</w:t>
            </w:r>
            <w:r w:rsidRPr="00EA0A59">
              <w:rPr>
                <w:rFonts w:asciiTheme="majorHAnsi" w:hAnsiTheme="majorHAnsi" w:cstheme="majorHAnsi"/>
                <w:spacing w:val="-3"/>
                <w:sz w:val="12"/>
              </w:rPr>
              <w:t xml:space="preserve"> </w:t>
            </w:r>
            <w:r w:rsidRPr="00EA0A59">
              <w:rPr>
                <w:rFonts w:asciiTheme="majorHAnsi" w:hAnsiTheme="majorHAnsi" w:cstheme="majorHAnsi"/>
                <w:sz w:val="12"/>
              </w:rPr>
              <w:t>an***</w:t>
            </w:r>
          </w:p>
        </w:tc>
        <w:tc>
          <w:tcPr>
            <w:tcW w:w="1858" w:type="dxa"/>
            <w:shd w:val="clear" w:color="auto" w:fill="BCD6ED"/>
          </w:tcPr>
          <w:p w14:paraId="240CC636" w14:textId="77777777" w:rsidR="009349EE" w:rsidRPr="00EA0A59" w:rsidRDefault="009349EE" w:rsidP="004461AD">
            <w:pPr>
              <w:pStyle w:val="TableParagraph"/>
              <w:spacing w:before="10"/>
              <w:jc w:val="center"/>
              <w:rPr>
                <w:rFonts w:asciiTheme="majorHAnsi" w:hAnsiTheme="majorHAnsi" w:cstheme="majorHAnsi"/>
                <w:sz w:val="11"/>
              </w:rPr>
            </w:pPr>
          </w:p>
          <w:p w14:paraId="191CBE7E" w14:textId="77777777" w:rsidR="009349EE" w:rsidRPr="00EA0A59" w:rsidRDefault="009349EE" w:rsidP="004461AD">
            <w:pPr>
              <w:pStyle w:val="TableParagraph"/>
              <w:ind w:left="338" w:right="338"/>
              <w:jc w:val="center"/>
              <w:rPr>
                <w:rFonts w:asciiTheme="majorHAnsi" w:hAnsiTheme="majorHAnsi" w:cstheme="majorHAnsi"/>
                <w:sz w:val="12"/>
              </w:rPr>
            </w:pPr>
            <w:r w:rsidRPr="00EA0A59">
              <w:rPr>
                <w:rFonts w:asciiTheme="majorHAnsi" w:hAnsiTheme="majorHAnsi" w:cstheme="majorHAnsi"/>
                <w:w w:val="90"/>
                <w:sz w:val="12"/>
              </w:rPr>
              <w:t>100</w:t>
            </w:r>
            <w:r w:rsidRPr="00EA0A59">
              <w:rPr>
                <w:rFonts w:asciiTheme="majorHAnsi" w:hAnsiTheme="majorHAnsi" w:cstheme="majorHAnsi"/>
                <w:spacing w:val="-1"/>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2"/>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1"/>
                <w:w w:val="90"/>
                <w:sz w:val="12"/>
              </w:rPr>
              <w:t xml:space="preserve"> </w:t>
            </w:r>
            <w:r w:rsidRPr="00EA0A59">
              <w:rPr>
                <w:rFonts w:asciiTheme="majorHAnsi" w:hAnsiTheme="majorHAnsi" w:cstheme="majorHAnsi"/>
                <w:w w:val="90"/>
                <w:sz w:val="12"/>
              </w:rPr>
              <w:t>dent</w:t>
            </w:r>
            <w:r w:rsidRPr="00EA0A59">
              <w:rPr>
                <w:rFonts w:asciiTheme="majorHAnsi" w:hAnsiTheme="majorHAnsi" w:cstheme="majorHAnsi"/>
                <w:spacing w:val="2"/>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1"/>
                <w:w w:val="90"/>
                <w:sz w:val="12"/>
              </w:rPr>
              <w:t xml:space="preserve"> </w:t>
            </w:r>
            <w:r w:rsidRPr="00EA0A59">
              <w:rPr>
                <w:rFonts w:asciiTheme="majorHAnsi" w:hAnsiTheme="majorHAnsi" w:cstheme="majorHAnsi"/>
                <w:w w:val="90"/>
                <w:sz w:val="12"/>
              </w:rPr>
              <w:t>an</w:t>
            </w:r>
          </w:p>
          <w:p w14:paraId="7EC49613" w14:textId="41C19741" w:rsidR="009349EE" w:rsidRPr="00EA0A59" w:rsidRDefault="009349EE" w:rsidP="004461AD">
            <w:pPr>
              <w:pStyle w:val="TableParagraph"/>
              <w:spacing w:before="15" w:line="266" w:lineRule="auto"/>
              <w:ind w:left="17" w:right="15"/>
              <w:jc w:val="center"/>
              <w:rPr>
                <w:rFonts w:asciiTheme="majorHAnsi" w:hAnsiTheme="majorHAnsi" w:cstheme="majorHAnsi"/>
                <w:sz w:val="12"/>
              </w:rPr>
            </w:pPr>
            <w:r w:rsidRPr="00EA0A59">
              <w:rPr>
                <w:rFonts w:asciiTheme="majorHAnsi" w:hAnsiTheme="majorHAnsi" w:cstheme="majorHAnsi"/>
                <w:sz w:val="12"/>
              </w:rPr>
              <w:t>Prise</w:t>
            </w:r>
            <w:r w:rsidRPr="00EA0A59">
              <w:rPr>
                <w:rFonts w:asciiTheme="majorHAnsi" w:hAnsiTheme="majorHAnsi" w:cstheme="majorHAnsi"/>
                <w:spacing w:val="-8"/>
                <w:sz w:val="12"/>
              </w:rPr>
              <w:t xml:space="preserve"> </w:t>
            </w:r>
            <w:r w:rsidRPr="00EA0A59">
              <w:rPr>
                <w:rFonts w:asciiTheme="majorHAnsi" w:hAnsiTheme="majorHAnsi" w:cstheme="majorHAnsi"/>
                <w:sz w:val="12"/>
              </w:rPr>
              <w:t>en</w:t>
            </w:r>
            <w:r w:rsidRPr="00EA0A59">
              <w:rPr>
                <w:rFonts w:asciiTheme="majorHAnsi" w:hAnsiTheme="majorHAnsi" w:cstheme="majorHAnsi"/>
                <w:spacing w:val="-7"/>
                <w:sz w:val="12"/>
              </w:rPr>
              <w:t xml:space="preserve"> </w:t>
            </w:r>
            <w:r w:rsidRPr="00EA0A59">
              <w:rPr>
                <w:rFonts w:asciiTheme="majorHAnsi" w:hAnsiTheme="majorHAnsi" w:cstheme="majorHAnsi"/>
                <w:sz w:val="12"/>
              </w:rPr>
              <w:t>charge</w:t>
            </w:r>
            <w:r w:rsidRPr="00EA0A59">
              <w:rPr>
                <w:rFonts w:asciiTheme="majorHAnsi" w:hAnsiTheme="majorHAnsi" w:cstheme="majorHAnsi"/>
                <w:spacing w:val="-8"/>
                <w:sz w:val="12"/>
              </w:rPr>
              <w:t xml:space="preserve"> </w:t>
            </w:r>
            <w:r w:rsidRPr="00EA0A59">
              <w:rPr>
                <w:rFonts w:asciiTheme="majorHAnsi" w:hAnsiTheme="majorHAnsi" w:cstheme="majorHAnsi"/>
                <w:sz w:val="12"/>
              </w:rPr>
              <w:t>totale</w:t>
            </w:r>
            <w:r w:rsidRPr="00EA0A59">
              <w:rPr>
                <w:rFonts w:asciiTheme="majorHAnsi" w:hAnsiTheme="majorHAnsi" w:cstheme="majorHAnsi"/>
                <w:spacing w:val="-7"/>
                <w:sz w:val="12"/>
              </w:rPr>
              <w:t xml:space="preserve"> </w:t>
            </w:r>
            <w:r w:rsidRPr="00EA0A59">
              <w:rPr>
                <w:rFonts w:asciiTheme="majorHAnsi" w:hAnsiTheme="majorHAnsi" w:cstheme="majorHAnsi"/>
                <w:sz w:val="12"/>
              </w:rPr>
              <w:t>limitée</w:t>
            </w:r>
            <w:r w:rsidRPr="00EA0A59">
              <w:rPr>
                <w:rFonts w:asciiTheme="majorHAnsi" w:hAnsiTheme="majorHAnsi" w:cstheme="majorHAnsi"/>
                <w:spacing w:val="-8"/>
                <w:sz w:val="12"/>
              </w:rPr>
              <w:t xml:space="preserve"> </w:t>
            </w:r>
            <w:r w:rsidRPr="00EA0A59">
              <w:rPr>
                <w:rFonts w:asciiTheme="majorHAnsi" w:hAnsiTheme="majorHAnsi" w:cstheme="majorHAnsi"/>
                <w:sz w:val="12"/>
              </w:rPr>
              <w:t>à</w:t>
            </w:r>
            <w:r w:rsidRPr="00EA0A59">
              <w:rPr>
                <w:rFonts w:asciiTheme="majorHAnsi" w:hAnsiTheme="majorHAnsi" w:cstheme="majorHAnsi"/>
                <w:spacing w:val="-7"/>
                <w:sz w:val="12"/>
              </w:rPr>
              <w:t xml:space="preserve"> </w:t>
            </w:r>
            <w:r w:rsidRPr="00EA0A59">
              <w:rPr>
                <w:rFonts w:asciiTheme="majorHAnsi" w:hAnsiTheme="majorHAnsi" w:cstheme="majorHAnsi"/>
                <w:sz w:val="12"/>
              </w:rPr>
              <w:t>2</w:t>
            </w:r>
            <w:r w:rsidRPr="00EA0A59">
              <w:rPr>
                <w:rFonts w:asciiTheme="majorHAnsi" w:hAnsiTheme="majorHAnsi" w:cstheme="majorHAnsi"/>
                <w:spacing w:val="-31"/>
                <w:sz w:val="12"/>
              </w:rPr>
              <w:t xml:space="preserve"> </w:t>
            </w:r>
            <w:r w:rsidRPr="00EA0A59">
              <w:rPr>
                <w:rFonts w:asciiTheme="majorHAnsi" w:hAnsiTheme="majorHAnsi" w:cstheme="majorHAnsi"/>
                <w:sz w:val="12"/>
              </w:rPr>
              <w:t>dents</w:t>
            </w:r>
            <w:r w:rsidRPr="00EA0A59">
              <w:rPr>
                <w:rFonts w:asciiTheme="majorHAnsi" w:hAnsiTheme="majorHAnsi" w:cstheme="majorHAnsi"/>
                <w:spacing w:val="1"/>
                <w:sz w:val="12"/>
              </w:rPr>
              <w:t xml:space="preserve"> </w:t>
            </w:r>
            <w:r w:rsidRPr="00EA0A59">
              <w:rPr>
                <w:rFonts w:asciiTheme="majorHAnsi" w:hAnsiTheme="majorHAnsi" w:cstheme="majorHAnsi"/>
                <w:sz w:val="12"/>
              </w:rPr>
              <w:t>/</w:t>
            </w:r>
            <w:r w:rsidRPr="00EA0A59">
              <w:rPr>
                <w:rFonts w:asciiTheme="majorHAnsi" w:hAnsiTheme="majorHAnsi" w:cstheme="majorHAnsi"/>
                <w:spacing w:val="-3"/>
                <w:sz w:val="12"/>
              </w:rPr>
              <w:t xml:space="preserve"> </w:t>
            </w:r>
            <w:r w:rsidRPr="00EA0A59">
              <w:rPr>
                <w:rFonts w:asciiTheme="majorHAnsi" w:hAnsiTheme="majorHAnsi" w:cstheme="majorHAnsi"/>
                <w:sz w:val="12"/>
              </w:rPr>
              <w:t>an***</w:t>
            </w:r>
          </w:p>
        </w:tc>
        <w:tc>
          <w:tcPr>
            <w:tcW w:w="1788" w:type="dxa"/>
            <w:shd w:val="clear" w:color="auto" w:fill="9BC2E6"/>
          </w:tcPr>
          <w:p w14:paraId="56BE60D8" w14:textId="77777777" w:rsidR="009349EE" w:rsidRPr="00EA0A59" w:rsidRDefault="009349EE" w:rsidP="004461AD">
            <w:pPr>
              <w:pStyle w:val="TableParagraph"/>
              <w:spacing w:before="10"/>
              <w:jc w:val="center"/>
              <w:rPr>
                <w:rFonts w:asciiTheme="majorHAnsi" w:hAnsiTheme="majorHAnsi" w:cstheme="majorHAnsi"/>
                <w:sz w:val="11"/>
              </w:rPr>
            </w:pPr>
          </w:p>
          <w:p w14:paraId="609627BE" w14:textId="77777777" w:rsidR="009349EE" w:rsidRPr="00EA0A59" w:rsidRDefault="009349EE" w:rsidP="004461AD">
            <w:pPr>
              <w:pStyle w:val="TableParagraph"/>
              <w:ind w:left="338" w:right="338"/>
              <w:jc w:val="center"/>
              <w:rPr>
                <w:rFonts w:asciiTheme="majorHAnsi" w:hAnsiTheme="majorHAnsi" w:cstheme="majorHAnsi"/>
                <w:sz w:val="12"/>
              </w:rPr>
            </w:pPr>
            <w:r w:rsidRPr="00EA0A59">
              <w:rPr>
                <w:rFonts w:asciiTheme="majorHAnsi" w:hAnsiTheme="majorHAnsi" w:cstheme="majorHAnsi"/>
                <w:w w:val="90"/>
                <w:sz w:val="12"/>
              </w:rPr>
              <w:t>800 €</w:t>
            </w:r>
            <w:r w:rsidRPr="00EA0A59">
              <w:rPr>
                <w:rFonts w:asciiTheme="majorHAnsi" w:hAnsiTheme="majorHAnsi" w:cstheme="majorHAnsi"/>
                <w:spacing w:val="1"/>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3"/>
                <w:w w:val="90"/>
                <w:sz w:val="12"/>
              </w:rPr>
              <w:t xml:space="preserve"> </w:t>
            </w:r>
            <w:r w:rsidRPr="00EA0A59">
              <w:rPr>
                <w:rFonts w:asciiTheme="majorHAnsi" w:hAnsiTheme="majorHAnsi" w:cstheme="majorHAnsi"/>
                <w:w w:val="90"/>
                <w:sz w:val="12"/>
              </w:rPr>
              <w:t>dent</w:t>
            </w:r>
            <w:r w:rsidRPr="00EA0A59">
              <w:rPr>
                <w:rFonts w:asciiTheme="majorHAnsi" w:hAnsiTheme="majorHAnsi" w:cstheme="majorHAnsi"/>
                <w:spacing w:val="2"/>
                <w:w w:val="90"/>
                <w:sz w:val="12"/>
              </w:rPr>
              <w:t xml:space="preserve"> </w:t>
            </w:r>
            <w:r w:rsidRPr="00EA0A59">
              <w:rPr>
                <w:rFonts w:asciiTheme="majorHAnsi" w:hAnsiTheme="majorHAnsi" w:cstheme="majorHAnsi"/>
                <w:w w:val="90"/>
                <w:sz w:val="12"/>
              </w:rPr>
              <w:t>/</w:t>
            </w:r>
            <w:r w:rsidRPr="00EA0A59">
              <w:rPr>
                <w:rFonts w:asciiTheme="majorHAnsi" w:hAnsiTheme="majorHAnsi" w:cstheme="majorHAnsi"/>
                <w:spacing w:val="2"/>
                <w:w w:val="90"/>
                <w:sz w:val="12"/>
              </w:rPr>
              <w:t xml:space="preserve"> </w:t>
            </w:r>
            <w:r w:rsidRPr="00EA0A59">
              <w:rPr>
                <w:rFonts w:asciiTheme="majorHAnsi" w:hAnsiTheme="majorHAnsi" w:cstheme="majorHAnsi"/>
                <w:w w:val="90"/>
                <w:sz w:val="12"/>
              </w:rPr>
              <w:t>an</w:t>
            </w:r>
          </w:p>
          <w:p w14:paraId="7B7F85BA" w14:textId="3AD467D0" w:rsidR="009349EE" w:rsidRPr="00EA0A59" w:rsidRDefault="009349EE" w:rsidP="004461AD">
            <w:pPr>
              <w:pStyle w:val="TableParagraph"/>
              <w:spacing w:before="15" w:line="266" w:lineRule="auto"/>
              <w:ind w:left="147" w:right="146"/>
              <w:jc w:val="center"/>
              <w:rPr>
                <w:rFonts w:asciiTheme="majorHAnsi" w:hAnsiTheme="majorHAnsi" w:cstheme="majorHAnsi"/>
                <w:sz w:val="12"/>
              </w:rPr>
            </w:pPr>
            <w:r w:rsidRPr="00EA0A59">
              <w:rPr>
                <w:rFonts w:asciiTheme="majorHAnsi" w:hAnsiTheme="majorHAnsi" w:cstheme="majorHAnsi"/>
                <w:spacing w:val="-1"/>
                <w:sz w:val="12"/>
              </w:rPr>
              <w:t>Prise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en</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charge</w:t>
            </w:r>
            <w:r w:rsidRPr="00EA0A59">
              <w:rPr>
                <w:rFonts w:asciiTheme="majorHAnsi" w:hAnsiTheme="majorHAnsi" w:cstheme="majorHAnsi"/>
                <w:spacing w:val="-6"/>
                <w:sz w:val="12"/>
              </w:rPr>
              <w:t xml:space="preserve"> </w:t>
            </w:r>
            <w:r w:rsidRPr="00EA0A59">
              <w:rPr>
                <w:rFonts w:asciiTheme="majorHAnsi" w:hAnsiTheme="majorHAnsi" w:cstheme="majorHAnsi"/>
                <w:sz w:val="12"/>
              </w:rPr>
              <w:t>totale</w:t>
            </w:r>
            <w:r w:rsidRPr="00EA0A59">
              <w:rPr>
                <w:rFonts w:asciiTheme="majorHAnsi" w:hAnsiTheme="majorHAnsi" w:cstheme="majorHAnsi"/>
                <w:spacing w:val="-7"/>
                <w:sz w:val="12"/>
              </w:rPr>
              <w:t xml:space="preserve"> </w:t>
            </w:r>
            <w:r w:rsidRPr="00EA0A59">
              <w:rPr>
                <w:rFonts w:asciiTheme="majorHAnsi" w:hAnsiTheme="majorHAnsi" w:cstheme="majorHAnsi"/>
                <w:sz w:val="12"/>
              </w:rPr>
              <w:t>limitée</w:t>
            </w:r>
            <w:r w:rsidRPr="00EA0A59">
              <w:rPr>
                <w:rFonts w:asciiTheme="majorHAnsi" w:hAnsiTheme="majorHAnsi" w:cstheme="majorHAnsi"/>
                <w:spacing w:val="-31"/>
                <w:sz w:val="12"/>
              </w:rPr>
              <w:t xml:space="preserve"> </w:t>
            </w:r>
            <w:r w:rsidRPr="00EA0A59">
              <w:rPr>
                <w:rFonts w:asciiTheme="majorHAnsi" w:hAnsiTheme="majorHAnsi" w:cstheme="majorHAnsi"/>
                <w:sz w:val="12"/>
              </w:rPr>
              <w:t>à</w:t>
            </w:r>
            <w:r w:rsidRPr="00EA0A59">
              <w:rPr>
                <w:rFonts w:asciiTheme="majorHAnsi" w:hAnsiTheme="majorHAnsi" w:cstheme="majorHAnsi"/>
                <w:spacing w:val="-5"/>
                <w:sz w:val="12"/>
              </w:rPr>
              <w:t xml:space="preserve"> </w:t>
            </w:r>
            <w:r w:rsidRPr="00EA0A59">
              <w:rPr>
                <w:rFonts w:asciiTheme="majorHAnsi" w:hAnsiTheme="majorHAnsi" w:cstheme="majorHAnsi"/>
                <w:sz w:val="12"/>
              </w:rPr>
              <w:t>2</w:t>
            </w:r>
            <w:r w:rsidRPr="00EA0A59">
              <w:rPr>
                <w:rFonts w:asciiTheme="majorHAnsi" w:hAnsiTheme="majorHAnsi" w:cstheme="majorHAnsi"/>
                <w:spacing w:val="-4"/>
                <w:sz w:val="12"/>
              </w:rPr>
              <w:t xml:space="preserve"> </w:t>
            </w:r>
            <w:r w:rsidRPr="00EA0A59">
              <w:rPr>
                <w:rFonts w:asciiTheme="majorHAnsi" w:hAnsiTheme="majorHAnsi" w:cstheme="majorHAnsi"/>
                <w:sz w:val="12"/>
              </w:rPr>
              <w:t>dents</w:t>
            </w:r>
            <w:r w:rsidRPr="00EA0A59">
              <w:rPr>
                <w:rFonts w:asciiTheme="majorHAnsi" w:hAnsiTheme="majorHAnsi" w:cstheme="majorHAnsi"/>
                <w:spacing w:val="1"/>
                <w:sz w:val="12"/>
              </w:rPr>
              <w:t xml:space="preserve"> </w:t>
            </w:r>
            <w:r w:rsidRPr="00EA0A59">
              <w:rPr>
                <w:rFonts w:asciiTheme="majorHAnsi" w:hAnsiTheme="majorHAnsi" w:cstheme="majorHAnsi"/>
                <w:sz w:val="12"/>
              </w:rPr>
              <w:t>/</w:t>
            </w:r>
            <w:r w:rsidRPr="00EA0A59">
              <w:rPr>
                <w:rFonts w:asciiTheme="majorHAnsi" w:hAnsiTheme="majorHAnsi" w:cstheme="majorHAnsi"/>
                <w:spacing w:val="-3"/>
                <w:sz w:val="12"/>
              </w:rPr>
              <w:t xml:space="preserve"> </w:t>
            </w:r>
            <w:r w:rsidRPr="00EA0A59">
              <w:rPr>
                <w:rFonts w:asciiTheme="majorHAnsi" w:hAnsiTheme="majorHAnsi" w:cstheme="majorHAnsi"/>
                <w:sz w:val="12"/>
              </w:rPr>
              <w:t>an***</w:t>
            </w:r>
          </w:p>
        </w:tc>
      </w:tr>
      <w:tr w:rsidR="00FD0191" w:rsidRPr="00EA0A59" w14:paraId="314587FC" w14:textId="77777777" w:rsidTr="00FD0191">
        <w:trPr>
          <w:trHeight w:val="252"/>
        </w:trPr>
        <w:tc>
          <w:tcPr>
            <w:tcW w:w="1823" w:type="dxa"/>
            <w:shd w:val="clear" w:color="auto" w:fill="DDEBF7"/>
          </w:tcPr>
          <w:p w14:paraId="609EF6FC" w14:textId="5C9F517A" w:rsidR="009349EE" w:rsidRPr="00EA0A59" w:rsidRDefault="009349EE" w:rsidP="00B15E83">
            <w:pPr>
              <w:pStyle w:val="TableParagraph"/>
              <w:spacing w:before="40"/>
              <w:ind w:left="487"/>
              <w:rPr>
                <w:rFonts w:asciiTheme="majorHAnsi" w:hAnsiTheme="majorHAnsi" w:cstheme="majorHAnsi"/>
                <w:sz w:val="12"/>
              </w:rPr>
            </w:pPr>
            <w:r w:rsidRPr="00EA0A59">
              <w:rPr>
                <w:rFonts w:asciiTheme="majorHAnsi" w:hAnsiTheme="majorHAnsi" w:cstheme="majorHAnsi"/>
                <w:w w:val="95"/>
                <w:sz w:val="12"/>
              </w:rPr>
              <w:t>TM</w:t>
            </w:r>
            <w:r w:rsidRPr="00EA0A59">
              <w:rPr>
                <w:rFonts w:asciiTheme="majorHAnsi" w:hAnsiTheme="majorHAnsi" w:cstheme="majorHAnsi"/>
                <w:spacing w:val="-8"/>
                <w:w w:val="95"/>
                <w:sz w:val="12"/>
              </w:rPr>
              <w:t xml:space="preserve"> </w:t>
            </w:r>
            <w:r w:rsidRPr="00EA0A59">
              <w:rPr>
                <w:rFonts w:asciiTheme="majorHAnsi" w:hAnsiTheme="majorHAnsi" w:cstheme="majorHAnsi"/>
                <w:w w:val="95"/>
                <w:sz w:val="12"/>
              </w:rPr>
              <w:t>+</w:t>
            </w:r>
            <w:r w:rsidRPr="00EA0A59">
              <w:rPr>
                <w:rFonts w:asciiTheme="majorHAnsi" w:hAnsiTheme="majorHAnsi" w:cstheme="majorHAnsi"/>
                <w:spacing w:val="11"/>
                <w:w w:val="95"/>
                <w:sz w:val="12"/>
              </w:rPr>
              <w:t xml:space="preserve"> </w:t>
            </w:r>
            <w:r w:rsidRPr="00EA0A59">
              <w:rPr>
                <w:rFonts w:asciiTheme="majorHAnsi" w:hAnsiTheme="majorHAnsi" w:cstheme="majorHAnsi"/>
                <w:w w:val="95"/>
                <w:sz w:val="12"/>
              </w:rPr>
              <w:t>500</w:t>
            </w:r>
            <w:r w:rsidR="0018107F" w:rsidRPr="00EA0A59">
              <w:rPr>
                <w:rFonts w:asciiTheme="majorHAnsi" w:hAnsiTheme="majorHAnsi" w:cstheme="majorHAnsi"/>
                <w:w w:val="95"/>
                <w:sz w:val="12"/>
              </w:rPr>
              <w:t xml:space="preserve"> </w:t>
            </w:r>
            <w:r w:rsidRPr="00EA0A59">
              <w:rPr>
                <w:rFonts w:asciiTheme="majorHAnsi" w:hAnsiTheme="majorHAnsi" w:cstheme="majorHAnsi"/>
                <w:w w:val="95"/>
                <w:sz w:val="12"/>
              </w:rPr>
              <w:t>%</w:t>
            </w:r>
            <w:r w:rsidRPr="00EA0A59">
              <w:rPr>
                <w:rFonts w:asciiTheme="majorHAnsi" w:hAnsiTheme="majorHAnsi" w:cstheme="majorHAnsi"/>
                <w:spacing w:val="6"/>
                <w:w w:val="95"/>
                <w:sz w:val="12"/>
              </w:rPr>
              <w:t xml:space="preserve"> </w:t>
            </w:r>
            <w:r w:rsidRPr="00EA0A59">
              <w:rPr>
                <w:rFonts w:asciiTheme="majorHAnsi" w:hAnsiTheme="majorHAnsi" w:cstheme="majorHAnsi"/>
                <w:w w:val="95"/>
                <w:sz w:val="12"/>
              </w:rPr>
              <w:t>BR</w:t>
            </w:r>
          </w:p>
        </w:tc>
        <w:tc>
          <w:tcPr>
            <w:tcW w:w="1858" w:type="dxa"/>
            <w:shd w:val="clear" w:color="auto" w:fill="BCD6ED"/>
          </w:tcPr>
          <w:p w14:paraId="4D761E14" w14:textId="5D1B0077" w:rsidR="009349EE" w:rsidRPr="00EA0A59" w:rsidRDefault="009349EE" w:rsidP="004461AD">
            <w:pPr>
              <w:pStyle w:val="TableParagraph"/>
              <w:spacing w:before="40"/>
              <w:ind w:left="338" w:right="338"/>
              <w:jc w:val="center"/>
              <w:rPr>
                <w:rFonts w:asciiTheme="majorHAnsi" w:hAnsiTheme="majorHAnsi" w:cstheme="majorHAnsi"/>
                <w:sz w:val="12"/>
              </w:rPr>
            </w:pPr>
            <w:r w:rsidRPr="00EA0A59">
              <w:rPr>
                <w:rFonts w:asciiTheme="majorHAnsi" w:hAnsiTheme="majorHAnsi" w:cstheme="majorHAnsi"/>
                <w:sz w:val="12"/>
              </w:rPr>
              <w:t>70</w:t>
            </w:r>
            <w:r w:rsidRPr="00EA0A59">
              <w:rPr>
                <w:rFonts w:asciiTheme="majorHAnsi" w:hAnsiTheme="majorHAnsi" w:cstheme="majorHAnsi"/>
                <w:spacing w:val="-4"/>
                <w:sz w:val="12"/>
              </w:rPr>
              <w:t xml:space="preserve"> </w:t>
            </w:r>
            <w:r w:rsidRPr="00EA0A59">
              <w:rPr>
                <w:rFonts w:asciiTheme="majorHAnsi" w:hAnsiTheme="majorHAnsi" w:cstheme="majorHAnsi"/>
                <w:sz w:val="12"/>
              </w:rPr>
              <w:t>%</w:t>
            </w:r>
            <w:r w:rsidRPr="00EA0A59">
              <w:rPr>
                <w:rFonts w:asciiTheme="majorHAnsi" w:hAnsiTheme="majorHAnsi" w:cstheme="majorHAnsi"/>
                <w:spacing w:val="-4"/>
                <w:sz w:val="12"/>
              </w:rPr>
              <w:t xml:space="preserve"> </w:t>
            </w:r>
            <w:r w:rsidRPr="00EA0A59">
              <w:rPr>
                <w:rFonts w:asciiTheme="majorHAnsi" w:hAnsiTheme="majorHAnsi" w:cstheme="majorHAnsi"/>
                <w:sz w:val="12"/>
              </w:rPr>
              <w:t>BR</w:t>
            </w:r>
          </w:p>
        </w:tc>
        <w:tc>
          <w:tcPr>
            <w:tcW w:w="1788" w:type="dxa"/>
            <w:shd w:val="clear" w:color="auto" w:fill="9BC2E6"/>
          </w:tcPr>
          <w:p w14:paraId="476CBAC2" w14:textId="106728EA" w:rsidR="009349EE" w:rsidRPr="00EA0A59" w:rsidRDefault="00B15E83" w:rsidP="004461AD">
            <w:pPr>
              <w:pStyle w:val="TableParagraph"/>
              <w:spacing w:before="40"/>
              <w:rPr>
                <w:rFonts w:asciiTheme="majorHAnsi" w:hAnsiTheme="majorHAnsi" w:cstheme="majorHAnsi"/>
                <w:sz w:val="12"/>
              </w:rPr>
            </w:pPr>
            <w:r w:rsidRPr="00EA0A59">
              <w:rPr>
                <w:rFonts w:asciiTheme="majorHAnsi" w:hAnsiTheme="majorHAnsi" w:cstheme="majorHAnsi"/>
                <w:w w:val="95"/>
                <w:sz w:val="12"/>
              </w:rPr>
              <w:t xml:space="preserve">                 </w:t>
            </w:r>
            <w:r w:rsidR="009349EE" w:rsidRPr="00EA0A59">
              <w:rPr>
                <w:rFonts w:asciiTheme="majorHAnsi" w:hAnsiTheme="majorHAnsi" w:cstheme="majorHAnsi"/>
                <w:w w:val="95"/>
                <w:sz w:val="12"/>
              </w:rPr>
              <w:t>TM</w:t>
            </w:r>
            <w:r w:rsidR="009349EE" w:rsidRPr="00EA0A59">
              <w:rPr>
                <w:rFonts w:asciiTheme="majorHAnsi" w:hAnsiTheme="majorHAnsi" w:cstheme="majorHAnsi"/>
                <w:spacing w:val="-8"/>
                <w:w w:val="95"/>
                <w:sz w:val="12"/>
              </w:rPr>
              <w:t xml:space="preserve"> </w:t>
            </w:r>
            <w:r w:rsidR="009349EE" w:rsidRPr="00EA0A59">
              <w:rPr>
                <w:rFonts w:asciiTheme="majorHAnsi" w:hAnsiTheme="majorHAnsi" w:cstheme="majorHAnsi"/>
                <w:w w:val="95"/>
                <w:sz w:val="12"/>
              </w:rPr>
              <w:t>+</w:t>
            </w:r>
            <w:r w:rsidR="009349EE" w:rsidRPr="00EA0A59">
              <w:rPr>
                <w:rFonts w:asciiTheme="majorHAnsi" w:hAnsiTheme="majorHAnsi" w:cstheme="majorHAnsi"/>
                <w:spacing w:val="11"/>
                <w:w w:val="95"/>
                <w:sz w:val="12"/>
              </w:rPr>
              <w:t xml:space="preserve"> </w:t>
            </w:r>
            <w:r w:rsidR="009349EE" w:rsidRPr="00EA0A59">
              <w:rPr>
                <w:rFonts w:asciiTheme="majorHAnsi" w:hAnsiTheme="majorHAnsi" w:cstheme="majorHAnsi"/>
                <w:w w:val="95"/>
                <w:sz w:val="12"/>
              </w:rPr>
              <w:t>570%</w:t>
            </w:r>
            <w:r w:rsidR="009349EE" w:rsidRPr="00EA0A59">
              <w:rPr>
                <w:rFonts w:asciiTheme="majorHAnsi" w:hAnsiTheme="majorHAnsi" w:cstheme="majorHAnsi"/>
                <w:spacing w:val="6"/>
                <w:w w:val="95"/>
                <w:sz w:val="12"/>
              </w:rPr>
              <w:t xml:space="preserve"> </w:t>
            </w:r>
            <w:r w:rsidR="009349EE" w:rsidRPr="00EA0A59">
              <w:rPr>
                <w:rFonts w:asciiTheme="majorHAnsi" w:hAnsiTheme="majorHAnsi" w:cstheme="majorHAnsi"/>
                <w:w w:val="95"/>
                <w:sz w:val="12"/>
              </w:rPr>
              <w:t>BR</w:t>
            </w:r>
          </w:p>
        </w:tc>
      </w:tr>
    </w:tbl>
    <w:p w14:paraId="5EB2E288" w14:textId="6162AB15" w:rsidR="006B23BF" w:rsidRPr="00EA0A59" w:rsidRDefault="006B23BF" w:rsidP="006B23BF">
      <w:pPr>
        <w:tabs>
          <w:tab w:val="left" w:pos="4835"/>
        </w:tabs>
        <w:ind w:left="674"/>
        <w:rPr>
          <w:rFonts w:asciiTheme="majorHAnsi" w:hAnsiTheme="majorHAnsi" w:cstheme="majorHAnsi"/>
        </w:rPr>
      </w:pPr>
    </w:p>
    <w:p w14:paraId="0FA96150" w14:textId="77777777" w:rsidR="006B23BF" w:rsidRPr="00EA0A59" w:rsidRDefault="006B23BF" w:rsidP="006B23BF">
      <w:pPr>
        <w:spacing w:before="40"/>
        <w:ind w:left="698"/>
        <w:rPr>
          <w:rFonts w:asciiTheme="majorHAnsi" w:hAnsiTheme="majorHAnsi" w:cstheme="majorHAnsi"/>
          <w:b/>
          <w:sz w:val="12"/>
        </w:rPr>
      </w:pPr>
      <w:r w:rsidRPr="00EA0A59">
        <w:rPr>
          <w:rFonts w:asciiTheme="majorHAnsi" w:hAnsiTheme="majorHAnsi" w:cstheme="majorHAnsi"/>
          <w:noProof/>
        </w:rPr>
        <mc:AlternateContent>
          <mc:Choice Requires="wps">
            <w:drawing>
              <wp:anchor distT="0" distB="0" distL="0" distR="0" simplePos="0" relativeHeight="251675648" behindDoc="1" locked="0" layoutInCell="1" allowOverlap="1" wp14:anchorId="7C5A4F6D" wp14:editId="2FA607E7">
                <wp:simplePos x="0" y="0"/>
                <wp:positionH relativeFrom="page">
                  <wp:posOffset>720090</wp:posOffset>
                </wp:positionH>
                <wp:positionV relativeFrom="paragraph">
                  <wp:posOffset>137795</wp:posOffset>
                </wp:positionV>
                <wp:extent cx="2451100" cy="292100"/>
                <wp:effectExtent l="0" t="0" r="0" b="0"/>
                <wp:wrapTopAndBottom/>
                <wp:docPr id="6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0F096074" w14:textId="77777777">
                              <w:trPr>
                                <w:trHeight w:val="215"/>
                              </w:trPr>
                              <w:tc>
                                <w:tcPr>
                                  <w:tcW w:w="3847" w:type="dxa"/>
                                </w:tcPr>
                                <w:p w14:paraId="28C7AB75" w14:textId="6980EF7D" w:rsidR="00DA6D14" w:rsidRPr="004461AD" w:rsidRDefault="00DA6D14" w:rsidP="004461AD">
                                  <w:pPr>
                                    <w:pStyle w:val="TableParagraph"/>
                                    <w:spacing w:before="10"/>
                                    <w:rPr>
                                      <w:rFonts w:asciiTheme="majorHAnsi" w:hAnsiTheme="majorHAnsi" w:cstheme="majorHAnsi"/>
                                      <w:sz w:val="12"/>
                                    </w:rPr>
                                  </w:pPr>
                                  <w:r w:rsidRPr="004461AD">
                                    <w:rPr>
                                      <w:rFonts w:asciiTheme="majorHAnsi" w:hAnsiTheme="majorHAnsi" w:cstheme="majorHAnsi"/>
                                      <w:sz w:val="12"/>
                                    </w:rPr>
                                    <w:t>Orthodontie prise en charge</w:t>
                                  </w:r>
                                  <w:r>
                                    <w:rPr>
                                      <w:rFonts w:asciiTheme="majorHAnsi" w:hAnsiTheme="majorHAnsi" w:cstheme="majorHAnsi"/>
                                      <w:sz w:val="12"/>
                                    </w:rPr>
                                    <w:t xml:space="preserve"> par la Sécurité sociale</w:t>
                                  </w:r>
                                </w:p>
                              </w:tc>
                            </w:tr>
                            <w:tr w:rsidR="00DA6D14" w14:paraId="46B17CF7" w14:textId="77777777">
                              <w:trPr>
                                <w:trHeight w:val="215"/>
                              </w:trPr>
                              <w:tc>
                                <w:tcPr>
                                  <w:tcW w:w="3847" w:type="dxa"/>
                                </w:tcPr>
                                <w:p w14:paraId="75C5F769" w14:textId="1009DB60" w:rsidR="00DA6D14" w:rsidRPr="004461AD" w:rsidRDefault="00DA6D14" w:rsidP="004461AD">
                                  <w:pPr>
                                    <w:pStyle w:val="TableParagraph"/>
                                    <w:spacing w:before="10"/>
                                    <w:rPr>
                                      <w:rFonts w:asciiTheme="majorHAnsi" w:hAnsiTheme="majorHAnsi" w:cstheme="majorHAnsi"/>
                                      <w:sz w:val="12"/>
                                    </w:rPr>
                                  </w:pPr>
                                  <w:r w:rsidRPr="004461AD">
                                    <w:rPr>
                                      <w:rFonts w:asciiTheme="majorHAnsi" w:hAnsiTheme="majorHAnsi" w:cstheme="majorHAnsi"/>
                                      <w:sz w:val="12"/>
                                    </w:rPr>
                                    <w:t>Orthodontie non prise en charge</w:t>
                                  </w:r>
                                  <w:r>
                                    <w:rPr>
                                      <w:rFonts w:asciiTheme="majorHAnsi" w:hAnsiTheme="majorHAnsi" w:cstheme="majorHAnsi"/>
                                      <w:sz w:val="12"/>
                                    </w:rPr>
                                    <w:t xml:space="preserve"> par la Sécurité sociale</w:t>
                                  </w:r>
                                </w:p>
                              </w:tc>
                            </w:tr>
                          </w:tbl>
                          <w:p w14:paraId="2213F975"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A4F6D" id="Text Box 30" o:spid="_x0000_s1036" type="#_x0000_t202" style="position:absolute;left:0;text-align:left;margin-left:56.7pt;margin-top:10.85pt;width:193pt;height:23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0F096074" w14:textId="77777777">
                        <w:trPr>
                          <w:trHeight w:val="215"/>
                        </w:trPr>
                        <w:tc>
                          <w:tcPr>
                            <w:tcW w:w="3847" w:type="dxa"/>
                          </w:tcPr>
                          <w:p w14:paraId="28C7AB75" w14:textId="6980EF7D" w:rsidR="00DA6D14" w:rsidRPr="004461AD" w:rsidRDefault="00DA6D14" w:rsidP="004461AD">
                            <w:pPr>
                              <w:pStyle w:val="TableParagraph"/>
                              <w:spacing w:before="10"/>
                              <w:rPr>
                                <w:rFonts w:asciiTheme="majorHAnsi" w:hAnsiTheme="majorHAnsi" w:cstheme="majorHAnsi"/>
                                <w:sz w:val="12"/>
                              </w:rPr>
                            </w:pPr>
                            <w:r w:rsidRPr="004461AD">
                              <w:rPr>
                                <w:rFonts w:asciiTheme="majorHAnsi" w:hAnsiTheme="majorHAnsi" w:cstheme="majorHAnsi"/>
                                <w:sz w:val="12"/>
                              </w:rPr>
                              <w:t>Orthodontie prise en charge</w:t>
                            </w:r>
                            <w:r>
                              <w:rPr>
                                <w:rFonts w:asciiTheme="majorHAnsi" w:hAnsiTheme="majorHAnsi" w:cstheme="majorHAnsi"/>
                                <w:sz w:val="12"/>
                              </w:rPr>
                              <w:t xml:space="preserve"> par la Sécurité sociale</w:t>
                            </w:r>
                          </w:p>
                        </w:tc>
                      </w:tr>
                      <w:tr w:rsidR="00DA6D14" w14:paraId="46B17CF7" w14:textId="77777777">
                        <w:trPr>
                          <w:trHeight w:val="215"/>
                        </w:trPr>
                        <w:tc>
                          <w:tcPr>
                            <w:tcW w:w="3847" w:type="dxa"/>
                          </w:tcPr>
                          <w:p w14:paraId="75C5F769" w14:textId="1009DB60" w:rsidR="00DA6D14" w:rsidRPr="004461AD" w:rsidRDefault="00DA6D14" w:rsidP="004461AD">
                            <w:pPr>
                              <w:pStyle w:val="TableParagraph"/>
                              <w:spacing w:before="10"/>
                              <w:rPr>
                                <w:rFonts w:asciiTheme="majorHAnsi" w:hAnsiTheme="majorHAnsi" w:cstheme="majorHAnsi"/>
                                <w:sz w:val="12"/>
                              </w:rPr>
                            </w:pPr>
                            <w:r w:rsidRPr="004461AD">
                              <w:rPr>
                                <w:rFonts w:asciiTheme="majorHAnsi" w:hAnsiTheme="majorHAnsi" w:cstheme="majorHAnsi"/>
                                <w:sz w:val="12"/>
                              </w:rPr>
                              <w:t>Orthodontie non prise en charge</w:t>
                            </w:r>
                            <w:r>
                              <w:rPr>
                                <w:rFonts w:asciiTheme="majorHAnsi" w:hAnsiTheme="majorHAnsi" w:cstheme="majorHAnsi"/>
                                <w:sz w:val="12"/>
                              </w:rPr>
                              <w:t xml:space="preserve"> par la Sécurité sociale</w:t>
                            </w:r>
                          </w:p>
                        </w:tc>
                      </w:tr>
                    </w:tbl>
                    <w:p w14:paraId="2213F975" w14:textId="77777777" w:rsidR="00DA6D14" w:rsidRDefault="00DA6D14" w:rsidP="006B23BF">
                      <w:pPr>
                        <w:pStyle w:val="Corpsdetexte"/>
                      </w:pPr>
                    </w:p>
                  </w:txbxContent>
                </v:textbox>
                <w10:wrap type="topAndBottom" anchorx="page"/>
              </v:shape>
            </w:pict>
          </mc:Fallback>
        </mc:AlternateContent>
      </w:r>
      <w:r w:rsidRPr="00EA0A59">
        <w:rPr>
          <w:rFonts w:asciiTheme="majorHAnsi" w:hAnsiTheme="majorHAnsi" w:cstheme="majorHAnsi"/>
          <w:noProof/>
        </w:rPr>
        <mc:AlternateContent>
          <mc:Choice Requires="wps">
            <w:drawing>
              <wp:anchor distT="0" distB="0" distL="0" distR="0" simplePos="0" relativeHeight="251676672" behindDoc="1" locked="0" layoutInCell="1" allowOverlap="1" wp14:anchorId="0F89F3C6" wp14:editId="3A59B804">
                <wp:simplePos x="0" y="0"/>
                <wp:positionH relativeFrom="page">
                  <wp:posOffset>3362325</wp:posOffset>
                </wp:positionH>
                <wp:positionV relativeFrom="paragraph">
                  <wp:posOffset>137795</wp:posOffset>
                </wp:positionV>
                <wp:extent cx="3479800" cy="292100"/>
                <wp:effectExtent l="0" t="0" r="0" b="0"/>
                <wp:wrapTopAndBottom/>
                <wp:docPr id="6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14:paraId="3F843B3A" w14:textId="77777777" w:rsidTr="004461AD">
                              <w:trPr>
                                <w:trHeight w:val="215"/>
                              </w:trPr>
                              <w:tc>
                                <w:tcPr>
                                  <w:tcW w:w="1823" w:type="dxa"/>
                                  <w:shd w:val="clear" w:color="auto" w:fill="DDEBF7"/>
                                </w:tcPr>
                                <w:p w14:paraId="3B256B54" w14:textId="7777777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300 % BR</w:t>
                                  </w:r>
                                </w:p>
                              </w:tc>
                              <w:tc>
                                <w:tcPr>
                                  <w:tcW w:w="1853" w:type="dxa"/>
                                  <w:shd w:val="clear" w:color="auto" w:fill="BCD6ED"/>
                                </w:tcPr>
                                <w:p w14:paraId="25934684" w14:textId="7777777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100 % BR</w:t>
                                  </w:r>
                                </w:p>
                              </w:tc>
                              <w:tc>
                                <w:tcPr>
                                  <w:tcW w:w="1793" w:type="dxa"/>
                                  <w:shd w:val="clear" w:color="auto" w:fill="9BC2E6"/>
                                </w:tcPr>
                                <w:p w14:paraId="1E04F6FE" w14:textId="7777777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400 % BR</w:t>
                                  </w:r>
                                </w:p>
                              </w:tc>
                            </w:tr>
                            <w:tr w:rsidR="00DA6D14" w:rsidRPr="00FD0191" w14:paraId="0A6625E9" w14:textId="77777777" w:rsidTr="004461AD">
                              <w:trPr>
                                <w:trHeight w:val="215"/>
                              </w:trPr>
                              <w:tc>
                                <w:tcPr>
                                  <w:tcW w:w="1823" w:type="dxa"/>
                                  <w:shd w:val="clear" w:color="auto" w:fill="DDEBF7"/>
                                </w:tcPr>
                                <w:p w14:paraId="4EE0E873" w14:textId="097CD790"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100 % BR**</w:t>
                                  </w:r>
                                </w:p>
                              </w:tc>
                              <w:tc>
                                <w:tcPr>
                                  <w:tcW w:w="1853" w:type="dxa"/>
                                  <w:shd w:val="clear" w:color="auto" w:fill="BCD6ED"/>
                                </w:tcPr>
                                <w:p w14:paraId="25426F74" w14:textId="14502C6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100 % BR**</w:t>
                                  </w:r>
                                </w:p>
                              </w:tc>
                              <w:tc>
                                <w:tcPr>
                                  <w:tcW w:w="1793" w:type="dxa"/>
                                  <w:shd w:val="clear" w:color="auto" w:fill="9BC2E6"/>
                                </w:tcPr>
                                <w:p w14:paraId="00BA694B" w14:textId="199440D9"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200 % BR**</w:t>
                                  </w:r>
                                </w:p>
                              </w:tc>
                            </w:tr>
                          </w:tbl>
                          <w:p w14:paraId="0BC90FF3" w14:textId="77777777" w:rsidR="00DA6D14" w:rsidRPr="00FD0191"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9F3C6" id="Text Box 29" o:spid="_x0000_s1037" type="#_x0000_t202" style="position:absolute;left:0;text-align:left;margin-left:264.75pt;margin-top:10.85pt;width:274pt;height:23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53"/>
                        <w:gridCol w:w="1793"/>
                      </w:tblGrid>
                      <w:tr w:rsidR="00DA6D14" w14:paraId="3F843B3A" w14:textId="77777777" w:rsidTr="004461AD">
                        <w:trPr>
                          <w:trHeight w:val="215"/>
                        </w:trPr>
                        <w:tc>
                          <w:tcPr>
                            <w:tcW w:w="1823" w:type="dxa"/>
                            <w:shd w:val="clear" w:color="auto" w:fill="DDEBF7"/>
                          </w:tcPr>
                          <w:p w14:paraId="3B256B54" w14:textId="7777777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300 % BR</w:t>
                            </w:r>
                          </w:p>
                        </w:tc>
                        <w:tc>
                          <w:tcPr>
                            <w:tcW w:w="1853" w:type="dxa"/>
                            <w:shd w:val="clear" w:color="auto" w:fill="BCD6ED"/>
                          </w:tcPr>
                          <w:p w14:paraId="25934684" w14:textId="7777777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100 % BR</w:t>
                            </w:r>
                          </w:p>
                        </w:tc>
                        <w:tc>
                          <w:tcPr>
                            <w:tcW w:w="1793" w:type="dxa"/>
                            <w:shd w:val="clear" w:color="auto" w:fill="9BC2E6"/>
                          </w:tcPr>
                          <w:p w14:paraId="1E04F6FE" w14:textId="7777777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400 % BR</w:t>
                            </w:r>
                          </w:p>
                        </w:tc>
                      </w:tr>
                      <w:tr w:rsidR="00DA6D14" w:rsidRPr="00FD0191" w14:paraId="0A6625E9" w14:textId="77777777" w:rsidTr="004461AD">
                        <w:trPr>
                          <w:trHeight w:val="215"/>
                        </w:trPr>
                        <w:tc>
                          <w:tcPr>
                            <w:tcW w:w="1823" w:type="dxa"/>
                            <w:shd w:val="clear" w:color="auto" w:fill="DDEBF7"/>
                          </w:tcPr>
                          <w:p w14:paraId="4EE0E873" w14:textId="097CD790"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100 % BR**</w:t>
                            </w:r>
                          </w:p>
                        </w:tc>
                        <w:tc>
                          <w:tcPr>
                            <w:tcW w:w="1853" w:type="dxa"/>
                            <w:shd w:val="clear" w:color="auto" w:fill="BCD6ED"/>
                          </w:tcPr>
                          <w:p w14:paraId="25426F74" w14:textId="14502C67"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100 % BR**</w:t>
                            </w:r>
                          </w:p>
                        </w:tc>
                        <w:tc>
                          <w:tcPr>
                            <w:tcW w:w="1793" w:type="dxa"/>
                            <w:shd w:val="clear" w:color="auto" w:fill="9BC2E6"/>
                          </w:tcPr>
                          <w:p w14:paraId="00BA694B" w14:textId="199440D9" w:rsidR="00DA6D14" w:rsidRPr="004461AD" w:rsidRDefault="00DA6D14" w:rsidP="004461AD">
                            <w:pPr>
                              <w:pStyle w:val="TableParagraph"/>
                              <w:spacing w:before="72"/>
                              <w:ind w:left="343" w:right="338"/>
                              <w:jc w:val="center"/>
                              <w:rPr>
                                <w:rFonts w:asciiTheme="majorHAnsi" w:hAnsiTheme="majorHAnsi" w:cstheme="majorHAnsi"/>
                                <w:sz w:val="12"/>
                              </w:rPr>
                            </w:pPr>
                            <w:r w:rsidRPr="004461AD">
                              <w:rPr>
                                <w:rFonts w:asciiTheme="majorHAnsi" w:hAnsiTheme="majorHAnsi" w:cstheme="majorHAnsi"/>
                                <w:sz w:val="12"/>
                              </w:rPr>
                              <w:t>200 % BR**</w:t>
                            </w:r>
                          </w:p>
                        </w:tc>
                      </w:tr>
                    </w:tbl>
                    <w:p w14:paraId="0BC90FF3" w14:textId="77777777" w:rsidR="00DA6D14" w:rsidRPr="00FD0191" w:rsidRDefault="00DA6D14" w:rsidP="006B23BF">
                      <w:pPr>
                        <w:pStyle w:val="Corpsdetexte"/>
                      </w:pPr>
                    </w:p>
                  </w:txbxContent>
                </v:textbox>
                <w10:wrap type="topAndBottom" anchorx="page"/>
              </v:shape>
            </w:pict>
          </mc:Fallback>
        </mc:AlternateContent>
      </w:r>
      <w:r w:rsidRPr="00EA0A59">
        <w:rPr>
          <w:rFonts w:asciiTheme="majorHAnsi" w:hAnsiTheme="majorHAnsi" w:cstheme="majorHAnsi"/>
          <w:b/>
          <w:color w:val="4471C4"/>
          <w:sz w:val="12"/>
        </w:rPr>
        <w:t>Orthodontie</w:t>
      </w:r>
    </w:p>
    <w:p w14:paraId="5470B402" w14:textId="77777777" w:rsidR="003C07E2" w:rsidRPr="00EA0A59" w:rsidRDefault="003C07E2" w:rsidP="003C07E2">
      <w:pPr>
        <w:tabs>
          <w:tab w:val="left" w:pos="852"/>
        </w:tabs>
        <w:autoSpaceDE w:val="0"/>
        <w:autoSpaceDN w:val="0"/>
        <w:spacing w:before="17"/>
        <w:ind w:left="769"/>
        <w:rPr>
          <w:rFonts w:asciiTheme="majorHAnsi" w:hAnsiTheme="majorHAnsi" w:cstheme="majorHAnsi"/>
          <w:sz w:val="12"/>
        </w:rPr>
      </w:pPr>
    </w:p>
    <w:p w14:paraId="63E8A13D" w14:textId="609960DD" w:rsidR="003C07E2" w:rsidRPr="00EA0A59" w:rsidRDefault="00FD0191" w:rsidP="00FD0191">
      <w:pPr>
        <w:tabs>
          <w:tab w:val="left" w:pos="852"/>
        </w:tabs>
        <w:autoSpaceDE w:val="0"/>
        <w:autoSpaceDN w:val="0"/>
        <w:spacing w:before="17"/>
        <w:jc w:val="left"/>
        <w:rPr>
          <w:rFonts w:asciiTheme="majorHAnsi" w:hAnsiTheme="majorHAnsi" w:cstheme="majorHAnsi"/>
          <w:sz w:val="12"/>
        </w:rPr>
      </w:pPr>
      <w:r w:rsidRPr="00EA0A59">
        <w:rPr>
          <w:rFonts w:asciiTheme="majorHAnsi" w:hAnsiTheme="majorHAnsi" w:cstheme="majorHAnsi"/>
          <w:sz w:val="12"/>
        </w:rPr>
        <w:t xml:space="preserve">*       </w:t>
      </w:r>
      <w:r w:rsidR="000C5AA6" w:rsidRPr="00EA0A59">
        <w:rPr>
          <w:rFonts w:asciiTheme="majorHAnsi" w:hAnsiTheme="majorHAnsi" w:cstheme="majorHAnsi"/>
          <w:sz w:val="12"/>
        </w:rPr>
        <w:t>Les dépassements d’honoraires des kinésithérapeutes ne sont pas remboursables s’ils sont réalisés sans autorisation de l’Assurance Maladie.</w:t>
      </w:r>
    </w:p>
    <w:p w14:paraId="4E912E30" w14:textId="6687992A" w:rsidR="005854BE" w:rsidRDefault="006B23BF" w:rsidP="004461AD">
      <w:pPr>
        <w:spacing w:before="47"/>
        <w:jc w:val="left"/>
        <w:rPr>
          <w:rFonts w:asciiTheme="majorHAnsi" w:hAnsiTheme="majorHAnsi" w:cstheme="majorHAnsi"/>
          <w:spacing w:val="-1"/>
          <w:sz w:val="12"/>
        </w:rPr>
      </w:pPr>
      <w:r w:rsidRPr="00EA0A59">
        <w:rPr>
          <w:rFonts w:asciiTheme="majorHAnsi" w:hAnsiTheme="majorHAnsi" w:cstheme="majorHAnsi"/>
          <w:spacing w:val="-1"/>
          <w:sz w:val="12"/>
        </w:rPr>
        <w:t>**</w:t>
      </w:r>
      <w:r w:rsidR="00FD0191" w:rsidRPr="00EA0A59">
        <w:rPr>
          <w:rFonts w:asciiTheme="majorHAnsi" w:hAnsiTheme="majorHAnsi" w:cstheme="majorHAnsi"/>
          <w:spacing w:val="-1"/>
          <w:sz w:val="12"/>
        </w:rPr>
        <w:t xml:space="preserve">     </w:t>
      </w:r>
      <w:r w:rsidRPr="00356ABD">
        <w:rPr>
          <w:rFonts w:asciiTheme="majorHAnsi" w:hAnsiTheme="majorHAnsi" w:cstheme="majorHAnsi"/>
          <w:spacing w:val="-1"/>
          <w:sz w:val="12"/>
        </w:rPr>
        <w:t>La</w:t>
      </w:r>
      <w:r w:rsidRPr="00356ABD">
        <w:rPr>
          <w:rFonts w:asciiTheme="majorHAnsi" w:hAnsiTheme="majorHAnsi" w:cstheme="majorHAnsi"/>
          <w:spacing w:val="-7"/>
          <w:sz w:val="12"/>
        </w:rPr>
        <w:t xml:space="preserve"> </w:t>
      </w:r>
      <w:r w:rsidRPr="00356ABD">
        <w:rPr>
          <w:rFonts w:asciiTheme="majorHAnsi" w:hAnsiTheme="majorHAnsi" w:cstheme="majorHAnsi"/>
          <w:spacing w:val="-1"/>
          <w:sz w:val="12"/>
        </w:rPr>
        <w:t>base</w:t>
      </w:r>
      <w:r w:rsidRPr="00356ABD">
        <w:rPr>
          <w:rFonts w:asciiTheme="majorHAnsi" w:hAnsiTheme="majorHAnsi" w:cstheme="majorHAnsi"/>
          <w:spacing w:val="-7"/>
          <w:sz w:val="12"/>
        </w:rPr>
        <w:t xml:space="preserve"> </w:t>
      </w:r>
      <w:r w:rsidRPr="00356ABD">
        <w:rPr>
          <w:rFonts w:asciiTheme="majorHAnsi" w:hAnsiTheme="majorHAnsi" w:cstheme="majorHAnsi"/>
          <w:spacing w:val="-1"/>
          <w:sz w:val="12"/>
        </w:rPr>
        <w:t>de</w:t>
      </w:r>
      <w:r w:rsidRPr="00356ABD">
        <w:rPr>
          <w:rFonts w:asciiTheme="majorHAnsi" w:hAnsiTheme="majorHAnsi" w:cstheme="majorHAnsi"/>
          <w:spacing w:val="-7"/>
          <w:sz w:val="12"/>
        </w:rPr>
        <w:t xml:space="preserve"> </w:t>
      </w:r>
      <w:r w:rsidRPr="00356ABD">
        <w:rPr>
          <w:rFonts w:asciiTheme="majorHAnsi" w:hAnsiTheme="majorHAnsi" w:cstheme="majorHAnsi"/>
          <w:spacing w:val="-1"/>
          <w:sz w:val="12"/>
        </w:rPr>
        <w:t>remboursement</w:t>
      </w:r>
      <w:r w:rsidRPr="00356ABD">
        <w:rPr>
          <w:rFonts w:asciiTheme="majorHAnsi" w:hAnsiTheme="majorHAnsi" w:cstheme="majorHAnsi"/>
          <w:spacing w:val="-6"/>
          <w:sz w:val="12"/>
        </w:rPr>
        <w:t xml:space="preserve"> </w:t>
      </w:r>
      <w:r w:rsidRPr="00356ABD">
        <w:rPr>
          <w:rFonts w:asciiTheme="majorHAnsi" w:hAnsiTheme="majorHAnsi" w:cstheme="majorHAnsi"/>
          <w:spacing w:val="-1"/>
          <w:sz w:val="12"/>
        </w:rPr>
        <w:t>(BR)</w:t>
      </w:r>
      <w:r w:rsidRPr="00356ABD">
        <w:rPr>
          <w:rFonts w:asciiTheme="majorHAnsi" w:hAnsiTheme="majorHAnsi" w:cstheme="majorHAnsi"/>
          <w:spacing w:val="-5"/>
          <w:sz w:val="12"/>
        </w:rPr>
        <w:t xml:space="preserve"> </w:t>
      </w:r>
      <w:r w:rsidRPr="00356ABD">
        <w:rPr>
          <w:rFonts w:asciiTheme="majorHAnsi" w:hAnsiTheme="majorHAnsi" w:cstheme="majorHAnsi"/>
          <w:spacing w:val="-1"/>
          <w:sz w:val="12"/>
        </w:rPr>
        <w:t>est</w:t>
      </w:r>
      <w:r w:rsidRPr="00356ABD">
        <w:rPr>
          <w:rFonts w:asciiTheme="majorHAnsi" w:hAnsiTheme="majorHAnsi" w:cstheme="majorHAnsi"/>
          <w:spacing w:val="-6"/>
          <w:sz w:val="12"/>
        </w:rPr>
        <w:t xml:space="preserve"> </w:t>
      </w:r>
      <w:r w:rsidRPr="00356ABD">
        <w:rPr>
          <w:rFonts w:asciiTheme="majorHAnsi" w:hAnsiTheme="majorHAnsi" w:cstheme="majorHAnsi"/>
          <w:spacing w:val="-1"/>
          <w:sz w:val="12"/>
        </w:rPr>
        <w:t>reconstitu</w:t>
      </w:r>
      <w:r w:rsidRPr="00356ABD">
        <w:rPr>
          <w:rFonts w:asciiTheme="majorHAnsi" w:hAnsiTheme="majorHAnsi" w:cstheme="majorHAnsi" w:hint="eastAsia"/>
          <w:spacing w:val="-1"/>
          <w:sz w:val="12"/>
        </w:rPr>
        <w:t>é</w:t>
      </w:r>
      <w:r w:rsidRPr="00356ABD">
        <w:rPr>
          <w:rFonts w:asciiTheme="majorHAnsi" w:hAnsiTheme="majorHAnsi" w:cstheme="majorHAnsi"/>
          <w:spacing w:val="-1"/>
          <w:sz w:val="12"/>
        </w:rPr>
        <w:t>e</w:t>
      </w:r>
      <w:r w:rsidR="009F36B9">
        <w:rPr>
          <w:rFonts w:asciiTheme="majorHAnsi" w:hAnsiTheme="majorHAnsi" w:cstheme="majorHAnsi"/>
          <w:spacing w:val="-1"/>
          <w:sz w:val="12"/>
        </w:rPr>
        <w:t>.</w:t>
      </w:r>
    </w:p>
    <w:p w14:paraId="39008EA0" w14:textId="4A2451F2" w:rsidR="006B23BF" w:rsidRPr="00EA0A59" w:rsidRDefault="006B23BF" w:rsidP="004461AD">
      <w:pPr>
        <w:spacing w:before="47"/>
        <w:jc w:val="left"/>
        <w:rPr>
          <w:rFonts w:asciiTheme="majorHAnsi" w:hAnsiTheme="majorHAnsi" w:cstheme="majorHAnsi"/>
          <w:sz w:val="12"/>
        </w:rPr>
      </w:pPr>
      <w:r w:rsidRPr="00EA0A59">
        <w:rPr>
          <w:rFonts w:asciiTheme="majorHAnsi" w:hAnsiTheme="majorHAnsi" w:cstheme="majorHAnsi"/>
          <w:sz w:val="12"/>
        </w:rPr>
        <w:t>***</w:t>
      </w:r>
      <w:r w:rsidRPr="00EA0A59">
        <w:rPr>
          <w:rFonts w:asciiTheme="majorHAnsi" w:hAnsiTheme="majorHAnsi" w:cstheme="majorHAnsi"/>
          <w:spacing w:val="-5"/>
          <w:sz w:val="12"/>
        </w:rPr>
        <w:t xml:space="preserve"> </w:t>
      </w:r>
      <w:r w:rsidR="00FD0191" w:rsidRPr="00EA0A59">
        <w:rPr>
          <w:rFonts w:asciiTheme="majorHAnsi" w:hAnsiTheme="majorHAnsi" w:cstheme="majorHAnsi"/>
          <w:spacing w:val="-5"/>
          <w:sz w:val="12"/>
        </w:rPr>
        <w:t xml:space="preserve">  </w:t>
      </w:r>
      <w:r w:rsidRPr="00EA0A59">
        <w:rPr>
          <w:rFonts w:asciiTheme="majorHAnsi" w:hAnsiTheme="majorHAnsi" w:cstheme="majorHAnsi"/>
          <w:sz w:val="12"/>
        </w:rPr>
        <w:t>Avec</w:t>
      </w:r>
      <w:r w:rsidRPr="00EA0A59">
        <w:rPr>
          <w:rFonts w:asciiTheme="majorHAnsi" w:hAnsiTheme="majorHAnsi" w:cstheme="majorHAnsi"/>
          <w:spacing w:val="-3"/>
          <w:sz w:val="12"/>
        </w:rPr>
        <w:t xml:space="preserve"> </w:t>
      </w:r>
      <w:r w:rsidRPr="00EA0A59">
        <w:rPr>
          <w:rFonts w:asciiTheme="majorHAnsi" w:hAnsiTheme="majorHAnsi" w:cstheme="majorHAnsi"/>
          <w:sz w:val="12"/>
        </w:rPr>
        <w:t>possibilit</w:t>
      </w:r>
      <w:r w:rsidRPr="00EA0A59">
        <w:rPr>
          <w:rFonts w:asciiTheme="majorHAnsi" w:hAnsiTheme="majorHAnsi" w:cstheme="majorHAnsi" w:hint="eastAsia"/>
          <w:sz w:val="12"/>
        </w:rPr>
        <w:t>é</w:t>
      </w:r>
      <w:r w:rsidRPr="00EA0A59">
        <w:rPr>
          <w:rFonts w:asciiTheme="majorHAnsi" w:hAnsiTheme="majorHAnsi" w:cstheme="majorHAnsi"/>
          <w:spacing w:val="-8"/>
          <w:sz w:val="12"/>
        </w:rPr>
        <w:t xml:space="preserve"> </w:t>
      </w:r>
      <w:r w:rsidRPr="00EA0A59">
        <w:rPr>
          <w:rFonts w:asciiTheme="majorHAnsi" w:hAnsiTheme="majorHAnsi" w:cstheme="majorHAnsi"/>
          <w:sz w:val="12"/>
        </w:rPr>
        <w:t>d'avance</w:t>
      </w:r>
      <w:r w:rsidRPr="00EA0A59">
        <w:rPr>
          <w:rFonts w:asciiTheme="majorHAnsi" w:hAnsiTheme="majorHAnsi" w:cstheme="majorHAnsi"/>
          <w:spacing w:val="-7"/>
          <w:sz w:val="12"/>
        </w:rPr>
        <w:t xml:space="preserve"> </w:t>
      </w:r>
      <w:r w:rsidRPr="00EA0A59">
        <w:rPr>
          <w:rFonts w:asciiTheme="majorHAnsi" w:hAnsiTheme="majorHAnsi" w:cstheme="majorHAnsi"/>
          <w:sz w:val="12"/>
        </w:rPr>
        <w:t>sur</w:t>
      </w:r>
      <w:r w:rsidRPr="00EA0A59">
        <w:rPr>
          <w:rFonts w:asciiTheme="majorHAnsi" w:hAnsiTheme="majorHAnsi" w:cstheme="majorHAnsi"/>
          <w:spacing w:val="-7"/>
          <w:sz w:val="12"/>
        </w:rPr>
        <w:t xml:space="preserve"> </w:t>
      </w:r>
      <w:r w:rsidRPr="00EA0A59">
        <w:rPr>
          <w:rFonts w:asciiTheme="majorHAnsi" w:hAnsiTheme="majorHAnsi" w:cstheme="majorHAnsi"/>
          <w:sz w:val="12"/>
        </w:rPr>
        <w:t>4</w:t>
      </w:r>
      <w:r w:rsidRPr="00EA0A59">
        <w:rPr>
          <w:rFonts w:asciiTheme="majorHAnsi" w:hAnsiTheme="majorHAnsi" w:cstheme="majorHAnsi"/>
          <w:spacing w:val="-8"/>
          <w:sz w:val="12"/>
        </w:rPr>
        <w:t xml:space="preserve"> </w:t>
      </w:r>
      <w:r w:rsidRPr="00EA0A59">
        <w:rPr>
          <w:rFonts w:asciiTheme="majorHAnsi" w:hAnsiTheme="majorHAnsi" w:cstheme="majorHAnsi"/>
          <w:sz w:val="12"/>
        </w:rPr>
        <w:t>ans,</w:t>
      </w:r>
      <w:r w:rsidRPr="00EA0A59">
        <w:rPr>
          <w:rFonts w:asciiTheme="majorHAnsi" w:hAnsiTheme="majorHAnsi" w:cstheme="majorHAnsi"/>
          <w:spacing w:val="-7"/>
          <w:sz w:val="12"/>
        </w:rPr>
        <w:t xml:space="preserve"> </w:t>
      </w:r>
      <w:r w:rsidRPr="00EA0A59">
        <w:rPr>
          <w:rFonts w:asciiTheme="majorHAnsi" w:hAnsiTheme="majorHAnsi" w:cstheme="majorHAnsi"/>
          <w:sz w:val="12"/>
        </w:rPr>
        <w:t>pour</w:t>
      </w:r>
      <w:r w:rsidRPr="00EA0A59">
        <w:rPr>
          <w:rFonts w:asciiTheme="majorHAnsi" w:hAnsiTheme="majorHAnsi" w:cstheme="majorHAnsi"/>
          <w:spacing w:val="-6"/>
          <w:sz w:val="12"/>
        </w:rPr>
        <w:t xml:space="preserve"> </w:t>
      </w:r>
      <w:r w:rsidRPr="00EA0A59">
        <w:rPr>
          <w:rFonts w:asciiTheme="majorHAnsi" w:hAnsiTheme="majorHAnsi" w:cstheme="majorHAnsi"/>
          <w:sz w:val="12"/>
        </w:rPr>
        <w:t>8</w:t>
      </w:r>
      <w:r w:rsidRPr="00EA0A59">
        <w:rPr>
          <w:rFonts w:asciiTheme="majorHAnsi" w:hAnsiTheme="majorHAnsi" w:cstheme="majorHAnsi"/>
          <w:spacing w:val="-8"/>
          <w:sz w:val="12"/>
        </w:rPr>
        <w:t xml:space="preserve"> </w:t>
      </w:r>
      <w:r w:rsidRPr="00EA0A59">
        <w:rPr>
          <w:rFonts w:asciiTheme="majorHAnsi" w:hAnsiTheme="majorHAnsi" w:cstheme="majorHAnsi"/>
          <w:sz w:val="12"/>
        </w:rPr>
        <w:t>dents,</w:t>
      </w:r>
      <w:r w:rsidRPr="00EA0A59">
        <w:rPr>
          <w:rFonts w:asciiTheme="majorHAnsi" w:hAnsiTheme="majorHAnsi" w:cstheme="majorHAnsi"/>
          <w:spacing w:val="-7"/>
          <w:sz w:val="12"/>
        </w:rPr>
        <w:t xml:space="preserve"> </w:t>
      </w:r>
      <w:r w:rsidRPr="00EA0A59">
        <w:rPr>
          <w:rFonts w:asciiTheme="majorHAnsi" w:hAnsiTheme="majorHAnsi" w:cstheme="majorHAnsi"/>
          <w:sz w:val="12"/>
        </w:rPr>
        <w:t>en</w:t>
      </w:r>
      <w:r w:rsidRPr="00EA0A59">
        <w:rPr>
          <w:rFonts w:asciiTheme="majorHAnsi" w:hAnsiTheme="majorHAnsi" w:cstheme="majorHAnsi"/>
          <w:spacing w:val="-8"/>
          <w:sz w:val="12"/>
        </w:rPr>
        <w:t xml:space="preserve"> </w:t>
      </w:r>
      <w:r w:rsidRPr="00EA0A59">
        <w:rPr>
          <w:rFonts w:asciiTheme="majorHAnsi" w:hAnsiTheme="majorHAnsi" w:cstheme="majorHAnsi"/>
          <w:sz w:val="12"/>
        </w:rPr>
        <w:t>cas</w:t>
      </w:r>
      <w:r w:rsidRPr="00EA0A59">
        <w:rPr>
          <w:rFonts w:asciiTheme="majorHAnsi" w:hAnsiTheme="majorHAnsi" w:cstheme="majorHAnsi"/>
          <w:spacing w:val="-2"/>
          <w:sz w:val="12"/>
        </w:rPr>
        <w:t xml:space="preserve"> </w:t>
      </w:r>
      <w:r w:rsidRPr="00EA0A59">
        <w:rPr>
          <w:rFonts w:asciiTheme="majorHAnsi" w:hAnsiTheme="majorHAnsi" w:cstheme="majorHAnsi"/>
          <w:sz w:val="12"/>
        </w:rPr>
        <w:t>de</w:t>
      </w:r>
      <w:r w:rsidRPr="00EA0A59">
        <w:rPr>
          <w:rFonts w:asciiTheme="majorHAnsi" w:hAnsiTheme="majorHAnsi" w:cstheme="majorHAnsi"/>
          <w:spacing w:val="-8"/>
          <w:sz w:val="12"/>
        </w:rPr>
        <w:t xml:space="preserve"> </w:t>
      </w:r>
      <w:r w:rsidRPr="00EA0A59">
        <w:rPr>
          <w:rFonts w:asciiTheme="majorHAnsi" w:hAnsiTheme="majorHAnsi" w:cstheme="majorHAnsi"/>
          <w:sz w:val="12"/>
        </w:rPr>
        <w:t>n</w:t>
      </w:r>
      <w:r w:rsidRPr="00EA0A59">
        <w:rPr>
          <w:rFonts w:asciiTheme="majorHAnsi" w:hAnsiTheme="majorHAnsi" w:cstheme="majorHAnsi" w:hint="eastAsia"/>
          <w:sz w:val="12"/>
        </w:rPr>
        <w:t>é</w:t>
      </w:r>
      <w:r w:rsidRPr="00EA0A59">
        <w:rPr>
          <w:rFonts w:asciiTheme="majorHAnsi" w:hAnsiTheme="majorHAnsi" w:cstheme="majorHAnsi"/>
          <w:sz w:val="12"/>
        </w:rPr>
        <w:t>cessit</w:t>
      </w:r>
      <w:r w:rsidRPr="00EA0A59">
        <w:rPr>
          <w:rFonts w:asciiTheme="majorHAnsi" w:hAnsiTheme="majorHAnsi" w:cstheme="majorHAnsi" w:hint="eastAsia"/>
          <w:sz w:val="12"/>
        </w:rPr>
        <w:t>é</w:t>
      </w:r>
      <w:r w:rsidRPr="00EA0A59">
        <w:rPr>
          <w:rFonts w:asciiTheme="majorHAnsi" w:hAnsiTheme="majorHAnsi" w:cstheme="majorHAnsi"/>
          <w:spacing w:val="-8"/>
          <w:sz w:val="12"/>
        </w:rPr>
        <w:t xml:space="preserve"> </w:t>
      </w:r>
      <w:r w:rsidRPr="00EA0A59">
        <w:rPr>
          <w:rFonts w:asciiTheme="majorHAnsi" w:hAnsiTheme="majorHAnsi" w:cstheme="majorHAnsi"/>
          <w:sz w:val="12"/>
        </w:rPr>
        <w:t>d</w:t>
      </w:r>
      <w:r w:rsidRPr="00EA0A59">
        <w:rPr>
          <w:rFonts w:asciiTheme="majorHAnsi" w:hAnsiTheme="majorHAnsi" w:cstheme="majorHAnsi" w:hint="eastAsia"/>
          <w:sz w:val="12"/>
        </w:rPr>
        <w:t>û</w:t>
      </w:r>
      <w:r w:rsidRPr="00EA0A59">
        <w:rPr>
          <w:rFonts w:asciiTheme="majorHAnsi" w:hAnsiTheme="majorHAnsi" w:cstheme="majorHAnsi"/>
          <w:sz w:val="12"/>
        </w:rPr>
        <w:t>ment</w:t>
      </w:r>
      <w:r w:rsidRPr="00EA0A59">
        <w:rPr>
          <w:rFonts w:asciiTheme="majorHAnsi" w:hAnsiTheme="majorHAnsi" w:cstheme="majorHAnsi"/>
          <w:spacing w:val="-7"/>
          <w:sz w:val="12"/>
        </w:rPr>
        <w:t xml:space="preserve"> </w:t>
      </w:r>
      <w:r w:rsidRPr="00EA0A59">
        <w:rPr>
          <w:rFonts w:asciiTheme="majorHAnsi" w:hAnsiTheme="majorHAnsi" w:cstheme="majorHAnsi"/>
          <w:sz w:val="12"/>
        </w:rPr>
        <w:t>justifi</w:t>
      </w:r>
      <w:r w:rsidRPr="00EA0A59">
        <w:rPr>
          <w:rFonts w:asciiTheme="majorHAnsi" w:hAnsiTheme="majorHAnsi" w:cstheme="majorHAnsi" w:hint="eastAsia"/>
          <w:sz w:val="12"/>
        </w:rPr>
        <w:t>é</w:t>
      </w:r>
      <w:r w:rsidRPr="00EA0A59">
        <w:rPr>
          <w:rFonts w:asciiTheme="majorHAnsi" w:hAnsiTheme="majorHAnsi" w:cstheme="majorHAnsi"/>
          <w:sz w:val="12"/>
        </w:rPr>
        <w:t>e</w:t>
      </w:r>
      <w:r w:rsidRPr="00EA0A59">
        <w:rPr>
          <w:rFonts w:asciiTheme="majorHAnsi" w:hAnsiTheme="majorHAnsi" w:cstheme="majorHAnsi"/>
          <w:spacing w:val="-8"/>
          <w:sz w:val="12"/>
        </w:rPr>
        <w:t xml:space="preserve"> </w:t>
      </w:r>
      <w:r w:rsidRPr="00EA0A59">
        <w:rPr>
          <w:rFonts w:asciiTheme="majorHAnsi" w:hAnsiTheme="majorHAnsi" w:cstheme="majorHAnsi"/>
          <w:sz w:val="12"/>
        </w:rPr>
        <w:t>par</w:t>
      </w:r>
      <w:r w:rsidRPr="00EA0A59">
        <w:rPr>
          <w:rFonts w:asciiTheme="majorHAnsi" w:hAnsiTheme="majorHAnsi" w:cstheme="majorHAnsi"/>
          <w:spacing w:val="-6"/>
          <w:sz w:val="12"/>
        </w:rPr>
        <w:t xml:space="preserve"> </w:t>
      </w:r>
      <w:r w:rsidRPr="00EA0A59">
        <w:rPr>
          <w:rFonts w:asciiTheme="majorHAnsi" w:hAnsiTheme="majorHAnsi" w:cstheme="majorHAnsi"/>
          <w:sz w:val="12"/>
        </w:rPr>
        <w:t>un</w:t>
      </w:r>
      <w:r w:rsidRPr="00EA0A59">
        <w:rPr>
          <w:rFonts w:asciiTheme="majorHAnsi" w:hAnsiTheme="majorHAnsi" w:cstheme="majorHAnsi"/>
          <w:spacing w:val="-8"/>
          <w:sz w:val="12"/>
        </w:rPr>
        <w:t xml:space="preserve"> </w:t>
      </w:r>
      <w:r w:rsidRPr="00EA0A59">
        <w:rPr>
          <w:rFonts w:asciiTheme="majorHAnsi" w:hAnsiTheme="majorHAnsi" w:cstheme="majorHAnsi"/>
          <w:sz w:val="12"/>
        </w:rPr>
        <w:t>acte</w:t>
      </w:r>
      <w:r w:rsidRPr="00EA0A59">
        <w:rPr>
          <w:rFonts w:asciiTheme="majorHAnsi" w:hAnsiTheme="majorHAnsi" w:cstheme="majorHAnsi"/>
          <w:spacing w:val="-8"/>
          <w:sz w:val="12"/>
        </w:rPr>
        <w:t xml:space="preserve"> </w:t>
      </w:r>
      <w:r w:rsidRPr="00EA0A59">
        <w:rPr>
          <w:rFonts w:asciiTheme="majorHAnsi" w:hAnsiTheme="majorHAnsi" w:cstheme="majorHAnsi"/>
          <w:sz w:val="12"/>
        </w:rPr>
        <w:t>m</w:t>
      </w:r>
      <w:r w:rsidRPr="00EA0A59">
        <w:rPr>
          <w:rFonts w:asciiTheme="majorHAnsi" w:hAnsiTheme="majorHAnsi" w:cstheme="majorHAnsi" w:hint="eastAsia"/>
          <w:sz w:val="12"/>
        </w:rPr>
        <w:t>é</w:t>
      </w:r>
      <w:r w:rsidRPr="00EA0A59">
        <w:rPr>
          <w:rFonts w:asciiTheme="majorHAnsi" w:hAnsiTheme="majorHAnsi" w:cstheme="majorHAnsi"/>
          <w:sz w:val="12"/>
        </w:rPr>
        <w:t>dical.</w:t>
      </w:r>
    </w:p>
    <w:p w14:paraId="0C690C0D" w14:textId="77777777" w:rsidR="006B23BF" w:rsidRPr="00EA0A59" w:rsidRDefault="006B23BF" w:rsidP="006B23BF">
      <w:pPr>
        <w:rPr>
          <w:rFonts w:asciiTheme="majorHAnsi" w:hAnsiTheme="majorHAnsi" w:cstheme="majorHAnsi"/>
          <w:sz w:val="12"/>
        </w:rPr>
        <w:sectPr w:rsidR="006B23BF" w:rsidRPr="00EA0A59" w:rsidSect="00DF64CC">
          <w:headerReference w:type="even" r:id="rId13"/>
          <w:headerReference w:type="default" r:id="rId14"/>
          <w:footerReference w:type="even" r:id="rId15"/>
          <w:footerReference w:type="default" r:id="rId16"/>
          <w:headerReference w:type="first" r:id="rId17"/>
          <w:footerReference w:type="first" r:id="rId18"/>
          <w:type w:val="nextColumn"/>
          <w:pgSz w:w="11910" w:h="16840"/>
          <w:pgMar w:top="1418" w:right="1134" w:bottom="1418" w:left="1134" w:header="0" w:footer="664" w:gutter="0"/>
          <w:cols w:space="720"/>
          <w:titlePg/>
          <w:docGrid w:linePitch="299"/>
        </w:sectPr>
      </w:pPr>
    </w:p>
    <w:p w14:paraId="350004AC" w14:textId="5BC5EEE4" w:rsidR="006B23BF" w:rsidRPr="00EA0A59" w:rsidRDefault="006B23BF" w:rsidP="006B23BF">
      <w:pPr>
        <w:pStyle w:val="Corpsdetexte"/>
        <w:ind w:left="674"/>
        <w:rPr>
          <w:rFonts w:asciiTheme="majorHAnsi" w:hAnsiTheme="majorHAnsi" w:cstheme="majorHAnsi"/>
          <w:sz w:val="20"/>
        </w:rPr>
      </w:pPr>
    </w:p>
    <w:p w14:paraId="5CC00BEE" w14:textId="30AD02B1" w:rsidR="006B23BF" w:rsidRPr="00EA0A59" w:rsidRDefault="00B85562" w:rsidP="006B23BF">
      <w:pPr>
        <w:pStyle w:val="Corpsdetexte"/>
        <w:rPr>
          <w:rFonts w:asciiTheme="majorHAnsi" w:hAnsiTheme="majorHAnsi" w:cstheme="majorHAnsi"/>
          <w:sz w:val="20"/>
        </w:rPr>
      </w:pPr>
      <w:r w:rsidRPr="00EA0A59">
        <w:rPr>
          <w:rFonts w:asciiTheme="majorHAnsi" w:hAnsiTheme="majorHAnsi" w:cstheme="majorHAnsi"/>
          <w:noProof/>
        </w:rPr>
        <mc:AlternateContent>
          <mc:Choice Requires="wps">
            <w:drawing>
              <wp:anchor distT="0" distB="0" distL="114300" distR="114300" simplePos="0" relativeHeight="251665408" behindDoc="0" locked="0" layoutInCell="1" allowOverlap="1" wp14:anchorId="12B45B49" wp14:editId="115B3BDF">
                <wp:simplePos x="0" y="0"/>
                <wp:positionH relativeFrom="margin">
                  <wp:posOffset>2656522</wp:posOffset>
                </wp:positionH>
                <wp:positionV relativeFrom="paragraph">
                  <wp:posOffset>112395</wp:posOffset>
                </wp:positionV>
                <wp:extent cx="3648075" cy="931984"/>
                <wp:effectExtent l="0" t="0" r="9525" b="1905"/>
                <wp:wrapNone/>
                <wp:docPr id="6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93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433"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1"/>
                              <w:gridCol w:w="1838"/>
                              <w:gridCol w:w="1784"/>
                            </w:tblGrid>
                            <w:tr w:rsidR="00DA6D14" w14:paraId="2C29D53D" w14:textId="77777777" w:rsidTr="008A4CED">
                              <w:trPr>
                                <w:trHeight w:val="661"/>
                              </w:trPr>
                              <w:tc>
                                <w:tcPr>
                                  <w:tcW w:w="1811" w:type="dxa"/>
                                  <w:shd w:val="clear" w:color="auto" w:fill="DDEBF7"/>
                                  <w:vAlign w:val="center"/>
                                </w:tcPr>
                                <w:p w14:paraId="6C31FCE6" w14:textId="38B8157A" w:rsidR="00DA6D14" w:rsidRPr="008A4CED" w:rsidRDefault="00DA6D14" w:rsidP="00567119">
                                  <w:pPr>
                                    <w:pStyle w:val="TableParagraph"/>
                                    <w:spacing w:line="285" w:lineRule="auto"/>
                                    <w:ind w:left="345" w:right="336"/>
                                    <w:jc w:val="center"/>
                                    <w:rPr>
                                      <w:w w:val="105"/>
                                      <w:sz w:val="10"/>
                                    </w:rPr>
                                  </w:pPr>
                                  <w:r w:rsidRPr="00567119">
                                    <w:rPr>
                                      <w:w w:val="105"/>
                                      <w:sz w:val="10"/>
                                    </w:rPr>
                                    <w:t>Régime</w:t>
                                  </w:r>
                                </w:p>
                                <w:p w14:paraId="62FF0D29" w14:textId="728B7C71" w:rsidR="00DA6D14" w:rsidRPr="00567119" w:rsidRDefault="00DA6D14" w:rsidP="00567119">
                                  <w:pPr>
                                    <w:pStyle w:val="TableParagraph"/>
                                    <w:spacing w:line="285" w:lineRule="auto"/>
                                    <w:ind w:left="345" w:right="336"/>
                                    <w:jc w:val="center"/>
                                    <w:rPr>
                                      <w:w w:val="105"/>
                                      <w:sz w:val="10"/>
                                    </w:rPr>
                                  </w:pPr>
                                  <w:r w:rsidRPr="00567119">
                                    <w:rPr>
                                      <w:w w:val="105"/>
                                      <w:sz w:val="10"/>
                                    </w:rPr>
                                    <w:t>Frais de Santé</w:t>
                                  </w:r>
                                </w:p>
                                <w:p w14:paraId="52F7AF9D" w14:textId="091CC111" w:rsidR="00DA6D14" w:rsidRPr="00567119" w:rsidRDefault="00DA6D14" w:rsidP="00567119">
                                  <w:pPr>
                                    <w:pStyle w:val="TableParagraph"/>
                                    <w:spacing w:line="285" w:lineRule="auto"/>
                                    <w:ind w:left="345" w:right="336"/>
                                    <w:jc w:val="center"/>
                                    <w:rPr>
                                      <w:sz w:val="10"/>
                                    </w:rPr>
                                  </w:pPr>
                                  <w:proofErr w:type="gramStart"/>
                                  <w:r w:rsidRPr="00567119">
                                    <w:rPr>
                                      <w:w w:val="105"/>
                                      <w:sz w:val="10"/>
                                    </w:rPr>
                                    <w:t>de</w:t>
                                  </w:r>
                                  <w:proofErr w:type="gramEnd"/>
                                  <w:r w:rsidRPr="00567119">
                                    <w:rPr>
                                      <w:spacing w:val="-1"/>
                                      <w:w w:val="105"/>
                                      <w:sz w:val="10"/>
                                    </w:rPr>
                                    <w:t xml:space="preserve"> </w:t>
                                  </w:r>
                                  <w:r w:rsidRPr="00567119">
                                    <w:rPr>
                                      <w:w w:val="105"/>
                                      <w:sz w:val="10"/>
                                    </w:rPr>
                                    <w:t>référence</w:t>
                                  </w:r>
                                </w:p>
                                <w:p w14:paraId="56A970AC" w14:textId="2F275130" w:rsidR="00DA6D14" w:rsidRPr="008A4CED" w:rsidRDefault="00DA6D14" w:rsidP="00567119">
                                  <w:pPr>
                                    <w:pStyle w:val="TableParagraph"/>
                                    <w:spacing w:before="1"/>
                                    <w:ind w:left="15" w:right="16"/>
                                    <w:jc w:val="center"/>
                                    <w:rPr>
                                      <w:spacing w:val="-5"/>
                                      <w:w w:val="105"/>
                                      <w:sz w:val="10"/>
                                    </w:rPr>
                                  </w:pPr>
                                  <w:r w:rsidRPr="00567119">
                                    <w:rPr>
                                      <w:w w:val="105"/>
                                      <w:sz w:val="10"/>
                                    </w:rPr>
                                    <w:t>Contrat</w:t>
                                  </w:r>
                                  <w:r w:rsidRPr="00567119">
                                    <w:rPr>
                                      <w:spacing w:val="-1"/>
                                      <w:w w:val="105"/>
                                      <w:sz w:val="10"/>
                                    </w:rPr>
                                    <w:t xml:space="preserve"> </w:t>
                                  </w:r>
                                  <w:r w:rsidRPr="00567119">
                                    <w:rPr>
                                      <w:w w:val="105"/>
                                      <w:sz w:val="10"/>
                                    </w:rPr>
                                    <w:t>d'assurance</w:t>
                                  </w:r>
                                </w:p>
                                <w:p w14:paraId="03190842" w14:textId="6607DCAB" w:rsidR="00DA6D14" w:rsidRPr="00567119" w:rsidRDefault="00DA6D14" w:rsidP="00567119">
                                  <w:pPr>
                                    <w:pStyle w:val="TableParagraph"/>
                                    <w:spacing w:before="1"/>
                                    <w:ind w:left="15" w:right="16"/>
                                    <w:jc w:val="center"/>
                                    <w:rPr>
                                      <w:sz w:val="10"/>
                                    </w:rPr>
                                  </w:pPr>
                                  <w:r w:rsidRPr="00567119">
                                    <w:rPr>
                                      <w:w w:val="105"/>
                                      <w:sz w:val="10"/>
                                    </w:rPr>
                                    <w:t>N°</w:t>
                                  </w:r>
                                  <w:r w:rsidRPr="00567119">
                                    <w:rPr>
                                      <w:spacing w:val="-5"/>
                                      <w:w w:val="105"/>
                                      <w:sz w:val="10"/>
                                    </w:rPr>
                                    <w:t xml:space="preserve"> </w:t>
                                  </w:r>
                                  <w:r w:rsidRPr="00567119">
                                    <w:rPr>
                                      <w:w w:val="105"/>
                                      <w:sz w:val="10"/>
                                    </w:rPr>
                                    <w:t>09</w:t>
                                  </w:r>
                                  <w:r w:rsidRPr="00567119">
                                    <w:rPr>
                                      <w:spacing w:val="-4"/>
                                      <w:w w:val="105"/>
                                      <w:sz w:val="10"/>
                                    </w:rPr>
                                    <w:t xml:space="preserve"> </w:t>
                                  </w:r>
                                  <w:r w:rsidRPr="00567119">
                                    <w:rPr>
                                      <w:w w:val="105"/>
                                      <w:sz w:val="10"/>
                                    </w:rPr>
                                    <w:t>07</w:t>
                                  </w:r>
                                  <w:r w:rsidRPr="00567119">
                                    <w:rPr>
                                      <w:spacing w:val="-5"/>
                                      <w:w w:val="105"/>
                                      <w:sz w:val="10"/>
                                    </w:rPr>
                                    <w:t xml:space="preserve"> </w:t>
                                  </w:r>
                                  <w:r w:rsidRPr="00567119">
                                    <w:rPr>
                                      <w:w w:val="105"/>
                                      <w:sz w:val="10"/>
                                    </w:rPr>
                                    <w:t>056</w:t>
                                  </w:r>
                                </w:p>
                              </w:tc>
                              <w:tc>
                                <w:tcPr>
                                  <w:tcW w:w="1838" w:type="dxa"/>
                                  <w:tcBorders>
                                    <w:right w:val="single" w:sz="4" w:space="0" w:color="auto"/>
                                  </w:tcBorders>
                                  <w:shd w:val="clear" w:color="auto" w:fill="BDD6EE" w:themeFill="accent5" w:themeFillTint="66"/>
                                  <w:vAlign w:val="center"/>
                                </w:tcPr>
                                <w:p w14:paraId="47FA3905" w14:textId="77777777" w:rsidR="00DA6D14" w:rsidRPr="00567119" w:rsidRDefault="00DA6D14" w:rsidP="00567119">
                                  <w:pPr>
                                    <w:pStyle w:val="TableParagraph"/>
                                    <w:spacing w:line="285" w:lineRule="auto"/>
                                    <w:ind w:left="17" w:right="14"/>
                                    <w:jc w:val="center"/>
                                    <w:rPr>
                                      <w:w w:val="105"/>
                                      <w:sz w:val="10"/>
                                    </w:rPr>
                                  </w:pPr>
                                  <w:r w:rsidRPr="00567119">
                                    <w:rPr>
                                      <w:spacing w:val="-1"/>
                                      <w:w w:val="105"/>
                                      <w:sz w:val="10"/>
                                    </w:rPr>
                                    <w:t>Régime</w:t>
                                  </w:r>
                                  <w:r w:rsidRPr="00567119">
                                    <w:rPr>
                                      <w:w w:val="105"/>
                                      <w:sz w:val="10"/>
                                    </w:rPr>
                                    <w:t xml:space="preserve"> </w:t>
                                  </w:r>
                                  <w:proofErr w:type="spellStart"/>
                                  <w:r w:rsidRPr="00567119">
                                    <w:rPr>
                                      <w:spacing w:val="-1"/>
                                      <w:w w:val="105"/>
                                      <w:sz w:val="10"/>
                                    </w:rPr>
                                    <w:t>sur-complémentaire</w:t>
                                  </w:r>
                                  <w:proofErr w:type="spellEnd"/>
                                  <w:r w:rsidRPr="00567119">
                                    <w:rPr>
                                      <w:w w:val="105"/>
                                      <w:sz w:val="10"/>
                                    </w:rPr>
                                    <w:t xml:space="preserve"> facultatif</w:t>
                                  </w:r>
                                </w:p>
                                <w:p w14:paraId="2221A1FB" w14:textId="66A74DB9" w:rsidR="00DA6D14" w:rsidRPr="008A4CED" w:rsidRDefault="00DA6D14" w:rsidP="00567119">
                                  <w:pPr>
                                    <w:pStyle w:val="TableParagraph"/>
                                    <w:spacing w:line="285" w:lineRule="auto"/>
                                    <w:ind w:left="17" w:right="14"/>
                                    <w:jc w:val="center"/>
                                    <w:rPr>
                                      <w:w w:val="105"/>
                                      <w:sz w:val="10"/>
                                    </w:rPr>
                                  </w:pPr>
                                  <w:r w:rsidRPr="00567119">
                                    <w:rPr>
                                      <w:w w:val="105"/>
                                      <w:sz w:val="10"/>
                                    </w:rPr>
                                    <w:t>Contrat d'assurance</w:t>
                                  </w:r>
                                </w:p>
                                <w:p w14:paraId="2F68EA03" w14:textId="3749B7EC" w:rsidR="00DA6D14" w:rsidRPr="00567119" w:rsidRDefault="00DA6D14" w:rsidP="00567119">
                                  <w:pPr>
                                    <w:pStyle w:val="TableParagraph"/>
                                    <w:spacing w:line="285" w:lineRule="auto"/>
                                    <w:ind w:left="17" w:right="14"/>
                                    <w:jc w:val="center"/>
                                    <w:rPr>
                                      <w:sz w:val="10"/>
                                    </w:rPr>
                                  </w:pPr>
                                  <w:r w:rsidRPr="00567119">
                                    <w:rPr>
                                      <w:w w:val="105"/>
                                      <w:sz w:val="10"/>
                                    </w:rPr>
                                    <w:t>N° 09 07 056</w:t>
                                  </w:r>
                                  <w:r w:rsidRPr="00567119">
                                    <w:rPr>
                                      <w:spacing w:val="1"/>
                                      <w:w w:val="105"/>
                                      <w:sz w:val="10"/>
                                    </w:rPr>
                                    <w:t xml:space="preserve"> </w:t>
                                  </w:r>
                                  <w:r w:rsidRPr="00567119">
                                    <w:rPr>
                                      <w:w w:val="105"/>
                                      <w:sz w:val="10"/>
                                    </w:rPr>
                                    <w:t>SC/NR</w:t>
                                  </w:r>
                                </w:p>
                              </w:tc>
                              <w:tc>
                                <w:tcPr>
                                  <w:tcW w:w="1783" w:type="dxa"/>
                                  <w:tcBorders>
                                    <w:top w:val="single" w:sz="4" w:space="0" w:color="auto"/>
                                    <w:left w:val="single" w:sz="4" w:space="0" w:color="auto"/>
                                    <w:bottom w:val="single" w:sz="4" w:space="0" w:color="auto"/>
                                    <w:right w:val="single" w:sz="4" w:space="0" w:color="auto"/>
                                  </w:tcBorders>
                                  <w:shd w:val="clear" w:color="auto" w:fill="9BC2E6"/>
                                  <w:vAlign w:val="center"/>
                                </w:tcPr>
                                <w:p w14:paraId="66E64D21" w14:textId="7DF9C648" w:rsidR="00DA6D14" w:rsidRPr="00567119" w:rsidRDefault="00DA6D14" w:rsidP="00567119">
                                  <w:pPr>
                                    <w:pStyle w:val="TableParagraph"/>
                                    <w:spacing w:before="99" w:line="285" w:lineRule="auto"/>
                                    <w:ind w:left="17" w:right="15"/>
                                    <w:jc w:val="center"/>
                                    <w:rPr>
                                      <w:sz w:val="10"/>
                                    </w:rPr>
                                  </w:pPr>
                                  <w:r w:rsidRPr="00567119">
                                    <w:rPr>
                                      <w:w w:val="105"/>
                                      <w:sz w:val="10"/>
                                    </w:rPr>
                                    <w:t xml:space="preserve">Somme des deux régimes, </w:t>
                                  </w:r>
                                  <w:proofErr w:type="gramStart"/>
                                  <w:r w:rsidRPr="00567119">
                                    <w:rPr>
                                      <w:w w:val="105"/>
                                      <w:sz w:val="10"/>
                                    </w:rPr>
                                    <w:t>présentant</w:t>
                                  </w:r>
                                  <w:r w:rsidRPr="008A4CED">
                                    <w:rPr>
                                      <w:w w:val="105"/>
                                      <w:sz w:val="10"/>
                                    </w:rPr>
                                    <w:t xml:space="preserve"> </w:t>
                                  </w:r>
                                  <w:r w:rsidRPr="00567119">
                                    <w:rPr>
                                      <w:spacing w:val="-27"/>
                                      <w:w w:val="105"/>
                                      <w:sz w:val="10"/>
                                    </w:rPr>
                                    <w:t xml:space="preserve"> </w:t>
                                  </w:r>
                                  <w:r w:rsidRPr="00567119">
                                    <w:rPr>
                                      <w:w w:val="105"/>
                                      <w:sz w:val="10"/>
                                    </w:rPr>
                                    <w:t>le</w:t>
                                  </w:r>
                                  <w:proofErr w:type="gramEnd"/>
                                  <w:r w:rsidRPr="00567119">
                                    <w:rPr>
                                      <w:spacing w:val="-4"/>
                                      <w:w w:val="105"/>
                                      <w:sz w:val="10"/>
                                    </w:rPr>
                                    <w:t xml:space="preserve"> </w:t>
                                  </w:r>
                                  <w:r w:rsidRPr="00567119">
                                    <w:rPr>
                                      <w:w w:val="105"/>
                                      <w:sz w:val="10"/>
                                    </w:rPr>
                                    <w:t>résultat</w:t>
                                  </w:r>
                                  <w:r w:rsidRPr="00567119">
                                    <w:rPr>
                                      <w:spacing w:val="1"/>
                                      <w:w w:val="105"/>
                                      <w:sz w:val="10"/>
                                    </w:rPr>
                                    <w:t xml:space="preserve"> </w:t>
                                  </w:r>
                                  <w:r w:rsidRPr="00567119">
                                    <w:rPr>
                                      <w:w w:val="105"/>
                                      <w:sz w:val="10"/>
                                    </w:rPr>
                                    <w:t>des</w:t>
                                  </w:r>
                                  <w:r w:rsidRPr="00567119">
                                    <w:rPr>
                                      <w:spacing w:val="2"/>
                                      <w:w w:val="105"/>
                                      <w:sz w:val="10"/>
                                    </w:rPr>
                                    <w:t xml:space="preserve"> </w:t>
                                  </w:r>
                                  <w:r w:rsidRPr="00567119">
                                    <w:rPr>
                                      <w:w w:val="105"/>
                                      <w:sz w:val="10"/>
                                    </w:rPr>
                                    <w:t>prestations</w:t>
                                  </w:r>
                                  <w:r w:rsidRPr="00567119">
                                    <w:rPr>
                                      <w:spacing w:val="2"/>
                                      <w:w w:val="105"/>
                                      <w:sz w:val="10"/>
                                    </w:rPr>
                                    <w:t xml:space="preserve"> </w:t>
                                  </w:r>
                                  <w:r w:rsidRPr="00567119">
                                    <w:rPr>
                                      <w:w w:val="105"/>
                                      <w:sz w:val="10"/>
                                    </w:rPr>
                                    <w:t>servies</w:t>
                                  </w:r>
                                  <w:r w:rsidRPr="00567119">
                                    <w:rPr>
                                      <w:spacing w:val="2"/>
                                      <w:w w:val="105"/>
                                      <w:sz w:val="10"/>
                                    </w:rPr>
                                    <w:t xml:space="preserve"> </w:t>
                                  </w:r>
                                  <w:r w:rsidRPr="00567119">
                                    <w:rPr>
                                      <w:w w:val="105"/>
                                      <w:sz w:val="10"/>
                                    </w:rPr>
                                    <w:t>en</w:t>
                                  </w:r>
                                  <w:r w:rsidRPr="00567119">
                                    <w:rPr>
                                      <w:spacing w:val="1"/>
                                      <w:w w:val="105"/>
                                      <w:sz w:val="10"/>
                                    </w:rPr>
                                    <w:t xml:space="preserve"> </w:t>
                                  </w:r>
                                  <w:r w:rsidRPr="00567119">
                                    <w:rPr>
                                      <w:w w:val="105"/>
                                      <w:sz w:val="10"/>
                                    </w:rPr>
                                    <w:t>cas</w:t>
                                  </w:r>
                                  <w:r w:rsidRPr="00567119">
                                    <w:rPr>
                                      <w:spacing w:val="5"/>
                                      <w:w w:val="105"/>
                                      <w:sz w:val="10"/>
                                    </w:rPr>
                                    <w:t xml:space="preserve"> </w:t>
                                  </w:r>
                                  <w:r w:rsidRPr="00567119">
                                    <w:rPr>
                                      <w:w w:val="105"/>
                                      <w:sz w:val="10"/>
                                    </w:rPr>
                                    <w:t>d'adhésion à la sur-</w:t>
                                  </w:r>
                                  <w:r w:rsidRPr="00567119">
                                    <w:rPr>
                                      <w:spacing w:val="1"/>
                                      <w:w w:val="105"/>
                                      <w:sz w:val="10"/>
                                    </w:rPr>
                                    <w:t xml:space="preserve"> </w:t>
                                  </w:r>
                                  <w:r w:rsidRPr="00567119">
                                    <w:rPr>
                                      <w:w w:val="105"/>
                                      <w:sz w:val="10"/>
                                    </w:rPr>
                                    <w:t>complémentaire</w:t>
                                  </w:r>
                                  <w:r w:rsidRPr="00567119">
                                    <w:rPr>
                                      <w:spacing w:val="-1"/>
                                      <w:w w:val="105"/>
                                      <w:sz w:val="10"/>
                                    </w:rPr>
                                    <w:t xml:space="preserve"> </w:t>
                                  </w:r>
                                  <w:r w:rsidRPr="00567119">
                                    <w:rPr>
                                      <w:w w:val="105"/>
                                      <w:sz w:val="10"/>
                                    </w:rPr>
                                    <w:t>facultative</w:t>
                                  </w:r>
                                </w:p>
                              </w:tc>
                            </w:tr>
                            <w:tr w:rsidR="00DA6D14" w14:paraId="2D593162" w14:textId="77777777" w:rsidTr="008A4CED">
                              <w:trPr>
                                <w:trHeight w:val="85"/>
                              </w:trPr>
                              <w:tc>
                                <w:tcPr>
                                  <w:tcW w:w="5433" w:type="dxa"/>
                                  <w:gridSpan w:val="3"/>
                                  <w:tcBorders>
                                    <w:left w:val="nil"/>
                                    <w:right w:val="nil"/>
                                  </w:tcBorders>
                                </w:tcPr>
                                <w:p w14:paraId="5BE64E5D" w14:textId="77777777" w:rsidR="00DA6D14" w:rsidRDefault="00DA6D14">
                                  <w:pPr>
                                    <w:pStyle w:val="TableParagraph"/>
                                    <w:rPr>
                                      <w:rFonts w:ascii="Times New Roman"/>
                                      <w:sz w:val="4"/>
                                    </w:rPr>
                                  </w:pPr>
                                </w:p>
                              </w:tc>
                            </w:tr>
                            <w:tr w:rsidR="00DA6D14" w14:paraId="00853C76" w14:textId="77777777" w:rsidTr="008A4CED">
                              <w:trPr>
                                <w:trHeight w:val="365"/>
                              </w:trPr>
                              <w:tc>
                                <w:tcPr>
                                  <w:tcW w:w="1811" w:type="dxa"/>
                                  <w:shd w:val="clear" w:color="auto" w:fill="DDEBF7"/>
                                </w:tcPr>
                                <w:p w14:paraId="74DC5B8C" w14:textId="77777777" w:rsidR="00DA6D14" w:rsidRDefault="00DA6D14">
                                  <w:pPr>
                                    <w:pStyle w:val="TableParagraph"/>
                                    <w:rPr>
                                      <w:rFonts w:ascii="Arial"/>
                                      <w:b/>
                                      <w:sz w:val="11"/>
                                    </w:rPr>
                                  </w:pPr>
                                </w:p>
                                <w:p w14:paraId="0CB78997" w14:textId="23F21DDF" w:rsidR="00DA6D14" w:rsidRDefault="00DA6D14" w:rsidP="008A4CED">
                                  <w:pPr>
                                    <w:pStyle w:val="TableParagraph"/>
                                    <w:rPr>
                                      <w:rFonts w:ascii="Arial" w:hAnsi="Arial"/>
                                      <w:b/>
                                      <w:sz w:val="13"/>
                                    </w:rPr>
                                  </w:pPr>
                                  <w:r>
                                    <w:rPr>
                                      <w:rFonts w:ascii="Arial" w:hAnsi="Arial"/>
                                      <w:b/>
                                      <w:sz w:val="13"/>
                                    </w:rPr>
                                    <w:t xml:space="preserve">    Ma</w:t>
                                  </w:r>
                                  <w:r>
                                    <w:rPr>
                                      <w:rFonts w:ascii="Arial" w:hAnsi="Arial"/>
                                      <w:b/>
                                      <w:spacing w:val="-8"/>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p>
                              </w:tc>
                              <w:tc>
                                <w:tcPr>
                                  <w:tcW w:w="1838" w:type="dxa"/>
                                  <w:tcBorders>
                                    <w:right w:val="single" w:sz="4" w:space="0" w:color="auto"/>
                                  </w:tcBorders>
                                  <w:shd w:val="clear" w:color="auto" w:fill="BCD6ED"/>
                                </w:tcPr>
                                <w:p w14:paraId="782619C7" w14:textId="77777777" w:rsidR="00DA6D14" w:rsidRDefault="00DA6D14">
                                  <w:pPr>
                                    <w:pStyle w:val="TableParagraph"/>
                                    <w:rPr>
                                      <w:rFonts w:ascii="Arial"/>
                                      <w:b/>
                                      <w:sz w:val="11"/>
                                    </w:rPr>
                                  </w:pPr>
                                </w:p>
                                <w:p w14:paraId="68B7E2C6" w14:textId="2D38F0C3" w:rsidR="00DA6D14" w:rsidRDefault="00DA6D14" w:rsidP="008A4CED">
                                  <w:pPr>
                                    <w:pStyle w:val="TableParagraph"/>
                                    <w:rPr>
                                      <w:rFonts w:ascii="Arial" w:hAnsi="Arial"/>
                                      <w:b/>
                                      <w:sz w:val="13"/>
                                    </w:rPr>
                                  </w:pPr>
                                  <w:r>
                                    <w:rPr>
                                      <w:rFonts w:ascii="Arial" w:hAnsi="Arial"/>
                                      <w:b/>
                                      <w:sz w:val="13"/>
                                    </w:rPr>
                                    <w:t xml:space="preserve">  Ma</w:t>
                                  </w:r>
                                  <w:r>
                                    <w:rPr>
                                      <w:rFonts w:ascii="Arial" w:hAnsi="Arial"/>
                                      <w:b/>
                                      <w:spacing w:val="-7"/>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r>
                                    <w:rPr>
                                      <w:rFonts w:ascii="Arial" w:hAnsi="Arial"/>
                                      <w:b/>
                                      <w:spacing w:val="-7"/>
                                      <w:sz w:val="13"/>
                                    </w:rPr>
                                    <w:t xml:space="preserve"> </w:t>
                                  </w:r>
                                  <w:r>
                                    <w:rPr>
                                      <w:rFonts w:ascii="Arial" w:hAnsi="Arial"/>
                                      <w:b/>
                                      <w:sz w:val="13"/>
                                    </w:rPr>
                                    <w:t>+</w:t>
                                  </w:r>
                                </w:p>
                              </w:tc>
                              <w:tc>
                                <w:tcPr>
                                  <w:tcW w:w="1783" w:type="dxa"/>
                                  <w:tcBorders>
                                    <w:top w:val="single" w:sz="4" w:space="0" w:color="auto"/>
                                    <w:left w:val="single" w:sz="4" w:space="0" w:color="auto"/>
                                    <w:bottom w:val="single" w:sz="4" w:space="0" w:color="auto"/>
                                    <w:right w:val="single" w:sz="4" w:space="0" w:color="auto"/>
                                  </w:tcBorders>
                                  <w:shd w:val="clear" w:color="auto" w:fill="9BC2E6"/>
                                </w:tcPr>
                                <w:p w14:paraId="7183ACF4" w14:textId="77777777" w:rsidR="00DA6D14" w:rsidRDefault="00DA6D14">
                                  <w:pPr>
                                    <w:pStyle w:val="TableParagraph"/>
                                    <w:rPr>
                                      <w:rFonts w:ascii="Arial"/>
                                      <w:b/>
                                      <w:sz w:val="11"/>
                                    </w:rPr>
                                  </w:pPr>
                                </w:p>
                                <w:p w14:paraId="638F037A" w14:textId="24878FC9" w:rsidR="00DA6D14" w:rsidRDefault="00DA6D14" w:rsidP="008A4CED">
                                  <w:pPr>
                                    <w:pStyle w:val="TableParagraph"/>
                                    <w:rPr>
                                      <w:rFonts w:ascii="Arial"/>
                                      <w:b/>
                                      <w:sz w:val="13"/>
                                    </w:rPr>
                                  </w:pPr>
                                  <w:r>
                                    <w:rPr>
                                      <w:rFonts w:ascii="Arial"/>
                                      <w:b/>
                                      <w:spacing w:val="-1"/>
                                      <w:sz w:val="13"/>
                                    </w:rPr>
                                    <w:t xml:space="preserve">    Mes</w:t>
                                  </w:r>
                                  <w:r>
                                    <w:rPr>
                                      <w:rFonts w:ascii="Arial"/>
                                      <w:b/>
                                      <w:spacing w:val="-8"/>
                                      <w:sz w:val="13"/>
                                    </w:rPr>
                                    <w:t xml:space="preserve"> </w:t>
                                  </w:r>
                                  <w:r>
                                    <w:rPr>
                                      <w:rFonts w:ascii="Arial"/>
                                      <w:b/>
                                      <w:spacing w:val="-1"/>
                                      <w:sz w:val="13"/>
                                    </w:rPr>
                                    <w:t>garanties</w:t>
                                  </w:r>
                                  <w:r>
                                    <w:rPr>
                                      <w:rFonts w:ascii="Arial"/>
                                      <w:b/>
                                      <w:spacing w:val="-7"/>
                                      <w:sz w:val="13"/>
                                    </w:rPr>
                                    <w:t xml:space="preserve"> </w:t>
                                  </w:r>
                                  <w:r>
                                    <w:rPr>
                                      <w:rFonts w:ascii="Arial"/>
                                      <w:b/>
                                      <w:spacing w:val="-1"/>
                                      <w:sz w:val="13"/>
                                    </w:rPr>
                                    <w:t>totales</w:t>
                                  </w:r>
                                </w:p>
                              </w:tc>
                            </w:tr>
                          </w:tbl>
                          <w:p w14:paraId="126D25E1"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45B49" id="Text Box 28" o:spid="_x0000_s1038" type="#_x0000_t202" style="position:absolute;margin-left:209.15pt;margin-top:8.85pt;width:287.25pt;height:73.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" filled="f" stroked="f">
                <v:textbox inset="0,0,0,0">
                  <w:txbxContent>
                    <w:tbl>
                      <w:tblPr>
                        <w:tblW w:w="5433"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1"/>
                        <w:gridCol w:w="1838"/>
                        <w:gridCol w:w="1784"/>
                      </w:tblGrid>
                      <w:tr w:rsidR="00DA6D14" w14:paraId="2C29D53D" w14:textId="77777777" w:rsidTr="008A4CED">
                        <w:trPr>
                          <w:trHeight w:val="661"/>
                        </w:trPr>
                        <w:tc>
                          <w:tcPr>
                            <w:tcW w:w="1811" w:type="dxa"/>
                            <w:shd w:val="clear" w:color="auto" w:fill="DDEBF7"/>
                            <w:vAlign w:val="center"/>
                          </w:tcPr>
                          <w:p w14:paraId="6C31FCE6" w14:textId="38B8157A" w:rsidR="00DA6D14" w:rsidRPr="008A4CED" w:rsidRDefault="00DA6D14" w:rsidP="00567119">
                            <w:pPr>
                              <w:pStyle w:val="TableParagraph"/>
                              <w:spacing w:line="285" w:lineRule="auto"/>
                              <w:ind w:left="345" w:right="336"/>
                              <w:jc w:val="center"/>
                              <w:rPr>
                                <w:w w:val="105"/>
                                <w:sz w:val="10"/>
                              </w:rPr>
                            </w:pPr>
                            <w:r w:rsidRPr="00567119">
                              <w:rPr>
                                <w:w w:val="105"/>
                                <w:sz w:val="10"/>
                              </w:rPr>
                              <w:t>Régime</w:t>
                            </w:r>
                          </w:p>
                          <w:p w14:paraId="62FF0D29" w14:textId="728B7C71" w:rsidR="00DA6D14" w:rsidRPr="00567119" w:rsidRDefault="00DA6D14" w:rsidP="00567119">
                            <w:pPr>
                              <w:pStyle w:val="TableParagraph"/>
                              <w:spacing w:line="285" w:lineRule="auto"/>
                              <w:ind w:left="345" w:right="336"/>
                              <w:jc w:val="center"/>
                              <w:rPr>
                                <w:w w:val="105"/>
                                <w:sz w:val="10"/>
                              </w:rPr>
                            </w:pPr>
                            <w:r w:rsidRPr="00567119">
                              <w:rPr>
                                <w:w w:val="105"/>
                                <w:sz w:val="10"/>
                              </w:rPr>
                              <w:t>Frais de Santé</w:t>
                            </w:r>
                          </w:p>
                          <w:p w14:paraId="52F7AF9D" w14:textId="091CC111" w:rsidR="00DA6D14" w:rsidRPr="00567119" w:rsidRDefault="00DA6D14" w:rsidP="00567119">
                            <w:pPr>
                              <w:pStyle w:val="TableParagraph"/>
                              <w:spacing w:line="285" w:lineRule="auto"/>
                              <w:ind w:left="345" w:right="336"/>
                              <w:jc w:val="center"/>
                              <w:rPr>
                                <w:sz w:val="10"/>
                              </w:rPr>
                            </w:pPr>
                            <w:proofErr w:type="gramStart"/>
                            <w:r w:rsidRPr="00567119">
                              <w:rPr>
                                <w:w w:val="105"/>
                                <w:sz w:val="10"/>
                              </w:rPr>
                              <w:t>de</w:t>
                            </w:r>
                            <w:proofErr w:type="gramEnd"/>
                            <w:r w:rsidRPr="00567119">
                              <w:rPr>
                                <w:spacing w:val="-1"/>
                                <w:w w:val="105"/>
                                <w:sz w:val="10"/>
                              </w:rPr>
                              <w:t xml:space="preserve"> </w:t>
                            </w:r>
                            <w:r w:rsidRPr="00567119">
                              <w:rPr>
                                <w:w w:val="105"/>
                                <w:sz w:val="10"/>
                              </w:rPr>
                              <w:t>référence</w:t>
                            </w:r>
                          </w:p>
                          <w:p w14:paraId="56A970AC" w14:textId="2F275130" w:rsidR="00DA6D14" w:rsidRPr="008A4CED" w:rsidRDefault="00DA6D14" w:rsidP="00567119">
                            <w:pPr>
                              <w:pStyle w:val="TableParagraph"/>
                              <w:spacing w:before="1"/>
                              <w:ind w:left="15" w:right="16"/>
                              <w:jc w:val="center"/>
                              <w:rPr>
                                <w:spacing w:val="-5"/>
                                <w:w w:val="105"/>
                                <w:sz w:val="10"/>
                              </w:rPr>
                            </w:pPr>
                            <w:r w:rsidRPr="00567119">
                              <w:rPr>
                                <w:w w:val="105"/>
                                <w:sz w:val="10"/>
                              </w:rPr>
                              <w:t>Contrat</w:t>
                            </w:r>
                            <w:r w:rsidRPr="00567119">
                              <w:rPr>
                                <w:spacing w:val="-1"/>
                                <w:w w:val="105"/>
                                <w:sz w:val="10"/>
                              </w:rPr>
                              <w:t xml:space="preserve"> </w:t>
                            </w:r>
                            <w:r w:rsidRPr="00567119">
                              <w:rPr>
                                <w:w w:val="105"/>
                                <w:sz w:val="10"/>
                              </w:rPr>
                              <w:t>d'assurance</w:t>
                            </w:r>
                          </w:p>
                          <w:p w14:paraId="03190842" w14:textId="6607DCAB" w:rsidR="00DA6D14" w:rsidRPr="00567119" w:rsidRDefault="00DA6D14" w:rsidP="00567119">
                            <w:pPr>
                              <w:pStyle w:val="TableParagraph"/>
                              <w:spacing w:before="1"/>
                              <w:ind w:left="15" w:right="16"/>
                              <w:jc w:val="center"/>
                              <w:rPr>
                                <w:sz w:val="10"/>
                              </w:rPr>
                            </w:pPr>
                            <w:r w:rsidRPr="00567119">
                              <w:rPr>
                                <w:w w:val="105"/>
                                <w:sz w:val="10"/>
                              </w:rPr>
                              <w:t>N°</w:t>
                            </w:r>
                            <w:r w:rsidRPr="00567119">
                              <w:rPr>
                                <w:spacing w:val="-5"/>
                                <w:w w:val="105"/>
                                <w:sz w:val="10"/>
                              </w:rPr>
                              <w:t xml:space="preserve"> </w:t>
                            </w:r>
                            <w:r w:rsidRPr="00567119">
                              <w:rPr>
                                <w:w w:val="105"/>
                                <w:sz w:val="10"/>
                              </w:rPr>
                              <w:t>09</w:t>
                            </w:r>
                            <w:r w:rsidRPr="00567119">
                              <w:rPr>
                                <w:spacing w:val="-4"/>
                                <w:w w:val="105"/>
                                <w:sz w:val="10"/>
                              </w:rPr>
                              <w:t xml:space="preserve"> </w:t>
                            </w:r>
                            <w:r w:rsidRPr="00567119">
                              <w:rPr>
                                <w:w w:val="105"/>
                                <w:sz w:val="10"/>
                              </w:rPr>
                              <w:t>07</w:t>
                            </w:r>
                            <w:r w:rsidRPr="00567119">
                              <w:rPr>
                                <w:spacing w:val="-5"/>
                                <w:w w:val="105"/>
                                <w:sz w:val="10"/>
                              </w:rPr>
                              <w:t xml:space="preserve"> </w:t>
                            </w:r>
                            <w:r w:rsidRPr="00567119">
                              <w:rPr>
                                <w:w w:val="105"/>
                                <w:sz w:val="10"/>
                              </w:rPr>
                              <w:t>056</w:t>
                            </w:r>
                          </w:p>
                        </w:tc>
                        <w:tc>
                          <w:tcPr>
                            <w:tcW w:w="1838" w:type="dxa"/>
                            <w:tcBorders>
                              <w:right w:val="single" w:sz="4" w:space="0" w:color="auto"/>
                            </w:tcBorders>
                            <w:shd w:val="clear" w:color="auto" w:fill="BDD6EE" w:themeFill="accent5" w:themeFillTint="66"/>
                            <w:vAlign w:val="center"/>
                          </w:tcPr>
                          <w:p w14:paraId="47FA3905" w14:textId="77777777" w:rsidR="00DA6D14" w:rsidRPr="00567119" w:rsidRDefault="00DA6D14" w:rsidP="00567119">
                            <w:pPr>
                              <w:pStyle w:val="TableParagraph"/>
                              <w:spacing w:line="285" w:lineRule="auto"/>
                              <w:ind w:left="17" w:right="14"/>
                              <w:jc w:val="center"/>
                              <w:rPr>
                                <w:w w:val="105"/>
                                <w:sz w:val="10"/>
                              </w:rPr>
                            </w:pPr>
                            <w:r w:rsidRPr="00567119">
                              <w:rPr>
                                <w:spacing w:val="-1"/>
                                <w:w w:val="105"/>
                                <w:sz w:val="10"/>
                              </w:rPr>
                              <w:t>Régime</w:t>
                            </w:r>
                            <w:r w:rsidRPr="00567119">
                              <w:rPr>
                                <w:w w:val="105"/>
                                <w:sz w:val="10"/>
                              </w:rPr>
                              <w:t xml:space="preserve"> </w:t>
                            </w:r>
                            <w:proofErr w:type="spellStart"/>
                            <w:r w:rsidRPr="00567119">
                              <w:rPr>
                                <w:spacing w:val="-1"/>
                                <w:w w:val="105"/>
                                <w:sz w:val="10"/>
                              </w:rPr>
                              <w:t>sur-complémentaire</w:t>
                            </w:r>
                            <w:proofErr w:type="spellEnd"/>
                            <w:r w:rsidRPr="00567119">
                              <w:rPr>
                                <w:w w:val="105"/>
                                <w:sz w:val="10"/>
                              </w:rPr>
                              <w:t xml:space="preserve"> facultatif</w:t>
                            </w:r>
                          </w:p>
                          <w:p w14:paraId="2221A1FB" w14:textId="66A74DB9" w:rsidR="00DA6D14" w:rsidRPr="008A4CED" w:rsidRDefault="00DA6D14" w:rsidP="00567119">
                            <w:pPr>
                              <w:pStyle w:val="TableParagraph"/>
                              <w:spacing w:line="285" w:lineRule="auto"/>
                              <w:ind w:left="17" w:right="14"/>
                              <w:jc w:val="center"/>
                              <w:rPr>
                                <w:w w:val="105"/>
                                <w:sz w:val="10"/>
                              </w:rPr>
                            </w:pPr>
                            <w:r w:rsidRPr="00567119">
                              <w:rPr>
                                <w:w w:val="105"/>
                                <w:sz w:val="10"/>
                              </w:rPr>
                              <w:t>Contrat d'assurance</w:t>
                            </w:r>
                          </w:p>
                          <w:p w14:paraId="2F68EA03" w14:textId="3749B7EC" w:rsidR="00DA6D14" w:rsidRPr="00567119" w:rsidRDefault="00DA6D14" w:rsidP="00567119">
                            <w:pPr>
                              <w:pStyle w:val="TableParagraph"/>
                              <w:spacing w:line="285" w:lineRule="auto"/>
                              <w:ind w:left="17" w:right="14"/>
                              <w:jc w:val="center"/>
                              <w:rPr>
                                <w:sz w:val="10"/>
                              </w:rPr>
                            </w:pPr>
                            <w:r w:rsidRPr="00567119">
                              <w:rPr>
                                <w:w w:val="105"/>
                                <w:sz w:val="10"/>
                              </w:rPr>
                              <w:t>N° 09 07 056</w:t>
                            </w:r>
                            <w:r w:rsidRPr="00567119">
                              <w:rPr>
                                <w:spacing w:val="1"/>
                                <w:w w:val="105"/>
                                <w:sz w:val="10"/>
                              </w:rPr>
                              <w:t xml:space="preserve"> </w:t>
                            </w:r>
                            <w:r w:rsidRPr="00567119">
                              <w:rPr>
                                <w:w w:val="105"/>
                                <w:sz w:val="10"/>
                              </w:rPr>
                              <w:t>SC/NR</w:t>
                            </w:r>
                          </w:p>
                        </w:tc>
                        <w:tc>
                          <w:tcPr>
                            <w:tcW w:w="1783" w:type="dxa"/>
                            <w:tcBorders>
                              <w:top w:val="single" w:sz="4" w:space="0" w:color="auto"/>
                              <w:left w:val="single" w:sz="4" w:space="0" w:color="auto"/>
                              <w:bottom w:val="single" w:sz="4" w:space="0" w:color="auto"/>
                              <w:right w:val="single" w:sz="4" w:space="0" w:color="auto"/>
                            </w:tcBorders>
                            <w:shd w:val="clear" w:color="auto" w:fill="9BC2E6"/>
                            <w:vAlign w:val="center"/>
                          </w:tcPr>
                          <w:p w14:paraId="66E64D21" w14:textId="7DF9C648" w:rsidR="00DA6D14" w:rsidRPr="00567119" w:rsidRDefault="00DA6D14" w:rsidP="00567119">
                            <w:pPr>
                              <w:pStyle w:val="TableParagraph"/>
                              <w:spacing w:before="99" w:line="285" w:lineRule="auto"/>
                              <w:ind w:left="17" w:right="15"/>
                              <w:jc w:val="center"/>
                              <w:rPr>
                                <w:sz w:val="10"/>
                              </w:rPr>
                            </w:pPr>
                            <w:r w:rsidRPr="00567119">
                              <w:rPr>
                                <w:w w:val="105"/>
                                <w:sz w:val="10"/>
                              </w:rPr>
                              <w:t xml:space="preserve">Somme des deux régimes, </w:t>
                            </w:r>
                            <w:proofErr w:type="gramStart"/>
                            <w:r w:rsidRPr="00567119">
                              <w:rPr>
                                <w:w w:val="105"/>
                                <w:sz w:val="10"/>
                              </w:rPr>
                              <w:t>présentant</w:t>
                            </w:r>
                            <w:r w:rsidRPr="008A4CED">
                              <w:rPr>
                                <w:w w:val="105"/>
                                <w:sz w:val="10"/>
                              </w:rPr>
                              <w:t xml:space="preserve"> </w:t>
                            </w:r>
                            <w:r w:rsidRPr="00567119">
                              <w:rPr>
                                <w:spacing w:val="-27"/>
                                <w:w w:val="105"/>
                                <w:sz w:val="10"/>
                              </w:rPr>
                              <w:t xml:space="preserve"> </w:t>
                            </w:r>
                            <w:r w:rsidRPr="00567119">
                              <w:rPr>
                                <w:w w:val="105"/>
                                <w:sz w:val="10"/>
                              </w:rPr>
                              <w:t>le</w:t>
                            </w:r>
                            <w:proofErr w:type="gramEnd"/>
                            <w:r w:rsidRPr="00567119">
                              <w:rPr>
                                <w:spacing w:val="-4"/>
                                <w:w w:val="105"/>
                                <w:sz w:val="10"/>
                              </w:rPr>
                              <w:t xml:space="preserve"> </w:t>
                            </w:r>
                            <w:r w:rsidRPr="00567119">
                              <w:rPr>
                                <w:w w:val="105"/>
                                <w:sz w:val="10"/>
                              </w:rPr>
                              <w:t>résultat</w:t>
                            </w:r>
                            <w:r w:rsidRPr="00567119">
                              <w:rPr>
                                <w:spacing w:val="1"/>
                                <w:w w:val="105"/>
                                <w:sz w:val="10"/>
                              </w:rPr>
                              <w:t xml:space="preserve"> </w:t>
                            </w:r>
                            <w:r w:rsidRPr="00567119">
                              <w:rPr>
                                <w:w w:val="105"/>
                                <w:sz w:val="10"/>
                              </w:rPr>
                              <w:t>des</w:t>
                            </w:r>
                            <w:r w:rsidRPr="00567119">
                              <w:rPr>
                                <w:spacing w:val="2"/>
                                <w:w w:val="105"/>
                                <w:sz w:val="10"/>
                              </w:rPr>
                              <w:t xml:space="preserve"> </w:t>
                            </w:r>
                            <w:r w:rsidRPr="00567119">
                              <w:rPr>
                                <w:w w:val="105"/>
                                <w:sz w:val="10"/>
                              </w:rPr>
                              <w:t>prestations</w:t>
                            </w:r>
                            <w:r w:rsidRPr="00567119">
                              <w:rPr>
                                <w:spacing w:val="2"/>
                                <w:w w:val="105"/>
                                <w:sz w:val="10"/>
                              </w:rPr>
                              <w:t xml:space="preserve"> </w:t>
                            </w:r>
                            <w:r w:rsidRPr="00567119">
                              <w:rPr>
                                <w:w w:val="105"/>
                                <w:sz w:val="10"/>
                              </w:rPr>
                              <w:t>servies</w:t>
                            </w:r>
                            <w:r w:rsidRPr="00567119">
                              <w:rPr>
                                <w:spacing w:val="2"/>
                                <w:w w:val="105"/>
                                <w:sz w:val="10"/>
                              </w:rPr>
                              <w:t xml:space="preserve"> </w:t>
                            </w:r>
                            <w:r w:rsidRPr="00567119">
                              <w:rPr>
                                <w:w w:val="105"/>
                                <w:sz w:val="10"/>
                              </w:rPr>
                              <w:t>en</w:t>
                            </w:r>
                            <w:r w:rsidRPr="00567119">
                              <w:rPr>
                                <w:spacing w:val="1"/>
                                <w:w w:val="105"/>
                                <w:sz w:val="10"/>
                              </w:rPr>
                              <w:t xml:space="preserve"> </w:t>
                            </w:r>
                            <w:r w:rsidRPr="00567119">
                              <w:rPr>
                                <w:w w:val="105"/>
                                <w:sz w:val="10"/>
                              </w:rPr>
                              <w:t>cas</w:t>
                            </w:r>
                            <w:r w:rsidRPr="00567119">
                              <w:rPr>
                                <w:spacing w:val="5"/>
                                <w:w w:val="105"/>
                                <w:sz w:val="10"/>
                              </w:rPr>
                              <w:t xml:space="preserve"> </w:t>
                            </w:r>
                            <w:r w:rsidRPr="00567119">
                              <w:rPr>
                                <w:w w:val="105"/>
                                <w:sz w:val="10"/>
                              </w:rPr>
                              <w:t>d'adhésion à la sur-</w:t>
                            </w:r>
                            <w:r w:rsidRPr="00567119">
                              <w:rPr>
                                <w:spacing w:val="1"/>
                                <w:w w:val="105"/>
                                <w:sz w:val="10"/>
                              </w:rPr>
                              <w:t xml:space="preserve"> </w:t>
                            </w:r>
                            <w:r w:rsidRPr="00567119">
                              <w:rPr>
                                <w:w w:val="105"/>
                                <w:sz w:val="10"/>
                              </w:rPr>
                              <w:t>complémentaire</w:t>
                            </w:r>
                            <w:r w:rsidRPr="00567119">
                              <w:rPr>
                                <w:spacing w:val="-1"/>
                                <w:w w:val="105"/>
                                <w:sz w:val="10"/>
                              </w:rPr>
                              <w:t xml:space="preserve"> </w:t>
                            </w:r>
                            <w:r w:rsidRPr="00567119">
                              <w:rPr>
                                <w:w w:val="105"/>
                                <w:sz w:val="10"/>
                              </w:rPr>
                              <w:t>facultative</w:t>
                            </w:r>
                          </w:p>
                        </w:tc>
                      </w:tr>
                      <w:tr w:rsidR="00DA6D14" w14:paraId="2D593162" w14:textId="77777777" w:rsidTr="008A4CED">
                        <w:trPr>
                          <w:trHeight w:val="85"/>
                        </w:trPr>
                        <w:tc>
                          <w:tcPr>
                            <w:tcW w:w="5433" w:type="dxa"/>
                            <w:gridSpan w:val="3"/>
                            <w:tcBorders>
                              <w:left w:val="nil"/>
                              <w:right w:val="nil"/>
                            </w:tcBorders>
                          </w:tcPr>
                          <w:p w14:paraId="5BE64E5D" w14:textId="77777777" w:rsidR="00DA6D14" w:rsidRDefault="00DA6D14">
                            <w:pPr>
                              <w:pStyle w:val="TableParagraph"/>
                              <w:rPr>
                                <w:rFonts w:ascii="Times New Roman"/>
                                <w:sz w:val="4"/>
                              </w:rPr>
                            </w:pPr>
                          </w:p>
                        </w:tc>
                      </w:tr>
                      <w:tr w:rsidR="00DA6D14" w14:paraId="00853C76" w14:textId="77777777" w:rsidTr="008A4CED">
                        <w:trPr>
                          <w:trHeight w:val="365"/>
                        </w:trPr>
                        <w:tc>
                          <w:tcPr>
                            <w:tcW w:w="1811" w:type="dxa"/>
                            <w:shd w:val="clear" w:color="auto" w:fill="DDEBF7"/>
                          </w:tcPr>
                          <w:p w14:paraId="74DC5B8C" w14:textId="77777777" w:rsidR="00DA6D14" w:rsidRDefault="00DA6D14">
                            <w:pPr>
                              <w:pStyle w:val="TableParagraph"/>
                              <w:rPr>
                                <w:rFonts w:ascii="Arial"/>
                                <w:b/>
                                <w:sz w:val="11"/>
                              </w:rPr>
                            </w:pPr>
                          </w:p>
                          <w:p w14:paraId="0CB78997" w14:textId="23F21DDF" w:rsidR="00DA6D14" w:rsidRDefault="00DA6D14" w:rsidP="008A4CED">
                            <w:pPr>
                              <w:pStyle w:val="TableParagraph"/>
                              <w:rPr>
                                <w:rFonts w:ascii="Arial" w:hAnsi="Arial"/>
                                <w:b/>
                                <w:sz w:val="13"/>
                              </w:rPr>
                            </w:pPr>
                            <w:r>
                              <w:rPr>
                                <w:rFonts w:ascii="Arial" w:hAnsi="Arial"/>
                                <w:b/>
                                <w:sz w:val="13"/>
                              </w:rPr>
                              <w:t xml:space="preserve">    Ma</w:t>
                            </w:r>
                            <w:r>
                              <w:rPr>
                                <w:rFonts w:ascii="Arial" w:hAnsi="Arial"/>
                                <w:b/>
                                <w:spacing w:val="-8"/>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p>
                        </w:tc>
                        <w:tc>
                          <w:tcPr>
                            <w:tcW w:w="1838" w:type="dxa"/>
                            <w:tcBorders>
                              <w:right w:val="single" w:sz="4" w:space="0" w:color="auto"/>
                            </w:tcBorders>
                            <w:shd w:val="clear" w:color="auto" w:fill="BCD6ED"/>
                          </w:tcPr>
                          <w:p w14:paraId="782619C7" w14:textId="77777777" w:rsidR="00DA6D14" w:rsidRDefault="00DA6D14">
                            <w:pPr>
                              <w:pStyle w:val="TableParagraph"/>
                              <w:rPr>
                                <w:rFonts w:ascii="Arial"/>
                                <w:b/>
                                <w:sz w:val="11"/>
                              </w:rPr>
                            </w:pPr>
                          </w:p>
                          <w:p w14:paraId="68B7E2C6" w14:textId="2D38F0C3" w:rsidR="00DA6D14" w:rsidRDefault="00DA6D14" w:rsidP="008A4CED">
                            <w:pPr>
                              <w:pStyle w:val="TableParagraph"/>
                              <w:rPr>
                                <w:rFonts w:ascii="Arial" w:hAnsi="Arial"/>
                                <w:b/>
                                <w:sz w:val="13"/>
                              </w:rPr>
                            </w:pPr>
                            <w:r>
                              <w:rPr>
                                <w:rFonts w:ascii="Arial" w:hAnsi="Arial"/>
                                <w:b/>
                                <w:sz w:val="13"/>
                              </w:rPr>
                              <w:t xml:space="preserve">  Ma</w:t>
                            </w:r>
                            <w:r>
                              <w:rPr>
                                <w:rFonts w:ascii="Arial" w:hAnsi="Arial"/>
                                <w:b/>
                                <w:spacing w:val="-7"/>
                                <w:sz w:val="13"/>
                              </w:rPr>
                              <w:t xml:space="preserve"> </w:t>
                            </w:r>
                            <w:r>
                              <w:rPr>
                                <w:rFonts w:ascii="Arial" w:hAnsi="Arial"/>
                                <w:b/>
                                <w:sz w:val="13"/>
                              </w:rPr>
                              <w:t>Prévoyance</w:t>
                            </w:r>
                            <w:r>
                              <w:rPr>
                                <w:rFonts w:ascii="Arial" w:hAnsi="Arial"/>
                                <w:b/>
                                <w:spacing w:val="-7"/>
                                <w:sz w:val="13"/>
                              </w:rPr>
                              <w:t xml:space="preserve"> </w:t>
                            </w:r>
                            <w:r>
                              <w:rPr>
                                <w:rFonts w:ascii="Arial" w:hAnsi="Arial"/>
                                <w:b/>
                                <w:sz w:val="13"/>
                              </w:rPr>
                              <w:t>Santé</w:t>
                            </w:r>
                            <w:r>
                              <w:rPr>
                                <w:rFonts w:ascii="Arial" w:hAnsi="Arial"/>
                                <w:b/>
                                <w:spacing w:val="-7"/>
                                <w:sz w:val="13"/>
                              </w:rPr>
                              <w:t xml:space="preserve"> </w:t>
                            </w:r>
                            <w:r>
                              <w:rPr>
                                <w:rFonts w:ascii="Arial" w:hAnsi="Arial"/>
                                <w:b/>
                                <w:sz w:val="13"/>
                              </w:rPr>
                              <w:t>+</w:t>
                            </w:r>
                          </w:p>
                        </w:tc>
                        <w:tc>
                          <w:tcPr>
                            <w:tcW w:w="1783" w:type="dxa"/>
                            <w:tcBorders>
                              <w:top w:val="single" w:sz="4" w:space="0" w:color="auto"/>
                              <w:left w:val="single" w:sz="4" w:space="0" w:color="auto"/>
                              <w:bottom w:val="single" w:sz="4" w:space="0" w:color="auto"/>
                              <w:right w:val="single" w:sz="4" w:space="0" w:color="auto"/>
                            </w:tcBorders>
                            <w:shd w:val="clear" w:color="auto" w:fill="9BC2E6"/>
                          </w:tcPr>
                          <w:p w14:paraId="7183ACF4" w14:textId="77777777" w:rsidR="00DA6D14" w:rsidRDefault="00DA6D14">
                            <w:pPr>
                              <w:pStyle w:val="TableParagraph"/>
                              <w:rPr>
                                <w:rFonts w:ascii="Arial"/>
                                <w:b/>
                                <w:sz w:val="11"/>
                              </w:rPr>
                            </w:pPr>
                          </w:p>
                          <w:p w14:paraId="638F037A" w14:textId="24878FC9" w:rsidR="00DA6D14" w:rsidRDefault="00DA6D14" w:rsidP="008A4CED">
                            <w:pPr>
                              <w:pStyle w:val="TableParagraph"/>
                              <w:rPr>
                                <w:rFonts w:ascii="Arial"/>
                                <w:b/>
                                <w:sz w:val="13"/>
                              </w:rPr>
                            </w:pPr>
                            <w:r>
                              <w:rPr>
                                <w:rFonts w:ascii="Arial"/>
                                <w:b/>
                                <w:spacing w:val="-1"/>
                                <w:sz w:val="13"/>
                              </w:rPr>
                              <w:t xml:space="preserve">    Mes</w:t>
                            </w:r>
                            <w:r>
                              <w:rPr>
                                <w:rFonts w:ascii="Arial"/>
                                <w:b/>
                                <w:spacing w:val="-8"/>
                                <w:sz w:val="13"/>
                              </w:rPr>
                              <w:t xml:space="preserve"> </w:t>
                            </w:r>
                            <w:r>
                              <w:rPr>
                                <w:rFonts w:ascii="Arial"/>
                                <w:b/>
                                <w:spacing w:val="-1"/>
                                <w:sz w:val="13"/>
                              </w:rPr>
                              <w:t>garanties</w:t>
                            </w:r>
                            <w:r>
                              <w:rPr>
                                <w:rFonts w:ascii="Arial"/>
                                <w:b/>
                                <w:spacing w:val="-7"/>
                                <w:sz w:val="13"/>
                              </w:rPr>
                              <w:t xml:space="preserve"> </w:t>
                            </w:r>
                            <w:r>
                              <w:rPr>
                                <w:rFonts w:ascii="Arial"/>
                                <w:b/>
                                <w:spacing w:val="-1"/>
                                <w:sz w:val="13"/>
                              </w:rPr>
                              <w:t>totales</w:t>
                            </w:r>
                          </w:p>
                        </w:tc>
                      </w:tr>
                    </w:tbl>
                    <w:p w14:paraId="126D25E1" w14:textId="77777777" w:rsidR="00DA6D14" w:rsidRDefault="00DA6D14" w:rsidP="006B23BF">
                      <w:pPr>
                        <w:pStyle w:val="Corpsdetexte"/>
                      </w:pPr>
                    </w:p>
                  </w:txbxContent>
                </v:textbox>
                <w10:wrap anchorx="margin"/>
              </v:shape>
            </w:pict>
          </mc:Fallback>
        </mc:AlternateContent>
      </w:r>
    </w:p>
    <w:p w14:paraId="4E96944F" w14:textId="77777777" w:rsidR="006B23BF" w:rsidRPr="00EA0A59" w:rsidRDefault="006B23BF" w:rsidP="006B23BF">
      <w:pPr>
        <w:pStyle w:val="Corpsdetexte"/>
        <w:rPr>
          <w:rFonts w:asciiTheme="majorHAnsi" w:hAnsiTheme="majorHAnsi" w:cstheme="majorHAnsi"/>
          <w:sz w:val="20"/>
        </w:rPr>
      </w:pPr>
    </w:p>
    <w:p w14:paraId="01C4754B" w14:textId="77777777" w:rsidR="006B23BF" w:rsidRPr="00EA0A59" w:rsidRDefault="006B23BF" w:rsidP="006B23BF">
      <w:pPr>
        <w:pStyle w:val="Corpsdetexte"/>
        <w:rPr>
          <w:rFonts w:asciiTheme="majorHAnsi" w:hAnsiTheme="majorHAnsi" w:cstheme="majorHAnsi"/>
          <w:sz w:val="20"/>
        </w:rPr>
      </w:pPr>
    </w:p>
    <w:p w14:paraId="68D46282" w14:textId="77777777" w:rsidR="006B23BF" w:rsidRPr="00EA0A59" w:rsidRDefault="006B23BF" w:rsidP="006B23BF">
      <w:pPr>
        <w:pStyle w:val="Corpsdetexte"/>
        <w:rPr>
          <w:rFonts w:asciiTheme="majorHAnsi" w:hAnsiTheme="majorHAnsi" w:cstheme="majorHAnsi"/>
          <w:sz w:val="20"/>
        </w:rPr>
      </w:pPr>
    </w:p>
    <w:p w14:paraId="36D41223" w14:textId="77777777" w:rsidR="006B23BF" w:rsidRPr="00EA0A59" w:rsidRDefault="006B23BF" w:rsidP="006B23BF">
      <w:pPr>
        <w:pStyle w:val="Corpsdetexte"/>
        <w:spacing w:before="1"/>
        <w:rPr>
          <w:rFonts w:asciiTheme="majorHAnsi" w:hAnsiTheme="majorHAnsi" w:cstheme="majorHAnsi"/>
          <w:sz w:val="23"/>
        </w:rPr>
      </w:pPr>
    </w:p>
    <w:p w14:paraId="00C88B55" w14:textId="58D64A39" w:rsidR="006B23BF" w:rsidRPr="00EA0A59" w:rsidRDefault="00050F6C" w:rsidP="008A4CED">
      <w:pPr>
        <w:rPr>
          <w:rFonts w:asciiTheme="majorHAnsi" w:hAnsiTheme="majorHAnsi" w:cstheme="majorHAnsi"/>
          <w:b/>
          <w:sz w:val="15"/>
        </w:rPr>
      </w:pPr>
      <w:r w:rsidRPr="00EA0A59">
        <w:rPr>
          <w:rFonts w:asciiTheme="majorHAnsi" w:hAnsiTheme="majorHAnsi" w:cstheme="majorHAnsi"/>
          <w:b/>
          <w:sz w:val="15"/>
        </w:rPr>
        <w:t xml:space="preserve">                        </w:t>
      </w:r>
      <w:r w:rsidR="006B23BF" w:rsidRPr="00EA0A59">
        <w:rPr>
          <w:rFonts w:asciiTheme="majorHAnsi" w:hAnsiTheme="majorHAnsi" w:cstheme="majorHAnsi"/>
          <w:b/>
          <w:sz w:val="15"/>
        </w:rPr>
        <w:t>Garanties</w:t>
      </w:r>
      <w:r w:rsidR="006B23BF" w:rsidRPr="00EA0A59">
        <w:rPr>
          <w:rFonts w:asciiTheme="majorHAnsi" w:hAnsiTheme="majorHAnsi" w:cstheme="majorHAnsi"/>
          <w:b/>
          <w:spacing w:val="15"/>
          <w:sz w:val="15"/>
        </w:rPr>
        <w:t xml:space="preserve"> </w:t>
      </w:r>
      <w:r w:rsidR="006B23BF" w:rsidRPr="00EA0A59">
        <w:rPr>
          <w:rFonts w:asciiTheme="majorHAnsi" w:hAnsiTheme="majorHAnsi" w:cstheme="majorHAnsi"/>
          <w:b/>
          <w:sz w:val="15"/>
        </w:rPr>
        <w:t>au</w:t>
      </w:r>
      <w:r w:rsidR="006B23BF" w:rsidRPr="00EA0A59">
        <w:rPr>
          <w:rFonts w:asciiTheme="majorHAnsi" w:hAnsiTheme="majorHAnsi" w:cstheme="majorHAnsi"/>
          <w:b/>
          <w:spacing w:val="15"/>
          <w:sz w:val="15"/>
        </w:rPr>
        <w:t xml:space="preserve"> </w:t>
      </w:r>
      <w:r w:rsidR="006B23BF" w:rsidRPr="00EA0A59">
        <w:rPr>
          <w:rFonts w:asciiTheme="majorHAnsi" w:hAnsiTheme="majorHAnsi" w:cstheme="majorHAnsi"/>
          <w:b/>
          <w:sz w:val="15"/>
        </w:rPr>
        <w:t>1</w:t>
      </w:r>
      <w:r w:rsidR="006B23BF" w:rsidRPr="00EA0A59">
        <w:rPr>
          <w:rFonts w:asciiTheme="majorHAnsi" w:hAnsiTheme="majorHAnsi" w:cstheme="majorHAnsi"/>
          <w:b/>
          <w:sz w:val="15"/>
          <w:vertAlign w:val="superscript"/>
        </w:rPr>
        <w:t>er</w:t>
      </w:r>
      <w:r w:rsidR="00BE1C01" w:rsidRPr="00EA0A59">
        <w:rPr>
          <w:rFonts w:asciiTheme="majorHAnsi" w:hAnsiTheme="majorHAnsi" w:cstheme="majorHAnsi"/>
          <w:b/>
          <w:sz w:val="15"/>
        </w:rPr>
        <w:t xml:space="preserve"> </w:t>
      </w:r>
      <w:r w:rsidR="006B23BF" w:rsidRPr="00EA0A59">
        <w:rPr>
          <w:rFonts w:asciiTheme="majorHAnsi" w:hAnsiTheme="majorHAnsi" w:cstheme="majorHAnsi"/>
          <w:b/>
          <w:sz w:val="15"/>
        </w:rPr>
        <w:t>janvier</w:t>
      </w:r>
      <w:r w:rsidR="006B23BF" w:rsidRPr="00EA0A59">
        <w:rPr>
          <w:rFonts w:asciiTheme="majorHAnsi" w:hAnsiTheme="majorHAnsi" w:cstheme="majorHAnsi"/>
          <w:b/>
          <w:spacing w:val="18"/>
          <w:sz w:val="15"/>
        </w:rPr>
        <w:t xml:space="preserve"> </w:t>
      </w:r>
      <w:r w:rsidR="006B23BF" w:rsidRPr="00EA0A59">
        <w:rPr>
          <w:rFonts w:asciiTheme="majorHAnsi" w:hAnsiTheme="majorHAnsi" w:cstheme="majorHAnsi"/>
          <w:b/>
          <w:sz w:val="15"/>
        </w:rPr>
        <w:t>202</w:t>
      </w:r>
      <w:r w:rsidR="004D6438">
        <w:rPr>
          <w:rFonts w:asciiTheme="majorHAnsi" w:hAnsiTheme="majorHAnsi" w:cstheme="majorHAnsi"/>
          <w:b/>
          <w:sz w:val="15"/>
        </w:rPr>
        <w:t>5</w:t>
      </w:r>
    </w:p>
    <w:p w14:paraId="2895DB5A" w14:textId="77777777" w:rsidR="006B23BF" w:rsidRPr="00EA0A59" w:rsidRDefault="006B23BF" w:rsidP="006B23BF">
      <w:pPr>
        <w:pStyle w:val="Corpsdetexte"/>
        <w:spacing w:before="4"/>
        <w:rPr>
          <w:rFonts w:asciiTheme="majorHAnsi" w:hAnsiTheme="majorHAnsi" w:cstheme="majorHAnsi"/>
          <w:b/>
          <w:sz w:val="18"/>
        </w:rPr>
      </w:pPr>
      <w:r w:rsidRPr="00EA0A59">
        <w:rPr>
          <w:rFonts w:asciiTheme="majorHAnsi" w:hAnsiTheme="majorHAnsi" w:cstheme="majorHAnsi"/>
          <w:noProof/>
        </w:rPr>
        <mc:AlternateContent>
          <mc:Choice Requires="wps">
            <w:drawing>
              <wp:anchor distT="0" distB="0" distL="0" distR="0" simplePos="0" relativeHeight="251688960" behindDoc="1" locked="0" layoutInCell="1" allowOverlap="1" wp14:anchorId="311ECE4D" wp14:editId="05DD2CB4">
                <wp:simplePos x="0" y="0"/>
                <wp:positionH relativeFrom="page">
                  <wp:posOffset>722630</wp:posOffset>
                </wp:positionH>
                <wp:positionV relativeFrom="paragraph">
                  <wp:posOffset>161925</wp:posOffset>
                </wp:positionV>
                <wp:extent cx="6115050" cy="138430"/>
                <wp:effectExtent l="0" t="0" r="0" b="0"/>
                <wp:wrapTopAndBottom/>
                <wp:docPr id="6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38430"/>
                        </a:xfrm>
                        <a:prstGeom prst="rect">
                          <a:avLst/>
                        </a:prstGeom>
                        <a:solidFill>
                          <a:srgbClr val="333E4F"/>
                        </a:solidFill>
                        <a:ln w="5151">
                          <a:solidFill>
                            <a:srgbClr val="000000"/>
                          </a:solidFill>
                          <a:prstDash val="solid"/>
                          <a:miter lim="800000"/>
                          <a:headEnd/>
                          <a:tailEnd/>
                        </a:ln>
                      </wps:spPr>
                      <wps:txbx>
                        <w:txbxContent>
                          <w:p w14:paraId="075835D4" w14:textId="77777777" w:rsidR="00DA6D14" w:rsidRDefault="00DA6D14" w:rsidP="006B23BF">
                            <w:pPr>
                              <w:spacing w:before="31"/>
                              <w:ind w:left="24"/>
                              <w:rPr>
                                <w:rFonts w:ascii="Arial"/>
                                <w:b/>
                                <w:sz w:val="13"/>
                              </w:rPr>
                            </w:pPr>
                            <w:r>
                              <w:rPr>
                                <w:rFonts w:ascii="Arial"/>
                                <w:b/>
                                <w:color w:val="FFFFFF"/>
                                <w:sz w:val="13"/>
                              </w:rPr>
                              <w:t>OPTIQUE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ECE4D" id="Text Box 27" o:spid="_x0000_s1039" type="#_x0000_t202" style="position:absolute;margin-left:56.9pt;margin-top:12.75pt;width:481.5pt;height:10.9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" fillcolor="#333e4f" strokeweight=".14308mm">
                <v:textbox inset="0,0,0,0">
                  <w:txbxContent>
                    <w:p w14:paraId="075835D4" w14:textId="77777777" w:rsidR="00DA6D14" w:rsidRDefault="00DA6D14" w:rsidP="006B23BF">
                      <w:pPr>
                        <w:spacing w:before="31"/>
                        <w:ind w:left="24"/>
                        <w:rPr>
                          <w:rFonts w:ascii="Arial"/>
                          <w:b/>
                          <w:sz w:val="13"/>
                        </w:rPr>
                      </w:pPr>
                      <w:r>
                        <w:rPr>
                          <w:rFonts w:ascii="Arial"/>
                          <w:b/>
                          <w:color w:val="FFFFFF"/>
                          <w:sz w:val="13"/>
                        </w:rPr>
                        <w:t>OPTIQUE</w:t>
                      </w:r>
                    </w:p>
                  </w:txbxContent>
                </v:textbox>
                <w10:wrap type="topAndBottom" anchorx="page"/>
              </v:shape>
            </w:pict>
          </mc:Fallback>
        </mc:AlternateContent>
      </w:r>
    </w:p>
    <w:p w14:paraId="180CCA44" w14:textId="143B897D" w:rsidR="006B23BF" w:rsidRPr="00EA0A59" w:rsidRDefault="006B23BF" w:rsidP="008707C2">
      <w:pPr>
        <w:spacing w:before="11"/>
        <w:jc w:val="left"/>
        <w:rPr>
          <w:rFonts w:asciiTheme="majorHAnsi" w:hAnsiTheme="majorHAnsi" w:cstheme="majorHAnsi"/>
          <w:sz w:val="12"/>
        </w:rPr>
      </w:pPr>
      <w:proofErr w:type="gramStart"/>
      <w:r w:rsidRPr="00EA0A59">
        <w:rPr>
          <w:rFonts w:asciiTheme="majorHAnsi" w:hAnsiTheme="majorHAnsi" w:cstheme="majorHAnsi"/>
          <w:color w:val="585858"/>
          <w:spacing w:val="-1"/>
          <w:sz w:val="12"/>
        </w:rPr>
        <w:t>Plus</w:t>
      </w:r>
      <w:r w:rsidRPr="00EA0A59">
        <w:rPr>
          <w:rFonts w:asciiTheme="majorHAnsi" w:hAnsiTheme="majorHAnsi" w:cstheme="majorHAnsi"/>
          <w:color w:val="585858"/>
          <w:spacing w:val="-2"/>
          <w:sz w:val="12"/>
        </w:rPr>
        <w:t xml:space="preserve"> </w:t>
      </w:r>
      <w:r w:rsidR="00FD0191" w:rsidRPr="00EA0A59">
        <w:rPr>
          <w:rFonts w:asciiTheme="majorHAnsi" w:hAnsiTheme="majorHAnsi" w:cstheme="majorHAnsi"/>
          <w:color w:val="585858"/>
          <w:spacing w:val="-2"/>
          <w:sz w:val="12"/>
        </w:rPr>
        <w:t xml:space="preserve"> </w:t>
      </w:r>
      <w:r w:rsidRPr="00EA0A59">
        <w:rPr>
          <w:rFonts w:asciiTheme="majorHAnsi" w:hAnsiTheme="majorHAnsi" w:cstheme="majorHAnsi"/>
          <w:color w:val="585858"/>
          <w:spacing w:val="-1"/>
          <w:sz w:val="12"/>
        </w:rPr>
        <w:t>de</w:t>
      </w:r>
      <w:proofErr w:type="gramEnd"/>
      <w:r w:rsidRPr="00EA0A59">
        <w:rPr>
          <w:rFonts w:asciiTheme="majorHAnsi" w:hAnsiTheme="majorHAnsi" w:cstheme="majorHAnsi"/>
          <w:color w:val="585858"/>
          <w:spacing w:val="-8"/>
          <w:sz w:val="12"/>
        </w:rPr>
        <w:t xml:space="preserve"> </w:t>
      </w:r>
      <w:r w:rsidRPr="00EA0A59">
        <w:rPr>
          <w:rFonts w:asciiTheme="majorHAnsi" w:hAnsiTheme="majorHAnsi" w:cstheme="majorHAnsi"/>
          <w:color w:val="585858"/>
          <w:spacing w:val="-1"/>
          <w:sz w:val="12"/>
        </w:rPr>
        <w:t>16</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pacing w:val="-1"/>
          <w:sz w:val="12"/>
        </w:rPr>
        <w:t>ans</w:t>
      </w:r>
      <w:r w:rsidRPr="00EA0A59">
        <w:rPr>
          <w:rFonts w:asciiTheme="majorHAnsi" w:hAnsiTheme="majorHAnsi" w:cstheme="majorHAnsi"/>
          <w:color w:val="585858"/>
          <w:spacing w:val="-2"/>
          <w:sz w:val="12"/>
        </w:rPr>
        <w:t xml:space="preserve"> </w:t>
      </w:r>
      <w:r w:rsidRPr="00EA0A59">
        <w:rPr>
          <w:rFonts w:asciiTheme="majorHAnsi" w:hAnsiTheme="majorHAnsi" w:cstheme="majorHAnsi"/>
          <w:color w:val="585858"/>
          <w:spacing w:val="-1"/>
          <w:sz w:val="12"/>
        </w:rPr>
        <w:t>:</w:t>
      </w:r>
      <w:r w:rsidRPr="00EA0A59">
        <w:rPr>
          <w:rFonts w:asciiTheme="majorHAnsi" w:hAnsiTheme="majorHAnsi" w:cstheme="majorHAnsi"/>
          <w:color w:val="585858"/>
          <w:spacing w:val="-7"/>
          <w:sz w:val="12"/>
        </w:rPr>
        <w:t xml:space="preserve"> </w:t>
      </w:r>
      <w:r w:rsidR="0058299E" w:rsidRPr="00EA0A59">
        <w:rPr>
          <w:rFonts w:asciiTheme="majorHAnsi" w:hAnsiTheme="majorHAnsi" w:cstheme="majorHAnsi"/>
          <w:color w:val="585858"/>
          <w:spacing w:val="-1"/>
          <w:sz w:val="12"/>
        </w:rPr>
        <w:t>u</w:t>
      </w:r>
      <w:r w:rsidRPr="00EA0A59">
        <w:rPr>
          <w:rFonts w:asciiTheme="majorHAnsi" w:hAnsiTheme="majorHAnsi" w:cstheme="majorHAnsi"/>
          <w:color w:val="585858"/>
          <w:spacing w:val="-1"/>
          <w:sz w:val="12"/>
        </w:rPr>
        <w:t>n</w:t>
      </w:r>
      <w:r w:rsidRPr="00EA0A59">
        <w:rPr>
          <w:rFonts w:asciiTheme="majorHAnsi" w:hAnsiTheme="majorHAnsi" w:cstheme="majorHAnsi"/>
          <w:color w:val="585858"/>
          <w:spacing w:val="-7"/>
          <w:sz w:val="12"/>
        </w:rPr>
        <w:t xml:space="preserve"> </w:t>
      </w:r>
      <w:r w:rsidRPr="00EA0A59">
        <w:rPr>
          <w:rFonts w:asciiTheme="majorHAnsi" w:hAnsiTheme="majorHAnsi" w:cstheme="majorHAnsi" w:hint="eastAsia"/>
          <w:color w:val="585858"/>
          <w:spacing w:val="-1"/>
          <w:sz w:val="12"/>
        </w:rPr>
        <w:t>é</w:t>
      </w:r>
      <w:r w:rsidRPr="00EA0A59">
        <w:rPr>
          <w:rFonts w:asciiTheme="majorHAnsi" w:hAnsiTheme="majorHAnsi" w:cstheme="majorHAnsi"/>
          <w:color w:val="585858"/>
          <w:spacing w:val="-1"/>
          <w:sz w:val="12"/>
        </w:rPr>
        <w:t>quipement</w:t>
      </w:r>
      <w:r w:rsidRPr="00EA0A59">
        <w:rPr>
          <w:rFonts w:asciiTheme="majorHAnsi" w:hAnsiTheme="majorHAnsi" w:cstheme="majorHAnsi"/>
          <w:color w:val="585858"/>
          <w:spacing w:val="-6"/>
          <w:sz w:val="12"/>
        </w:rPr>
        <w:t xml:space="preserve"> </w:t>
      </w:r>
      <w:r w:rsidRPr="00EA0A59">
        <w:rPr>
          <w:rFonts w:asciiTheme="majorHAnsi" w:hAnsiTheme="majorHAnsi" w:cstheme="majorHAnsi"/>
          <w:color w:val="585858"/>
          <w:spacing w:val="-1"/>
          <w:sz w:val="12"/>
        </w:rPr>
        <w:t>par</w:t>
      </w:r>
      <w:r w:rsidRPr="00EA0A59">
        <w:rPr>
          <w:rFonts w:asciiTheme="majorHAnsi" w:hAnsiTheme="majorHAnsi" w:cstheme="majorHAnsi"/>
          <w:color w:val="585858"/>
          <w:spacing w:val="-6"/>
          <w:sz w:val="12"/>
        </w:rPr>
        <w:t xml:space="preserve"> </w:t>
      </w:r>
      <w:r w:rsidRPr="00EA0A59">
        <w:rPr>
          <w:rFonts w:asciiTheme="majorHAnsi" w:hAnsiTheme="majorHAnsi" w:cstheme="majorHAnsi"/>
          <w:color w:val="585858"/>
          <w:spacing w:val="-1"/>
          <w:sz w:val="12"/>
        </w:rPr>
        <w:t>p</w:t>
      </w:r>
      <w:r w:rsidRPr="00EA0A59">
        <w:rPr>
          <w:rFonts w:asciiTheme="majorHAnsi" w:hAnsiTheme="majorHAnsi" w:cstheme="majorHAnsi" w:hint="eastAsia"/>
          <w:color w:val="585858"/>
          <w:spacing w:val="-1"/>
          <w:sz w:val="12"/>
        </w:rPr>
        <w:t>é</w:t>
      </w:r>
      <w:r w:rsidRPr="00EA0A59">
        <w:rPr>
          <w:rFonts w:asciiTheme="majorHAnsi" w:hAnsiTheme="majorHAnsi" w:cstheme="majorHAnsi"/>
          <w:color w:val="585858"/>
          <w:spacing w:val="-1"/>
          <w:sz w:val="12"/>
        </w:rPr>
        <w:t>riode</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z w:val="12"/>
        </w:rPr>
        <w:t>de</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z w:val="12"/>
        </w:rPr>
        <w:t>2</w:t>
      </w:r>
      <w:r w:rsidRPr="00EA0A59">
        <w:rPr>
          <w:rFonts w:asciiTheme="majorHAnsi" w:hAnsiTheme="majorHAnsi" w:cstheme="majorHAnsi"/>
          <w:color w:val="585858"/>
          <w:spacing w:val="-8"/>
          <w:sz w:val="12"/>
        </w:rPr>
        <w:t xml:space="preserve"> </w:t>
      </w:r>
      <w:r w:rsidRPr="00EA0A59">
        <w:rPr>
          <w:rFonts w:asciiTheme="majorHAnsi" w:hAnsiTheme="majorHAnsi" w:cstheme="majorHAnsi"/>
          <w:color w:val="585858"/>
          <w:sz w:val="12"/>
        </w:rPr>
        <w:t>ans</w:t>
      </w:r>
      <w:r w:rsidRPr="00EA0A59">
        <w:rPr>
          <w:rFonts w:asciiTheme="majorHAnsi" w:hAnsiTheme="majorHAnsi" w:cstheme="majorHAnsi"/>
          <w:color w:val="585858"/>
          <w:spacing w:val="-2"/>
          <w:sz w:val="12"/>
        </w:rPr>
        <w:t xml:space="preserve"> </w:t>
      </w:r>
      <w:r w:rsidRPr="00EA0A59">
        <w:rPr>
          <w:rFonts w:asciiTheme="majorHAnsi" w:hAnsiTheme="majorHAnsi" w:cstheme="majorHAnsi"/>
          <w:color w:val="585858"/>
          <w:sz w:val="12"/>
        </w:rPr>
        <w:t>-</w:t>
      </w:r>
      <w:r w:rsidRPr="00EA0A59">
        <w:rPr>
          <w:rFonts w:asciiTheme="majorHAnsi" w:hAnsiTheme="majorHAnsi" w:cstheme="majorHAnsi"/>
          <w:color w:val="585858"/>
          <w:spacing w:val="-5"/>
          <w:sz w:val="12"/>
        </w:rPr>
        <w:t xml:space="preserve"> </w:t>
      </w:r>
      <w:r w:rsidRPr="00EA0A59">
        <w:rPr>
          <w:rFonts w:asciiTheme="majorHAnsi" w:hAnsiTheme="majorHAnsi" w:cstheme="majorHAnsi"/>
          <w:color w:val="585858"/>
          <w:sz w:val="12"/>
        </w:rPr>
        <w:t>Un</w:t>
      </w:r>
      <w:r w:rsidRPr="00EA0A59">
        <w:rPr>
          <w:rFonts w:asciiTheme="majorHAnsi" w:hAnsiTheme="majorHAnsi" w:cstheme="majorHAnsi"/>
          <w:color w:val="585858"/>
          <w:spacing w:val="-8"/>
          <w:sz w:val="12"/>
        </w:rPr>
        <w:t xml:space="preserve"> </w:t>
      </w:r>
      <w:r w:rsidRPr="00EA0A59">
        <w:rPr>
          <w:rFonts w:asciiTheme="majorHAnsi" w:hAnsiTheme="majorHAnsi" w:cstheme="majorHAnsi"/>
          <w:color w:val="585858"/>
          <w:sz w:val="12"/>
        </w:rPr>
        <w:t>an</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z w:val="12"/>
        </w:rPr>
        <w:t>en</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z w:val="12"/>
        </w:rPr>
        <w:t>cas</w:t>
      </w:r>
      <w:r w:rsidRPr="00EA0A59">
        <w:rPr>
          <w:rFonts w:asciiTheme="majorHAnsi" w:hAnsiTheme="majorHAnsi" w:cstheme="majorHAnsi"/>
          <w:color w:val="585858"/>
          <w:spacing w:val="-2"/>
          <w:sz w:val="12"/>
        </w:rPr>
        <w:t xml:space="preserve"> </w:t>
      </w:r>
      <w:r w:rsidRPr="00EA0A59">
        <w:rPr>
          <w:rFonts w:asciiTheme="majorHAnsi" w:hAnsiTheme="majorHAnsi" w:cstheme="majorHAnsi"/>
          <w:color w:val="585858"/>
          <w:sz w:val="12"/>
        </w:rPr>
        <w:t>d'</w:t>
      </w:r>
      <w:r w:rsidRPr="00EA0A59">
        <w:rPr>
          <w:rFonts w:asciiTheme="majorHAnsi" w:hAnsiTheme="majorHAnsi" w:cstheme="majorHAnsi" w:hint="eastAsia"/>
          <w:color w:val="585858"/>
          <w:sz w:val="12"/>
        </w:rPr>
        <w:t>é</w:t>
      </w:r>
      <w:r w:rsidRPr="00EA0A59">
        <w:rPr>
          <w:rFonts w:asciiTheme="majorHAnsi" w:hAnsiTheme="majorHAnsi" w:cstheme="majorHAnsi"/>
          <w:color w:val="585858"/>
          <w:sz w:val="12"/>
        </w:rPr>
        <w:t>volution</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z w:val="12"/>
        </w:rPr>
        <w:t>du</w:t>
      </w:r>
      <w:r w:rsidRPr="00EA0A59">
        <w:rPr>
          <w:rFonts w:asciiTheme="majorHAnsi" w:hAnsiTheme="majorHAnsi" w:cstheme="majorHAnsi"/>
          <w:color w:val="585858"/>
          <w:spacing w:val="-8"/>
          <w:sz w:val="12"/>
        </w:rPr>
        <w:t xml:space="preserve"> </w:t>
      </w:r>
      <w:r w:rsidRPr="00EA0A59">
        <w:rPr>
          <w:rFonts w:asciiTheme="majorHAnsi" w:hAnsiTheme="majorHAnsi" w:cstheme="majorHAnsi"/>
          <w:color w:val="585858"/>
          <w:sz w:val="12"/>
        </w:rPr>
        <w:t>d</w:t>
      </w:r>
      <w:r w:rsidRPr="00EA0A59">
        <w:rPr>
          <w:rFonts w:asciiTheme="majorHAnsi" w:hAnsiTheme="majorHAnsi" w:cstheme="majorHAnsi" w:hint="eastAsia"/>
          <w:color w:val="585858"/>
          <w:sz w:val="12"/>
        </w:rPr>
        <w:t>é</w:t>
      </w:r>
      <w:r w:rsidRPr="00EA0A59">
        <w:rPr>
          <w:rFonts w:asciiTheme="majorHAnsi" w:hAnsiTheme="majorHAnsi" w:cstheme="majorHAnsi"/>
          <w:color w:val="585858"/>
          <w:sz w:val="12"/>
        </w:rPr>
        <w:t>faut</w:t>
      </w:r>
      <w:r w:rsidRPr="00EA0A59">
        <w:rPr>
          <w:rFonts w:asciiTheme="majorHAnsi" w:hAnsiTheme="majorHAnsi" w:cstheme="majorHAnsi"/>
          <w:color w:val="585858"/>
          <w:spacing w:val="-6"/>
          <w:sz w:val="12"/>
        </w:rPr>
        <w:t xml:space="preserve"> </w:t>
      </w:r>
      <w:r w:rsidRPr="00EA0A59">
        <w:rPr>
          <w:rFonts w:asciiTheme="majorHAnsi" w:hAnsiTheme="majorHAnsi" w:cstheme="majorHAnsi"/>
          <w:color w:val="585858"/>
          <w:sz w:val="12"/>
        </w:rPr>
        <w:t>de</w:t>
      </w:r>
      <w:r w:rsidRPr="00EA0A59">
        <w:rPr>
          <w:rFonts w:asciiTheme="majorHAnsi" w:hAnsiTheme="majorHAnsi" w:cstheme="majorHAnsi"/>
          <w:color w:val="585858"/>
          <w:spacing w:val="-8"/>
          <w:sz w:val="12"/>
        </w:rPr>
        <w:t xml:space="preserve"> </w:t>
      </w:r>
      <w:r w:rsidRPr="00EA0A59">
        <w:rPr>
          <w:rFonts w:asciiTheme="majorHAnsi" w:hAnsiTheme="majorHAnsi" w:cstheme="majorHAnsi"/>
          <w:color w:val="585858"/>
          <w:sz w:val="12"/>
        </w:rPr>
        <w:t>vision</w:t>
      </w:r>
      <w:r w:rsidRPr="00EA0A59">
        <w:rPr>
          <w:rFonts w:asciiTheme="majorHAnsi" w:hAnsiTheme="majorHAnsi" w:cstheme="majorHAnsi"/>
          <w:color w:val="585858"/>
          <w:spacing w:val="-2"/>
          <w:sz w:val="12"/>
        </w:rPr>
        <w:t xml:space="preserve"> </w:t>
      </w:r>
      <w:r w:rsidRPr="00EA0A59">
        <w:rPr>
          <w:rFonts w:asciiTheme="majorHAnsi" w:hAnsiTheme="majorHAnsi" w:cstheme="majorHAnsi"/>
          <w:color w:val="8496AF"/>
          <w:sz w:val="12"/>
        </w:rPr>
        <w:t>(</w:t>
      </w:r>
      <w:r w:rsidR="003F01DE" w:rsidRPr="00EA0A59">
        <w:rPr>
          <w:rFonts w:asciiTheme="majorHAnsi" w:hAnsiTheme="majorHAnsi" w:cstheme="majorHAnsi"/>
          <w:color w:val="8496AF"/>
          <w:sz w:val="12"/>
        </w:rPr>
        <w:t>7</w:t>
      </w:r>
      <w:r w:rsidRPr="00EA0A59">
        <w:rPr>
          <w:rFonts w:asciiTheme="majorHAnsi" w:hAnsiTheme="majorHAnsi" w:cstheme="majorHAnsi"/>
          <w:color w:val="8496AF"/>
          <w:sz w:val="12"/>
        </w:rPr>
        <w:t>)</w:t>
      </w:r>
    </w:p>
    <w:p w14:paraId="5C7A184A" w14:textId="4B164232" w:rsidR="00B94CD7" w:rsidRPr="00EA0A59" w:rsidRDefault="006B23BF" w:rsidP="00B94CD7">
      <w:pPr>
        <w:pStyle w:val="Pa4"/>
        <w:rPr>
          <w:rFonts w:asciiTheme="majorHAnsi" w:hAnsiTheme="majorHAnsi" w:cstheme="majorHAnsi"/>
          <w:color w:val="585858"/>
          <w:spacing w:val="-1"/>
          <w:sz w:val="12"/>
          <w:szCs w:val="20"/>
        </w:rPr>
      </w:pPr>
      <w:r w:rsidRPr="00EA0A59">
        <w:rPr>
          <w:rFonts w:asciiTheme="majorHAnsi" w:hAnsiTheme="majorHAnsi" w:cstheme="majorHAnsi"/>
          <w:color w:val="585858"/>
          <w:spacing w:val="-1"/>
          <w:sz w:val="12"/>
        </w:rPr>
        <w:t>Enfants</w:t>
      </w:r>
      <w:r w:rsidRPr="00EA0A59">
        <w:rPr>
          <w:rFonts w:asciiTheme="majorHAnsi" w:hAnsiTheme="majorHAnsi" w:cstheme="majorHAnsi"/>
          <w:color w:val="585858"/>
          <w:spacing w:val="-2"/>
          <w:sz w:val="12"/>
        </w:rPr>
        <w:t xml:space="preserve"> </w:t>
      </w:r>
      <w:r w:rsidRPr="00EA0A59">
        <w:rPr>
          <w:rFonts w:asciiTheme="majorHAnsi" w:hAnsiTheme="majorHAnsi" w:cstheme="majorHAnsi"/>
          <w:color w:val="585858"/>
          <w:spacing w:val="-1"/>
          <w:sz w:val="12"/>
        </w:rPr>
        <w:t>de</w:t>
      </w:r>
      <w:r w:rsidRPr="00EA0A59">
        <w:rPr>
          <w:rFonts w:asciiTheme="majorHAnsi" w:hAnsiTheme="majorHAnsi" w:cstheme="majorHAnsi"/>
          <w:color w:val="585858"/>
          <w:spacing w:val="-8"/>
          <w:sz w:val="12"/>
        </w:rPr>
        <w:t xml:space="preserve"> </w:t>
      </w:r>
      <w:r w:rsidRPr="00EA0A59">
        <w:rPr>
          <w:rFonts w:asciiTheme="majorHAnsi" w:hAnsiTheme="majorHAnsi" w:cstheme="majorHAnsi"/>
          <w:color w:val="585858"/>
          <w:spacing w:val="-1"/>
          <w:sz w:val="12"/>
        </w:rPr>
        <w:t>moins</w:t>
      </w:r>
      <w:r w:rsidRPr="00EA0A59">
        <w:rPr>
          <w:rFonts w:asciiTheme="majorHAnsi" w:hAnsiTheme="majorHAnsi" w:cstheme="majorHAnsi"/>
          <w:color w:val="585858"/>
          <w:spacing w:val="-2"/>
          <w:sz w:val="12"/>
        </w:rPr>
        <w:t xml:space="preserve"> </w:t>
      </w:r>
      <w:r w:rsidRPr="00EA0A59">
        <w:rPr>
          <w:rFonts w:asciiTheme="majorHAnsi" w:hAnsiTheme="majorHAnsi" w:cstheme="majorHAnsi"/>
          <w:color w:val="585858"/>
          <w:spacing w:val="-1"/>
          <w:sz w:val="12"/>
        </w:rPr>
        <w:t>de</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pacing w:val="-1"/>
          <w:sz w:val="12"/>
        </w:rPr>
        <w:t>16</w:t>
      </w:r>
      <w:r w:rsidRPr="00EA0A59">
        <w:rPr>
          <w:rFonts w:asciiTheme="majorHAnsi" w:hAnsiTheme="majorHAnsi" w:cstheme="majorHAnsi"/>
          <w:color w:val="585858"/>
          <w:spacing w:val="-7"/>
          <w:sz w:val="12"/>
        </w:rPr>
        <w:t xml:space="preserve"> </w:t>
      </w:r>
      <w:r w:rsidRPr="00EA0A59">
        <w:rPr>
          <w:rFonts w:asciiTheme="majorHAnsi" w:hAnsiTheme="majorHAnsi" w:cstheme="majorHAnsi"/>
          <w:color w:val="585858"/>
          <w:spacing w:val="-1"/>
          <w:sz w:val="12"/>
        </w:rPr>
        <w:t>ans</w:t>
      </w:r>
      <w:r w:rsidRPr="00EA0A59">
        <w:rPr>
          <w:rFonts w:asciiTheme="majorHAnsi" w:hAnsiTheme="majorHAnsi" w:cstheme="majorHAnsi"/>
          <w:color w:val="585858"/>
          <w:spacing w:val="-2"/>
          <w:sz w:val="12"/>
        </w:rPr>
        <w:t xml:space="preserve"> </w:t>
      </w:r>
      <w:r w:rsidRPr="00EA0A59">
        <w:rPr>
          <w:rFonts w:asciiTheme="majorHAnsi" w:hAnsiTheme="majorHAnsi" w:cstheme="majorHAnsi"/>
          <w:color w:val="585858"/>
          <w:spacing w:val="-1"/>
          <w:sz w:val="12"/>
        </w:rPr>
        <w:t>:</w:t>
      </w:r>
      <w:r w:rsidRPr="00EA0A59">
        <w:rPr>
          <w:rFonts w:asciiTheme="majorHAnsi" w:hAnsiTheme="majorHAnsi" w:cstheme="majorHAnsi"/>
          <w:color w:val="585858"/>
          <w:spacing w:val="-6"/>
          <w:sz w:val="12"/>
        </w:rPr>
        <w:t xml:space="preserve"> </w:t>
      </w:r>
      <w:r w:rsidR="0058299E" w:rsidRPr="00EA0A59">
        <w:rPr>
          <w:rFonts w:asciiTheme="majorHAnsi" w:hAnsiTheme="majorHAnsi" w:cstheme="majorHAnsi"/>
          <w:color w:val="585858"/>
          <w:spacing w:val="-1"/>
          <w:sz w:val="12"/>
        </w:rPr>
        <w:t>u</w:t>
      </w:r>
      <w:r w:rsidRPr="00EA0A59">
        <w:rPr>
          <w:rFonts w:asciiTheme="majorHAnsi" w:hAnsiTheme="majorHAnsi" w:cstheme="majorHAnsi"/>
          <w:color w:val="585858"/>
          <w:spacing w:val="-1"/>
          <w:sz w:val="12"/>
        </w:rPr>
        <w:t>n</w:t>
      </w:r>
      <w:r w:rsidRPr="00EA0A59">
        <w:rPr>
          <w:rFonts w:asciiTheme="majorHAnsi" w:hAnsiTheme="majorHAnsi" w:cstheme="majorHAnsi"/>
          <w:color w:val="585858"/>
          <w:spacing w:val="-8"/>
          <w:sz w:val="12"/>
        </w:rPr>
        <w:t xml:space="preserve"> </w:t>
      </w:r>
      <w:r w:rsidRPr="00EA0A59">
        <w:rPr>
          <w:rFonts w:asciiTheme="majorHAnsi" w:hAnsiTheme="majorHAnsi" w:cstheme="majorHAnsi" w:hint="eastAsia"/>
          <w:color w:val="585858"/>
          <w:spacing w:val="-1"/>
          <w:sz w:val="12"/>
        </w:rPr>
        <w:t>é</w:t>
      </w:r>
      <w:r w:rsidRPr="00EA0A59">
        <w:rPr>
          <w:rFonts w:asciiTheme="majorHAnsi" w:hAnsiTheme="majorHAnsi" w:cstheme="majorHAnsi"/>
          <w:color w:val="585858"/>
          <w:spacing w:val="-1"/>
          <w:sz w:val="12"/>
        </w:rPr>
        <w:t>quipement</w:t>
      </w:r>
      <w:r w:rsidRPr="00EA0A59">
        <w:rPr>
          <w:rFonts w:asciiTheme="majorHAnsi" w:hAnsiTheme="majorHAnsi" w:cstheme="majorHAnsi"/>
          <w:color w:val="585858"/>
          <w:spacing w:val="-6"/>
          <w:sz w:val="12"/>
        </w:rPr>
        <w:t xml:space="preserve"> </w:t>
      </w:r>
      <w:r w:rsidRPr="00EA0A59">
        <w:rPr>
          <w:rFonts w:asciiTheme="majorHAnsi" w:hAnsiTheme="majorHAnsi" w:cstheme="majorHAnsi"/>
          <w:color w:val="585858"/>
          <w:spacing w:val="-1"/>
          <w:sz w:val="12"/>
        </w:rPr>
        <w:t>par</w:t>
      </w:r>
      <w:r w:rsidRPr="00EA0A59">
        <w:rPr>
          <w:rFonts w:asciiTheme="majorHAnsi" w:hAnsiTheme="majorHAnsi" w:cstheme="majorHAnsi"/>
          <w:color w:val="585858"/>
          <w:spacing w:val="-5"/>
          <w:sz w:val="12"/>
        </w:rPr>
        <w:t xml:space="preserve"> </w:t>
      </w:r>
      <w:r w:rsidRPr="00EA0A59">
        <w:rPr>
          <w:rFonts w:asciiTheme="majorHAnsi" w:hAnsiTheme="majorHAnsi" w:cstheme="majorHAnsi"/>
          <w:color w:val="585858"/>
          <w:spacing w:val="-1"/>
          <w:sz w:val="12"/>
        </w:rPr>
        <w:t>an</w:t>
      </w:r>
      <w:r w:rsidRPr="00EA0A59">
        <w:rPr>
          <w:rFonts w:asciiTheme="majorHAnsi" w:hAnsiTheme="majorHAnsi" w:cstheme="majorHAnsi"/>
          <w:color w:val="585858"/>
          <w:spacing w:val="-8"/>
          <w:sz w:val="12"/>
        </w:rPr>
        <w:t xml:space="preserve"> </w:t>
      </w:r>
      <w:r w:rsidRPr="00EA0A59">
        <w:rPr>
          <w:rFonts w:asciiTheme="majorHAnsi" w:hAnsiTheme="majorHAnsi" w:cstheme="majorHAnsi"/>
          <w:color w:val="585858"/>
          <w:spacing w:val="-1"/>
          <w:sz w:val="12"/>
        </w:rPr>
        <w:t>(</w:t>
      </w:r>
      <w:r w:rsidR="00B94CD7" w:rsidRPr="00EA0A59">
        <w:rPr>
          <w:rFonts w:asciiTheme="majorHAnsi" w:eastAsia="Times New Roman" w:hAnsiTheme="majorHAnsi" w:cstheme="majorHAnsi"/>
          <w:color w:val="585858"/>
          <w:spacing w:val="-1"/>
          <w:sz w:val="12"/>
          <w:szCs w:val="20"/>
          <w:lang w:eastAsia="fr-FR"/>
        </w:rPr>
        <w:t>sauf en cas de souscription de Ma Prévoyance Santé +, qui prévoit le remboursement de plus d’un équipement optique par an, sous réserve de justifier d’une évolution du défaut de vision</w:t>
      </w:r>
      <w:r w:rsidR="00057192" w:rsidRPr="00EA0A59">
        <w:rPr>
          <w:rFonts w:asciiTheme="majorHAnsi" w:eastAsia="Times New Roman" w:hAnsiTheme="majorHAnsi" w:cstheme="majorHAnsi"/>
          <w:color w:val="585858"/>
          <w:spacing w:val="-1"/>
          <w:sz w:val="12"/>
          <w:szCs w:val="20"/>
          <w:lang w:eastAsia="fr-FR"/>
        </w:rPr>
        <w:t>)</w:t>
      </w:r>
      <w:r w:rsidR="00B94CD7" w:rsidRPr="00EA0A59">
        <w:rPr>
          <w:rFonts w:asciiTheme="majorHAnsi" w:eastAsia="Times New Roman" w:hAnsiTheme="majorHAnsi" w:cstheme="majorHAnsi"/>
          <w:color w:val="585858"/>
          <w:spacing w:val="-1"/>
          <w:sz w:val="12"/>
          <w:szCs w:val="20"/>
          <w:lang w:eastAsia="fr-FR"/>
        </w:rPr>
        <w:t xml:space="preserve"> </w:t>
      </w:r>
    </w:p>
    <w:p w14:paraId="3DB84505" w14:textId="0E62C4CE" w:rsidR="006B23BF" w:rsidRPr="00EA0A59" w:rsidRDefault="006E2C58" w:rsidP="008A4CED">
      <w:pPr>
        <w:spacing w:before="71"/>
        <w:ind w:left="698"/>
        <w:rPr>
          <w:rFonts w:asciiTheme="majorHAnsi" w:hAnsiTheme="majorHAnsi" w:cstheme="majorHAnsi"/>
          <w:color w:val="585858"/>
          <w:sz w:val="12"/>
        </w:rPr>
      </w:pPr>
      <w:r w:rsidRPr="00EA0A59">
        <w:rPr>
          <w:rFonts w:asciiTheme="majorHAnsi" w:hAnsiTheme="majorHAnsi" w:cstheme="majorHAnsi"/>
          <w:noProof/>
        </w:rPr>
        <mc:AlternateContent>
          <mc:Choice Requires="wps">
            <w:drawing>
              <wp:anchor distT="0" distB="0" distL="0" distR="0" simplePos="0" relativeHeight="251689984" behindDoc="1" locked="0" layoutInCell="1" allowOverlap="1" wp14:anchorId="6DEF092D" wp14:editId="6FACC49C">
                <wp:simplePos x="0" y="0"/>
                <wp:positionH relativeFrom="page">
                  <wp:posOffset>3379470</wp:posOffset>
                </wp:positionH>
                <wp:positionV relativeFrom="paragraph">
                  <wp:posOffset>182591</wp:posOffset>
                </wp:positionV>
                <wp:extent cx="3484245" cy="195580"/>
                <wp:effectExtent l="0" t="0" r="20955" b="13970"/>
                <wp:wrapTopAndBottom/>
                <wp:docPr id="5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245" cy="195580"/>
                        </a:xfrm>
                        <a:prstGeom prst="rect">
                          <a:avLst/>
                        </a:prstGeom>
                        <a:noFill/>
                        <a:ln w="515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0006092" w14:textId="77777777" w:rsidR="00DA6D14" w:rsidRDefault="00DA6D14" w:rsidP="006B23BF">
                            <w:pPr>
                              <w:spacing w:before="40"/>
                              <w:ind w:left="2007" w:right="2020"/>
                              <w:jc w:val="center"/>
                              <w:rPr>
                                <w:rFonts w:ascii="Arial" w:hAnsi="Arial"/>
                                <w:b/>
                                <w:i/>
                                <w:sz w:val="12"/>
                              </w:rPr>
                            </w:pPr>
                            <w:proofErr w:type="gramStart"/>
                            <w:r>
                              <w:rPr>
                                <w:rFonts w:ascii="Arial" w:hAnsi="Arial"/>
                                <w:b/>
                                <w:i/>
                                <w:color w:val="333E4F"/>
                                <w:spacing w:val="-1"/>
                                <w:sz w:val="12"/>
                              </w:rPr>
                              <w:t>prise</w:t>
                            </w:r>
                            <w:proofErr w:type="gramEnd"/>
                            <w:r>
                              <w:rPr>
                                <w:rFonts w:ascii="Arial" w:hAnsi="Arial"/>
                                <w:b/>
                                <w:i/>
                                <w:color w:val="333E4F"/>
                                <w:spacing w:val="-8"/>
                                <w:sz w:val="12"/>
                              </w:rPr>
                              <w:t xml:space="preserve"> </w:t>
                            </w:r>
                            <w:r>
                              <w:rPr>
                                <w:rFonts w:ascii="Arial" w:hAnsi="Arial"/>
                                <w:b/>
                                <w:i/>
                                <w:color w:val="333E4F"/>
                                <w:spacing w:val="-1"/>
                                <w:sz w:val="12"/>
                              </w:rPr>
                              <w:t>en</w:t>
                            </w:r>
                            <w:r>
                              <w:rPr>
                                <w:rFonts w:ascii="Arial" w:hAnsi="Arial"/>
                                <w:b/>
                                <w:i/>
                                <w:color w:val="333E4F"/>
                                <w:spacing w:val="-6"/>
                                <w:sz w:val="12"/>
                              </w:rPr>
                              <w:t xml:space="preserve"> </w:t>
                            </w:r>
                            <w:r>
                              <w:rPr>
                                <w:rFonts w:ascii="Arial" w:hAnsi="Arial"/>
                                <w:b/>
                                <w:i/>
                                <w:color w:val="333E4F"/>
                                <w:sz w:val="12"/>
                              </w:rPr>
                              <w:t>charge</w:t>
                            </w:r>
                            <w:r>
                              <w:rPr>
                                <w:rFonts w:ascii="Arial" w:hAnsi="Arial"/>
                                <w:b/>
                                <w:i/>
                                <w:color w:val="333E4F"/>
                                <w:spacing w:val="-7"/>
                                <w:sz w:val="12"/>
                              </w:rPr>
                              <w:t xml:space="preserve"> </w:t>
                            </w:r>
                            <w:r>
                              <w:rPr>
                                <w:rFonts w:ascii="Arial" w:hAnsi="Arial"/>
                                <w:b/>
                                <w:i/>
                                <w:color w:val="333E4F"/>
                                <w:sz w:val="12"/>
                              </w:rPr>
                              <w:t>intégrale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F092D" id="Text Box 25" o:spid="_x0000_s1040" type="#_x0000_t202" style="position:absolute;left:0;text-align:left;margin-left:266.1pt;margin-top:14.4pt;width:274.35pt;height:15.4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" filled="f" strokeweight=".14308mm">
                <v:textbox inset="0,0,0,0">
                  <w:txbxContent>
                    <w:p w14:paraId="60006092" w14:textId="77777777" w:rsidR="00DA6D14" w:rsidRDefault="00DA6D14" w:rsidP="006B23BF">
                      <w:pPr>
                        <w:spacing w:before="40"/>
                        <w:ind w:left="2007" w:right="2020"/>
                        <w:jc w:val="center"/>
                        <w:rPr>
                          <w:rFonts w:ascii="Arial" w:hAnsi="Arial"/>
                          <w:b/>
                          <w:i/>
                          <w:sz w:val="12"/>
                        </w:rPr>
                      </w:pPr>
                      <w:proofErr w:type="gramStart"/>
                      <w:r>
                        <w:rPr>
                          <w:rFonts w:ascii="Arial" w:hAnsi="Arial"/>
                          <w:b/>
                          <w:i/>
                          <w:color w:val="333E4F"/>
                          <w:spacing w:val="-1"/>
                          <w:sz w:val="12"/>
                        </w:rPr>
                        <w:t>prise</w:t>
                      </w:r>
                      <w:proofErr w:type="gramEnd"/>
                      <w:r>
                        <w:rPr>
                          <w:rFonts w:ascii="Arial" w:hAnsi="Arial"/>
                          <w:b/>
                          <w:i/>
                          <w:color w:val="333E4F"/>
                          <w:spacing w:val="-8"/>
                          <w:sz w:val="12"/>
                        </w:rPr>
                        <w:t xml:space="preserve"> </w:t>
                      </w:r>
                      <w:r>
                        <w:rPr>
                          <w:rFonts w:ascii="Arial" w:hAnsi="Arial"/>
                          <w:b/>
                          <w:i/>
                          <w:color w:val="333E4F"/>
                          <w:spacing w:val="-1"/>
                          <w:sz w:val="12"/>
                        </w:rPr>
                        <w:t>en</w:t>
                      </w:r>
                      <w:r>
                        <w:rPr>
                          <w:rFonts w:ascii="Arial" w:hAnsi="Arial"/>
                          <w:b/>
                          <w:i/>
                          <w:color w:val="333E4F"/>
                          <w:spacing w:val="-6"/>
                          <w:sz w:val="12"/>
                        </w:rPr>
                        <w:t xml:space="preserve"> </w:t>
                      </w:r>
                      <w:r>
                        <w:rPr>
                          <w:rFonts w:ascii="Arial" w:hAnsi="Arial"/>
                          <w:b/>
                          <w:i/>
                          <w:color w:val="333E4F"/>
                          <w:sz w:val="12"/>
                        </w:rPr>
                        <w:t>charge</w:t>
                      </w:r>
                      <w:r>
                        <w:rPr>
                          <w:rFonts w:ascii="Arial" w:hAnsi="Arial"/>
                          <w:b/>
                          <w:i/>
                          <w:color w:val="333E4F"/>
                          <w:spacing w:val="-7"/>
                          <w:sz w:val="12"/>
                        </w:rPr>
                        <w:t xml:space="preserve"> </w:t>
                      </w:r>
                      <w:r>
                        <w:rPr>
                          <w:rFonts w:ascii="Arial" w:hAnsi="Arial"/>
                          <w:b/>
                          <w:i/>
                          <w:color w:val="333E4F"/>
                          <w:sz w:val="12"/>
                        </w:rPr>
                        <w:t>intégrale</w:t>
                      </w:r>
                    </w:p>
                  </w:txbxContent>
                </v:textbox>
                <w10:wrap type="topAndBottom" anchorx="page"/>
              </v:shape>
            </w:pict>
          </mc:Fallback>
        </mc:AlternateContent>
      </w:r>
      <w:r w:rsidR="00B94CD7" w:rsidRPr="00EA0A59">
        <w:rPr>
          <w:rFonts w:asciiTheme="majorHAnsi" w:hAnsiTheme="majorHAnsi" w:cstheme="majorHAnsi"/>
          <w:noProof/>
        </w:rPr>
        <mc:AlternateContent>
          <mc:Choice Requires="wps">
            <w:drawing>
              <wp:anchor distT="0" distB="0" distL="0" distR="0" simplePos="0" relativeHeight="251677696" behindDoc="1" locked="0" layoutInCell="1" allowOverlap="1" wp14:anchorId="1108A8DF" wp14:editId="431105F2">
                <wp:simplePos x="0" y="0"/>
                <wp:positionH relativeFrom="margin">
                  <wp:posOffset>-3810</wp:posOffset>
                </wp:positionH>
                <wp:positionV relativeFrom="paragraph">
                  <wp:posOffset>182245</wp:posOffset>
                </wp:positionV>
                <wp:extent cx="2491740" cy="194310"/>
                <wp:effectExtent l="0" t="0" r="3810" b="15240"/>
                <wp:wrapTopAndBottom/>
                <wp:docPr id="5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174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398E965E" w14:textId="77777777" w:rsidTr="003F01DE">
                              <w:trPr>
                                <w:trHeight w:val="274"/>
                              </w:trPr>
                              <w:tc>
                                <w:tcPr>
                                  <w:tcW w:w="3847" w:type="dxa"/>
                                </w:tcPr>
                                <w:p w14:paraId="02560871" w14:textId="6F572688" w:rsidR="00DA6D14" w:rsidRDefault="00DA6D14">
                                  <w:pPr>
                                    <w:pStyle w:val="TableParagraph"/>
                                    <w:spacing w:before="40"/>
                                    <w:ind w:left="19"/>
                                    <w:rPr>
                                      <w:sz w:val="12"/>
                                    </w:rPr>
                                  </w:pPr>
                                  <w:r w:rsidRPr="008A4CED">
                                    <w:rPr>
                                      <w:rFonts w:asciiTheme="majorHAnsi" w:hAnsiTheme="majorHAnsi" w:cstheme="majorHAnsi"/>
                                      <w:sz w:val="12"/>
                                    </w:rPr>
                                    <w:t>Equipements 100</w:t>
                                  </w:r>
                                  <w:r>
                                    <w:rPr>
                                      <w:rFonts w:asciiTheme="majorHAnsi" w:hAnsiTheme="majorHAnsi" w:cstheme="majorHAnsi"/>
                                      <w:sz w:val="12"/>
                                    </w:rPr>
                                    <w:t xml:space="preserve"> </w:t>
                                  </w:r>
                                  <w:r w:rsidRPr="008A4CED">
                                    <w:rPr>
                                      <w:rFonts w:asciiTheme="majorHAnsi" w:hAnsiTheme="majorHAnsi" w:cstheme="majorHAnsi"/>
                                      <w:sz w:val="12"/>
                                    </w:rPr>
                                    <w:t>% Santé</w:t>
                                  </w:r>
                                  <w:r>
                                    <w:rPr>
                                      <w:rFonts w:ascii="Arial" w:hAnsi="Arial"/>
                                      <w:b/>
                                      <w:i/>
                                      <w:color w:val="333E4F"/>
                                      <w:spacing w:val="23"/>
                                      <w:sz w:val="12"/>
                                    </w:rPr>
                                    <w:t xml:space="preserve"> </w:t>
                                  </w:r>
                                  <w:r>
                                    <w:rPr>
                                      <w:color w:val="8496AF"/>
                                      <w:sz w:val="12"/>
                                    </w:rPr>
                                    <w:t>(4)</w:t>
                                  </w:r>
                                </w:p>
                              </w:tc>
                            </w:tr>
                          </w:tbl>
                          <w:p w14:paraId="2E2B5A49"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8A8DF" id="Text Box 26" o:spid="_x0000_s1041" type="#_x0000_t202" style="position:absolute;left:0;text-align:left;margin-left:-.3pt;margin-top:14.35pt;width:196.2pt;height:15.3pt;z-index:-2516387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398E965E" w14:textId="77777777" w:rsidTr="003F01DE">
                        <w:trPr>
                          <w:trHeight w:val="274"/>
                        </w:trPr>
                        <w:tc>
                          <w:tcPr>
                            <w:tcW w:w="3847" w:type="dxa"/>
                          </w:tcPr>
                          <w:p w14:paraId="02560871" w14:textId="6F572688" w:rsidR="00DA6D14" w:rsidRDefault="00DA6D14">
                            <w:pPr>
                              <w:pStyle w:val="TableParagraph"/>
                              <w:spacing w:before="40"/>
                              <w:ind w:left="19"/>
                              <w:rPr>
                                <w:sz w:val="12"/>
                              </w:rPr>
                            </w:pPr>
                            <w:r w:rsidRPr="008A4CED">
                              <w:rPr>
                                <w:rFonts w:asciiTheme="majorHAnsi" w:hAnsiTheme="majorHAnsi" w:cstheme="majorHAnsi"/>
                                <w:sz w:val="12"/>
                              </w:rPr>
                              <w:t>Equipements 100</w:t>
                            </w:r>
                            <w:r>
                              <w:rPr>
                                <w:rFonts w:asciiTheme="majorHAnsi" w:hAnsiTheme="majorHAnsi" w:cstheme="majorHAnsi"/>
                                <w:sz w:val="12"/>
                              </w:rPr>
                              <w:t xml:space="preserve"> </w:t>
                            </w:r>
                            <w:r w:rsidRPr="008A4CED">
                              <w:rPr>
                                <w:rFonts w:asciiTheme="majorHAnsi" w:hAnsiTheme="majorHAnsi" w:cstheme="majorHAnsi"/>
                                <w:sz w:val="12"/>
                              </w:rPr>
                              <w:t>% Santé</w:t>
                            </w:r>
                            <w:r>
                              <w:rPr>
                                <w:rFonts w:ascii="Arial" w:hAnsi="Arial"/>
                                <w:b/>
                                <w:i/>
                                <w:color w:val="333E4F"/>
                                <w:spacing w:val="23"/>
                                <w:sz w:val="12"/>
                              </w:rPr>
                              <w:t xml:space="preserve"> </w:t>
                            </w:r>
                            <w:r>
                              <w:rPr>
                                <w:color w:val="8496AF"/>
                                <w:sz w:val="12"/>
                              </w:rPr>
                              <w:t>(4)</w:t>
                            </w:r>
                          </w:p>
                        </w:tc>
                      </w:tr>
                    </w:tbl>
                    <w:p w14:paraId="2E2B5A49" w14:textId="77777777" w:rsidR="00DA6D14" w:rsidRDefault="00DA6D14" w:rsidP="006B23BF">
                      <w:pPr>
                        <w:pStyle w:val="Corpsdetexte"/>
                      </w:pPr>
                    </w:p>
                  </w:txbxContent>
                </v:textbox>
                <w10:wrap type="topAndBottom" anchorx="margin"/>
              </v:shape>
            </w:pict>
          </mc:Fallback>
        </mc:AlternateContent>
      </w:r>
    </w:p>
    <w:p w14:paraId="5A1BF460" w14:textId="06226C11" w:rsidR="002B1B98" w:rsidRPr="00EA0A59" w:rsidRDefault="002B1B98" w:rsidP="008707C2">
      <w:pPr>
        <w:spacing w:before="71"/>
        <w:ind w:left="698"/>
        <w:jc w:val="left"/>
        <w:rPr>
          <w:rFonts w:asciiTheme="majorHAnsi" w:hAnsiTheme="majorHAnsi" w:cstheme="majorHAnsi"/>
          <w:b/>
          <w:color w:val="1F3763"/>
          <w:sz w:val="12"/>
        </w:rPr>
      </w:pPr>
      <w:r w:rsidRPr="00EA0A59">
        <w:rPr>
          <w:rFonts w:asciiTheme="majorHAnsi" w:hAnsiTheme="majorHAnsi" w:cstheme="majorHAnsi"/>
          <w:b/>
          <w:color w:val="1F3763"/>
          <w:sz w:val="12"/>
        </w:rPr>
        <w:t>Equipement</w:t>
      </w:r>
      <w:r w:rsidR="00C5064E" w:rsidRPr="00EA0A59">
        <w:rPr>
          <w:rFonts w:asciiTheme="majorHAnsi" w:hAnsiTheme="majorHAnsi" w:cstheme="majorHAnsi"/>
          <w:b/>
          <w:color w:val="1F3763"/>
          <w:sz w:val="12"/>
        </w:rPr>
        <w:t>s</w:t>
      </w:r>
      <w:r w:rsidRPr="00EA0A59">
        <w:rPr>
          <w:rFonts w:asciiTheme="majorHAnsi" w:hAnsiTheme="majorHAnsi" w:cstheme="majorHAnsi"/>
          <w:b/>
          <w:color w:val="1F3763"/>
          <w:sz w:val="12"/>
        </w:rPr>
        <w:t xml:space="preserve"> du panier libre </w:t>
      </w:r>
    </w:p>
    <w:p w14:paraId="483213F5" w14:textId="3FBC0276" w:rsidR="002B1B98" w:rsidRPr="00EA0A59" w:rsidRDefault="002B1B98" w:rsidP="008707C2">
      <w:pPr>
        <w:spacing w:before="71"/>
        <w:ind w:left="698"/>
        <w:jc w:val="left"/>
        <w:rPr>
          <w:rFonts w:asciiTheme="majorHAnsi" w:hAnsiTheme="majorHAnsi" w:cstheme="majorHAnsi"/>
          <w:b/>
          <w:color w:val="4471C4"/>
          <w:spacing w:val="-1"/>
          <w:sz w:val="12"/>
        </w:rPr>
      </w:pPr>
      <w:r w:rsidRPr="00EA0A59">
        <w:rPr>
          <w:rFonts w:asciiTheme="majorHAnsi" w:hAnsiTheme="majorHAnsi" w:cstheme="majorHAnsi"/>
          <w:b/>
          <w:color w:val="4471C4"/>
          <w:spacing w:val="-1"/>
          <w:sz w:val="12"/>
        </w:rPr>
        <w:t>Lunettes</w:t>
      </w:r>
    </w:p>
    <w:p w14:paraId="2AB72E54" w14:textId="564EE71A" w:rsidR="003F01DE" w:rsidRPr="00EA0A59" w:rsidRDefault="003F01DE" w:rsidP="003F01DE">
      <w:pPr>
        <w:spacing w:before="71"/>
        <w:ind w:left="698"/>
        <w:jc w:val="left"/>
        <w:rPr>
          <w:rFonts w:asciiTheme="majorHAnsi" w:hAnsiTheme="majorHAnsi" w:cstheme="majorHAnsi"/>
          <w:color w:val="4471C4"/>
          <w:spacing w:val="-1"/>
          <w:sz w:val="12"/>
        </w:rPr>
      </w:pPr>
    </w:p>
    <w:p w14:paraId="6C6233B9" w14:textId="77777777" w:rsidR="006B23BF" w:rsidRPr="00EA0A59" w:rsidRDefault="006B23BF" w:rsidP="006B23BF">
      <w:pPr>
        <w:pStyle w:val="Corpsdetexte"/>
        <w:spacing w:before="8"/>
        <w:rPr>
          <w:rFonts w:asciiTheme="majorHAnsi" w:hAnsiTheme="majorHAnsi" w:cstheme="majorHAnsi"/>
          <w:b/>
          <w:sz w:val="16"/>
        </w:rPr>
      </w:pPr>
    </w:p>
    <w:p w14:paraId="0E671F4B" w14:textId="2C04AACF" w:rsidR="006B23BF" w:rsidRPr="00EA0A59" w:rsidRDefault="006B23BF" w:rsidP="006B23BF">
      <w:pPr>
        <w:ind w:left="698"/>
        <w:rPr>
          <w:rFonts w:asciiTheme="majorHAnsi" w:hAnsiTheme="majorHAnsi" w:cstheme="majorHAnsi"/>
          <w:sz w:val="12"/>
        </w:rPr>
      </w:pPr>
      <w:r w:rsidRPr="00EA0A59">
        <w:rPr>
          <w:rFonts w:asciiTheme="majorHAnsi" w:hAnsiTheme="majorHAnsi" w:cstheme="majorHAnsi"/>
          <w:noProof/>
        </w:rPr>
        <mc:AlternateContent>
          <mc:Choice Requires="wps">
            <w:drawing>
              <wp:anchor distT="0" distB="0" distL="0" distR="0" simplePos="0" relativeHeight="251678720" behindDoc="1" locked="0" layoutInCell="1" allowOverlap="1" wp14:anchorId="5F177DF0" wp14:editId="23475288">
                <wp:simplePos x="0" y="0"/>
                <wp:positionH relativeFrom="page">
                  <wp:posOffset>720090</wp:posOffset>
                </wp:positionH>
                <wp:positionV relativeFrom="paragraph">
                  <wp:posOffset>102235</wp:posOffset>
                </wp:positionV>
                <wp:extent cx="2451100" cy="389890"/>
                <wp:effectExtent l="0" t="0" r="0" b="0"/>
                <wp:wrapTopAndBottom/>
                <wp:docPr id="5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11201E1E" w14:textId="77777777">
                              <w:trPr>
                                <w:trHeight w:val="191"/>
                              </w:trPr>
                              <w:tc>
                                <w:tcPr>
                                  <w:tcW w:w="3847" w:type="dxa"/>
                                </w:tcPr>
                                <w:p w14:paraId="6670D173" w14:textId="77777777" w:rsidR="00DA6D14" w:rsidRPr="008A4CED" w:rsidRDefault="00DA6D14">
                                  <w:pPr>
                                    <w:pStyle w:val="TableParagraph"/>
                                    <w:spacing w:before="31"/>
                                    <w:ind w:left="91"/>
                                    <w:rPr>
                                      <w:rFonts w:asciiTheme="majorHAnsi" w:hAnsiTheme="majorHAnsi" w:cstheme="majorHAnsi"/>
                                      <w:sz w:val="12"/>
                                    </w:rPr>
                                  </w:pPr>
                                  <w:r w:rsidRPr="008A4CED">
                                    <w:rPr>
                                      <w:rFonts w:asciiTheme="majorHAnsi" w:hAnsiTheme="majorHAnsi" w:cstheme="majorHAnsi"/>
                                      <w:sz w:val="12"/>
                                    </w:rPr>
                                    <w:t>Sphère de -6 à+6</w:t>
                                  </w:r>
                                </w:p>
                              </w:tc>
                            </w:tr>
                            <w:tr w:rsidR="00DA6D14" w14:paraId="0AB90ECE" w14:textId="77777777">
                              <w:trPr>
                                <w:trHeight w:val="191"/>
                              </w:trPr>
                              <w:tc>
                                <w:tcPr>
                                  <w:tcW w:w="3847" w:type="dxa"/>
                                </w:tcPr>
                                <w:p w14:paraId="1830299C" w14:textId="3F657636" w:rsidR="00DA6D14" w:rsidRPr="008A4CED" w:rsidRDefault="00DA6D14">
                                  <w:pPr>
                                    <w:pStyle w:val="TableParagraph"/>
                                    <w:spacing w:before="31"/>
                                    <w:ind w:left="91"/>
                                    <w:rPr>
                                      <w:rFonts w:asciiTheme="majorHAnsi" w:hAnsiTheme="majorHAnsi" w:cstheme="majorHAnsi"/>
                                      <w:sz w:val="12"/>
                                    </w:rPr>
                                  </w:pPr>
                                  <w:r w:rsidRPr="008A4CED">
                                    <w:rPr>
                                      <w:rFonts w:asciiTheme="majorHAnsi" w:hAnsiTheme="majorHAnsi" w:cstheme="majorHAnsi"/>
                                      <w:sz w:val="12"/>
                                    </w:rPr>
                                    <w:t>Sphère de -6,25 à -10 ou de +6,25 à +10</w:t>
                                  </w:r>
                                </w:p>
                              </w:tc>
                            </w:tr>
                            <w:tr w:rsidR="00DA6D14" w14:paraId="6FD8C41C" w14:textId="77777777">
                              <w:trPr>
                                <w:trHeight w:val="191"/>
                              </w:trPr>
                              <w:tc>
                                <w:tcPr>
                                  <w:tcW w:w="3847" w:type="dxa"/>
                                </w:tcPr>
                                <w:p w14:paraId="7879B319" w14:textId="77777777" w:rsidR="00DA6D14" w:rsidRPr="008A4CED" w:rsidRDefault="00DA6D14">
                                  <w:pPr>
                                    <w:pStyle w:val="TableParagraph"/>
                                    <w:spacing w:before="31"/>
                                    <w:ind w:left="91"/>
                                    <w:rPr>
                                      <w:rFonts w:asciiTheme="majorHAnsi" w:hAnsiTheme="majorHAnsi" w:cstheme="majorHAnsi"/>
                                      <w:sz w:val="12"/>
                                    </w:rPr>
                                  </w:pPr>
                                  <w:r w:rsidRPr="008A4CED">
                                    <w:rPr>
                                      <w:rFonts w:asciiTheme="majorHAnsi" w:hAnsiTheme="majorHAnsi" w:cstheme="majorHAnsi"/>
                                      <w:sz w:val="12"/>
                                    </w:rPr>
                                    <w:t>Hors zone de -10 à +10</w:t>
                                  </w:r>
                                </w:p>
                              </w:tc>
                            </w:tr>
                          </w:tbl>
                          <w:p w14:paraId="69E85417"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77DF0" id="Text Box 24" o:spid="_x0000_s1042" type="#_x0000_t202" style="position:absolute;left:0;text-align:left;margin-left:56.7pt;margin-top:8.05pt;width:193pt;height:30.7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11201E1E" w14:textId="77777777">
                        <w:trPr>
                          <w:trHeight w:val="191"/>
                        </w:trPr>
                        <w:tc>
                          <w:tcPr>
                            <w:tcW w:w="3847" w:type="dxa"/>
                          </w:tcPr>
                          <w:p w14:paraId="6670D173" w14:textId="77777777" w:rsidR="00DA6D14" w:rsidRPr="008A4CED" w:rsidRDefault="00DA6D14">
                            <w:pPr>
                              <w:pStyle w:val="TableParagraph"/>
                              <w:spacing w:before="31"/>
                              <w:ind w:left="91"/>
                              <w:rPr>
                                <w:rFonts w:asciiTheme="majorHAnsi" w:hAnsiTheme="majorHAnsi" w:cstheme="majorHAnsi"/>
                                <w:sz w:val="12"/>
                              </w:rPr>
                            </w:pPr>
                            <w:r w:rsidRPr="008A4CED">
                              <w:rPr>
                                <w:rFonts w:asciiTheme="majorHAnsi" w:hAnsiTheme="majorHAnsi" w:cstheme="majorHAnsi"/>
                                <w:sz w:val="12"/>
                              </w:rPr>
                              <w:t>Sphère de -6 à+6</w:t>
                            </w:r>
                          </w:p>
                        </w:tc>
                      </w:tr>
                      <w:tr w:rsidR="00DA6D14" w14:paraId="0AB90ECE" w14:textId="77777777">
                        <w:trPr>
                          <w:trHeight w:val="191"/>
                        </w:trPr>
                        <w:tc>
                          <w:tcPr>
                            <w:tcW w:w="3847" w:type="dxa"/>
                          </w:tcPr>
                          <w:p w14:paraId="1830299C" w14:textId="3F657636" w:rsidR="00DA6D14" w:rsidRPr="008A4CED" w:rsidRDefault="00DA6D14">
                            <w:pPr>
                              <w:pStyle w:val="TableParagraph"/>
                              <w:spacing w:before="31"/>
                              <w:ind w:left="91"/>
                              <w:rPr>
                                <w:rFonts w:asciiTheme="majorHAnsi" w:hAnsiTheme="majorHAnsi" w:cstheme="majorHAnsi"/>
                                <w:sz w:val="12"/>
                              </w:rPr>
                            </w:pPr>
                            <w:r w:rsidRPr="008A4CED">
                              <w:rPr>
                                <w:rFonts w:asciiTheme="majorHAnsi" w:hAnsiTheme="majorHAnsi" w:cstheme="majorHAnsi"/>
                                <w:sz w:val="12"/>
                              </w:rPr>
                              <w:t>Sphère de -6,25 à -10 ou de +6,25 à +10</w:t>
                            </w:r>
                          </w:p>
                        </w:tc>
                      </w:tr>
                      <w:tr w:rsidR="00DA6D14" w14:paraId="6FD8C41C" w14:textId="77777777">
                        <w:trPr>
                          <w:trHeight w:val="191"/>
                        </w:trPr>
                        <w:tc>
                          <w:tcPr>
                            <w:tcW w:w="3847" w:type="dxa"/>
                          </w:tcPr>
                          <w:p w14:paraId="7879B319" w14:textId="77777777" w:rsidR="00DA6D14" w:rsidRPr="008A4CED" w:rsidRDefault="00DA6D14">
                            <w:pPr>
                              <w:pStyle w:val="TableParagraph"/>
                              <w:spacing w:before="31"/>
                              <w:ind w:left="91"/>
                              <w:rPr>
                                <w:rFonts w:asciiTheme="majorHAnsi" w:hAnsiTheme="majorHAnsi" w:cstheme="majorHAnsi"/>
                                <w:sz w:val="12"/>
                              </w:rPr>
                            </w:pPr>
                            <w:r w:rsidRPr="008A4CED">
                              <w:rPr>
                                <w:rFonts w:asciiTheme="majorHAnsi" w:hAnsiTheme="majorHAnsi" w:cstheme="majorHAnsi"/>
                                <w:sz w:val="12"/>
                              </w:rPr>
                              <w:t>Hors zone de -10 à +10</w:t>
                            </w:r>
                          </w:p>
                        </w:tc>
                      </w:tr>
                    </w:tbl>
                    <w:p w14:paraId="69E85417" w14:textId="77777777" w:rsidR="00DA6D14" w:rsidRDefault="00DA6D14" w:rsidP="006B23BF">
                      <w:pPr>
                        <w:pStyle w:val="Corpsdetexte"/>
                      </w:pPr>
                    </w:p>
                  </w:txbxContent>
                </v:textbox>
                <w10:wrap type="topAndBottom" anchorx="page"/>
              </v:shape>
            </w:pict>
          </mc:Fallback>
        </mc:AlternateContent>
      </w:r>
      <w:r w:rsidRPr="00EA0A59">
        <w:rPr>
          <w:rFonts w:asciiTheme="majorHAnsi" w:hAnsiTheme="majorHAnsi" w:cstheme="majorHAnsi"/>
          <w:noProof/>
        </w:rPr>
        <mc:AlternateContent>
          <mc:Choice Requires="wps">
            <w:drawing>
              <wp:anchor distT="0" distB="0" distL="0" distR="0" simplePos="0" relativeHeight="251679744" behindDoc="1" locked="0" layoutInCell="1" allowOverlap="1" wp14:anchorId="0235E5EE" wp14:editId="68C2899D">
                <wp:simplePos x="0" y="0"/>
                <wp:positionH relativeFrom="page">
                  <wp:posOffset>3362325</wp:posOffset>
                </wp:positionH>
                <wp:positionV relativeFrom="paragraph">
                  <wp:posOffset>102235</wp:posOffset>
                </wp:positionV>
                <wp:extent cx="3480435" cy="389890"/>
                <wp:effectExtent l="0" t="0" r="0" b="0"/>
                <wp:wrapTopAndBottom/>
                <wp:docPr id="5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0F1A4E15" w14:textId="77777777">
                              <w:trPr>
                                <w:trHeight w:val="191"/>
                              </w:trPr>
                              <w:tc>
                                <w:tcPr>
                                  <w:tcW w:w="1823" w:type="dxa"/>
                                  <w:shd w:val="clear" w:color="auto" w:fill="DDEBF7"/>
                                </w:tcPr>
                                <w:p w14:paraId="3767C0CC"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135 €</w:t>
                                  </w:r>
                                </w:p>
                              </w:tc>
                              <w:tc>
                                <w:tcPr>
                                  <w:tcW w:w="1823" w:type="dxa"/>
                                  <w:shd w:val="clear" w:color="auto" w:fill="BCD6ED"/>
                                </w:tcPr>
                                <w:p w14:paraId="225C33E5"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25 €</w:t>
                                  </w:r>
                                </w:p>
                              </w:tc>
                              <w:tc>
                                <w:tcPr>
                                  <w:tcW w:w="1823" w:type="dxa"/>
                                  <w:shd w:val="clear" w:color="auto" w:fill="9BC2E6"/>
                                </w:tcPr>
                                <w:p w14:paraId="463F8D3E" w14:textId="77777777" w:rsidR="00DA6D14" w:rsidRPr="008A4CED" w:rsidRDefault="00DA6D14">
                                  <w:pPr>
                                    <w:pStyle w:val="TableParagraph"/>
                                    <w:spacing w:before="31"/>
                                    <w:ind w:left="760"/>
                                    <w:rPr>
                                      <w:rFonts w:asciiTheme="majorHAnsi" w:hAnsiTheme="majorHAnsi" w:cstheme="majorHAnsi"/>
                                      <w:w w:val="85"/>
                                      <w:sz w:val="12"/>
                                    </w:rPr>
                                  </w:pPr>
                                  <w:r w:rsidRPr="008A4CED">
                                    <w:rPr>
                                      <w:rFonts w:asciiTheme="majorHAnsi" w:hAnsiTheme="majorHAnsi" w:cstheme="majorHAnsi"/>
                                      <w:w w:val="85"/>
                                      <w:sz w:val="12"/>
                                    </w:rPr>
                                    <w:t>160 €</w:t>
                                  </w:r>
                                </w:p>
                              </w:tc>
                            </w:tr>
                            <w:tr w:rsidR="00DA6D14" w14:paraId="5A623338" w14:textId="77777777">
                              <w:trPr>
                                <w:trHeight w:val="191"/>
                              </w:trPr>
                              <w:tc>
                                <w:tcPr>
                                  <w:tcW w:w="1823" w:type="dxa"/>
                                  <w:shd w:val="clear" w:color="auto" w:fill="DDEBF7"/>
                                </w:tcPr>
                                <w:p w14:paraId="7F3224D6"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180 €</w:t>
                                  </w:r>
                                </w:p>
                              </w:tc>
                              <w:tc>
                                <w:tcPr>
                                  <w:tcW w:w="1823" w:type="dxa"/>
                                  <w:shd w:val="clear" w:color="auto" w:fill="BCD6ED"/>
                                </w:tcPr>
                                <w:p w14:paraId="41BC2233"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48 €</w:t>
                                  </w:r>
                                </w:p>
                              </w:tc>
                              <w:tc>
                                <w:tcPr>
                                  <w:tcW w:w="1823" w:type="dxa"/>
                                  <w:shd w:val="clear" w:color="auto" w:fill="9BC2E6"/>
                                </w:tcPr>
                                <w:p w14:paraId="6978CD20" w14:textId="77777777" w:rsidR="00DA6D14" w:rsidRPr="008A4CED" w:rsidRDefault="00DA6D14">
                                  <w:pPr>
                                    <w:pStyle w:val="TableParagraph"/>
                                    <w:spacing w:before="31"/>
                                    <w:ind w:left="760"/>
                                    <w:rPr>
                                      <w:rFonts w:asciiTheme="majorHAnsi" w:hAnsiTheme="majorHAnsi" w:cstheme="majorHAnsi"/>
                                      <w:w w:val="85"/>
                                      <w:sz w:val="12"/>
                                    </w:rPr>
                                  </w:pPr>
                                  <w:r w:rsidRPr="008A4CED">
                                    <w:rPr>
                                      <w:rFonts w:asciiTheme="majorHAnsi" w:hAnsiTheme="majorHAnsi" w:cstheme="majorHAnsi"/>
                                      <w:w w:val="85"/>
                                      <w:sz w:val="12"/>
                                    </w:rPr>
                                    <w:t>228 €</w:t>
                                  </w:r>
                                </w:p>
                              </w:tc>
                            </w:tr>
                            <w:tr w:rsidR="00DA6D14" w14:paraId="431A1810" w14:textId="77777777">
                              <w:trPr>
                                <w:trHeight w:val="191"/>
                              </w:trPr>
                              <w:tc>
                                <w:tcPr>
                                  <w:tcW w:w="1823" w:type="dxa"/>
                                  <w:shd w:val="clear" w:color="auto" w:fill="DDEBF7"/>
                                </w:tcPr>
                                <w:p w14:paraId="0453C915"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237 €</w:t>
                                  </w:r>
                                </w:p>
                              </w:tc>
                              <w:tc>
                                <w:tcPr>
                                  <w:tcW w:w="1823" w:type="dxa"/>
                                  <w:shd w:val="clear" w:color="auto" w:fill="BCD6ED"/>
                                </w:tcPr>
                                <w:p w14:paraId="1D55E706"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63 €</w:t>
                                  </w:r>
                                </w:p>
                              </w:tc>
                              <w:tc>
                                <w:tcPr>
                                  <w:tcW w:w="1823" w:type="dxa"/>
                                  <w:shd w:val="clear" w:color="auto" w:fill="9BC2E6"/>
                                </w:tcPr>
                                <w:p w14:paraId="038C9418" w14:textId="77777777" w:rsidR="00DA6D14" w:rsidRPr="008A4CED" w:rsidRDefault="00DA6D14">
                                  <w:pPr>
                                    <w:pStyle w:val="TableParagraph"/>
                                    <w:spacing w:before="31"/>
                                    <w:ind w:left="760"/>
                                    <w:rPr>
                                      <w:rFonts w:asciiTheme="majorHAnsi" w:hAnsiTheme="majorHAnsi" w:cstheme="majorHAnsi"/>
                                      <w:w w:val="85"/>
                                      <w:sz w:val="12"/>
                                    </w:rPr>
                                  </w:pPr>
                                  <w:r w:rsidRPr="008A4CED">
                                    <w:rPr>
                                      <w:rFonts w:asciiTheme="majorHAnsi" w:hAnsiTheme="majorHAnsi" w:cstheme="majorHAnsi"/>
                                      <w:w w:val="85"/>
                                      <w:sz w:val="12"/>
                                    </w:rPr>
                                    <w:t>300 €</w:t>
                                  </w:r>
                                </w:p>
                              </w:tc>
                            </w:tr>
                          </w:tbl>
                          <w:p w14:paraId="5B19F241"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5E5EE" id="Text Box 23" o:spid="_x0000_s1043" type="#_x0000_t202" style="position:absolute;left:0;text-align:left;margin-left:264.75pt;margin-top:8.05pt;width:274.05pt;height:30.7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0F1A4E15" w14:textId="77777777">
                        <w:trPr>
                          <w:trHeight w:val="191"/>
                        </w:trPr>
                        <w:tc>
                          <w:tcPr>
                            <w:tcW w:w="1823" w:type="dxa"/>
                            <w:shd w:val="clear" w:color="auto" w:fill="DDEBF7"/>
                          </w:tcPr>
                          <w:p w14:paraId="3767C0CC"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135 €</w:t>
                            </w:r>
                          </w:p>
                        </w:tc>
                        <w:tc>
                          <w:tcPr>
                            <w:tcW w:w="1823" w:type="dxa"/>
                            <w:shd w:val="clear" w:color="auto" w:fill="BCD6ED"/>
                          </w:tcPr>
                          <w:p w14:paraId="225C33E5"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25 €</w:t>
                            </w:r>
                          </w:p>
                        </w:tc>
                        <w:tc>
                          <w:tcPr>
                            <w:tcW w:w="1823" w:type="dxa"/>
                            <w:shd w:val="clear" w:color="auto" w:fill="9BC2E6"/>
                          </w:tcPr>
                          <w:p w14:paraId="463F8D3E" w14:textId="77777777" w:rsidR="00DA6D14" w:rsidRPr="008A4CED" w:rsidRDefault="00DA6D14">
                            <w:pPr>
                              <w:pStyle w:val="TableParagraph"/>
                              <w:spacing w:before="31"/>
                              <w:ind w:left="760"/>
                              <w:rPr>
                                <w:rFonts w:asciiTheme="majorHAnsi" w:hAnsiTheme="majorHAnsi" w:cstheme="majorHAnsi"/>
                                <w:w w:val="85"/>
                                <w:sz w:val="12"/>
                              </w:rPr>
                            </w:pPr>
                            <w:r w:rsidRPr="008A4CED">
                              <w:rPr>
                                <w:rFonts w:asciiTheme="majorHAnsi" w:hAnsiTheme="majorHAnsi" w:cstheme="majorHAnsi"/>
                                <w:w w:val="85"/>
                                <w:sz w:val="12"/>
                              </w:rPr>
                              <w:t>160 €</w:t>
                            </w:r>
                          </w:p>
                        </w:tc>
                      </w:tr>
                      <w:tr w:rsidR="00DA6D14" w14:paraId="5A623338" w14:textId="77777777">
                        <w:trPr>
                          <w:trHeight w:val="191"/>
                        </w:trPr>
                        <w:tc>
                          <w:tcPr>
                            <w:tcW w:w="1823" w:type="dxa"/>
                            <w:shd w:val="clear" w:color="auto" w:fill="DDEBF7"/>
                          </w:tcPr>
                          <w:p w14:paraId="7F3224D6"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180 €</w:t>
                            </w:r>
                          </w:p>
                        </w:tc>
                        <w:tc>
                          <w:tcPr>
                            <w:tcW w:w="1823" w:type="dxa"/>
                            <w:shd w:val="clear" w:color="auto" w:fill="BCD6ED"/>
                          </w:tcPr>
                          <w:p w14:paraId="41BC2233"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48 €</w:t>
                            </w:r>
                          </w:p>
                        </w:tc>
                        <w:tc>
                          <w:tcPr>
                            <w:tcW w:w="1823" w:type="dxa"/>
                            <w:shd w:val="clear" w:color="auto" w:fill="9BC2E6"/>
                          </w:tcPr>
                          <w:p w14:paraId="6978CD20" w14:textId="77777777" w:rsidR="00DA6D14" w:rsidRPr="008A4CED" w:rsidRDefault="00DA6D14">
                            <w:pPr>
                              <w:pStyle w:val="TableParagraph"/>
                              <w:spacing w:before="31"/>
                              <w:ind w:left="760"/>
                              <w:rPr>
                                <w:rFonts w:asciiTheme="majorHAnsi" w:hAnsiTheme="majorHAnsi" w:cstheme="majorHAnsi"/>
                                <w:w w:val="85"/>
                                <w:sz w:val="12"/>
                              </w:rPr>
                            </w:pPr>
                            <w:r w:rsidRPr="008A4CED">
                              <w:rPr>
                                <w:rFonts w:asciiTheme="majorHAnsi" w:hAnsiTheme="majorHAnsi" w:cstheme="majorHAnsi"/>
                                <w:w w:val="85"/>
                                <w:sz w:val="12"/>
                              </w:rPr>
                              <w:t>228 €</w:t>
                            </w:r>
                          </w:p>
                        </w:tc>
                      </w:tr>
                      <w:tr w:rsidR="00DA6D14" w14:paraId="431A1810" w14:textId="77777777">
                        <w:trPr>
                          <w:trHeight w:val="191"/>
                        </w:trPr>
                        <w:tc>
                          <w:tcPr>
                            <w:tcW w:w="1823" w:type="dxa"/>
                            <w:shd w:val="clear" w:color="auto" w:fill="DDEBF7"/>
                          </w:tcPr>
                          <w:p w14:paraId="0453C915"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237 €</w:t>
                            </w:r>
                          </w:p>
                        </w:tc>
                        <w:tc>
                          <w:tcPr>
                            <w:tcW w:w="1823" w:type="dxa"/>
                            <w:shd w:val="clear" w:color="auto" w:fill="BCD6ED"/>
                          </w:tcPr>
                          <w:p w14:paraId="1D55E706"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63 €</w:t>
                            </w:r>
                          </w:p>
                        </w:tc>
                        <w:tc>
                          <w:tcPr>
                            <w:tcW w:w="1823" w:type="dxa"/>
                            <w:shd w:val="clear" w:color="auto" w:fill="9BC2E6"/>
                          </w:tcPr>
                          <w:p w14:paraId="038C9418" w14:textId="77777777" w:rsidR="00DA6D14" w:rsidRPr="008A4CED" w:rsidRDefault="00DA6D14">
                            <w:pPr>
                              <w:pStyle w:val="TableParagraph"/>
                              <w:spacing w:before="31"/>
                              <w:ind w:left="760"/>
                              <w:rPr>
                                <w:rFonts w:asciiTheme="majorHAnsi" w:hAnsiTheme="majorHAnsi" w:cstheme="majorHAnsi"/>
                                <w:w w:val="85"/>
                                <w:sz w:val="12"/>
                              </w:rPr>
                            </w:pPr>
                            <w:r w:rsidRPr="008A4CED">
                              <w:rPr>
                                <w:rFonts w:asciiTheme="majorHAnsi" w:hAnsiTheme="majorHAnsi" w:cstheme="majorHAnsi"/>
                                <w:w w:val="85"/>
                                <w:sz w:val="12"/>
                              </w:rPr>
                              <w:t>300 €</w:t>
                            </w:r>
                          </w:p>
                        </w:tc>
                      </w:tr>
                    </w:tbl>
                    <w:p w14:paraId="5B19F241" w14:textId="77777777" w:rsidR="00DA6D14" w:rsidRDefault="00DA6D14" w:rsidP="006B23BF">
                      <w:pPr>
                        <w:pStyle w:val="Corpsdetexte"/>
                      </w:pPr>
                    </w:p>
                  </w:txbxContent>
                </v:textbox>
                <w10:wrap type="topAndBottom" anchorx="page"/>
              </v:shape>
            </w:pict>
          </mc:Fallback>
        </mc:AlternateContent>
      </w:r>
      <w:r w:rsidRPr="00EA0A59">
        <w:rPr>
          <w:rFonts w:asciiTheme="majorHAnsi" w:hAnsiTheme="majorHAnsi" w:cstheme="majorHAnsi"/>
          <w:noProof/>
        </w:rPr>
        <mc:AlternateContent>
          <mc:Choice Requires="wps">
            <w:drawing>
              <wp:anchor distT="0" distB="0" distL="114300" distR="114300" simplePos="0" relativeHeight="251666432" behindDoc="0" locked="0" layoutInCell="1" allowOverlap="1" wp14:anchorId="0A26480C" wp14:editId="633BA27B">
                <wp:simplePos x="0" y="0"/>
                <wp:positionH relativeFrom="page">
                  <wp:posOffset>720090</wp:posOffset>
                </wp:positionH>
                <wp:positionV relativeFrom="paragraph">
                  <wp:posOffset>-154305</wp:posOffset>
                </wp:positionV>
                <wp:extent cx="2451100" cy="133350"/>
                <wp:effectExtent l="0" t="0" r="0" b="0"/>
                <wp:wrapNone/>
                <wp:docPr id="5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6C57FB43" w14:textId="77777777">
                              <w:trPr>
                                <w:trHeight w:val="191"/>
                              </w:trPr>
                              <w:tc>
                                <w:tcPr>
                                  <w:tcW w:w="3847" w:type="dxa"/>
                                </w:tcPr>
                                <w:p w14:paraId="0DD981DF" w14:textId="77777777" w:rsidR="00DA6D14" w:rsidRDefault="00DA6D14">
                                  <w:pPr>
                                    <w:pStyle w:val="TableParagraph"/>
                                    <w:spacing w:before="31"/>
                                    <w:ind w:left="91"/>
                                    <w:rPr>
                                      <w:sz w:val="12"/>
                                    </w:rPr>
                                  </w:pPr>
                                  <w:r w:rsidRPr="008A4CED">
                                    <w:rPr>
                                      <w:rFonts w:asciiTheme="majorHAnsi" w:hAnsiTheme="majorHAnsi" w:cstheme="majorHAnsi"/>
                                      <w:sz w:val="12"/>
                                    </w:rPr>
                                    <w:t>Monture</w:t>
                                  </w:r>
                                </w:p>
                              </w:tc>
                            </w:tr>
                          </w:tbl>
                          <w:p w14:paraId="064F1C79"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6480C" id="Text Box 22" o:spid="_x0000_s1044" type="#_x0000_t202" style="position:absolute;left:0;text-align:left;margin-left:56.7pt;margin-top:-12.15pt;width:193pt;height:1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6C57FB43" w14:textId="77777777">
                        <w:trPr>
                          <w:trHeight w:val="191"/>
                        </w:trPr>
                        <w:tc>
                          <w:tcPr>
                            <w:tcW w:w="3847" w:type="dxa"/>
                          </w:tcPr>
                          <w:p w14:paraId="0DD981DF" w14:textId="77777777" w:rsidR="00DA6D14" w:rsidRDefault="00DA6D14">
                            <w:pPr>
                              <w:pStyle w:val="TableParagraph"/>
                              <w:spacing w:before="31"/>
                              <w:ind w:left="91"/>
                              <w:rPr>
                                <w:sz w:val="12"/>
                              </w:rPr>
                            </w:pPr>
                            <w:r w:rsidRPr="008A4CED">
                              <w:rPr>
                                <w:rFonts w:asciiTheme="majorHAnsi" w:hAnsiTheme="majorHAnsi" w:cstheme="majorHAnsi"/>
                                <w:sz w:val="12"/>
                              </w:rPr>
                              <w:t>Monture</w:t>
                            </w:r>
                          </w:p>
                        </w:tc>
                      </w:tr>
                    </w:tbl>
                    <w:p w14:paraId="064F1C79" w14:textId="77777777" w:rsidR="00DA6D14" w:rsidRDefault="00DA6D14" w:rsidP="006B23BF">
                      <w:pPr>
                        <w:pStyle w:val="Corpsdetexte"/>
                      </w:pPr>
                    </w:p>
                  </w:txbxContent>
                </v:textbox>
                <w10:wrap anchorx="page"/>
              </v:shape>
            </w:pict>
          </mc:Fallback>
        </mc:AlternateContent>
      </w:r>
      <w:r w:rsidR="00B15E83" w:rsidRPr="00EA0A59">
        <w:rPr>
          <w:rFonts w:asciiTheme="majorHAnsi" w:hAnsiTheme="majorHAnsi" w:cstheme="majorHAnsi"/>
          <w:noProof/>
        </w:rPr>
        <mc:AlternateContent>
          <mc:Choice Requires="wps">
            <w:drawing>
              <wp:anchor distT="0" distB="0" distL="114300" distR="114300" simplePos="0" relativeHeight="251667456" behindDoc="0" locked="0" layoutInCell="1" allowOverlap="1" wp14:anchorId="0ABDC031" wp14:editId="53FDE47E">
                <wp:simplePos x="0" y="0"/>
                <wp:positionH relativeFrom="page">
                  <wp:posOffset>3362325</wp:posOffset>
                </wp:positionH>
                <wp:positionV relativeFrom="paragraph">
                  <wp:posOffset>-154305</wp:posOffset>
                </wp:positionV>
                <wp:extent cx="3480435" cy="133350"/>
                <wp:effectExtent l="0" t="0" r="12700" b="6350"/>
                <wp:wrapNone/>
                <wp:docPr id="4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rsidRPr="001049D4" w14:paraId="1613BE5C" w14:textId="77777777" w:rsidTr="00C74E12">
                              <w:trPr>
                                <w:trHeight w:val="191"/>
                              </w:trPr>
                              <w:tc>
                                <w:tcPr>
                                  <w:tcW w:w="1823" w:type="dxa"/>
                                  <w:shd w:val="clear" w:color="auto" w:fill="DDEBF7"/>
                                </w:tcPr>
                                <w:p w14:paraId="4A83BC4E"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100 €</w:t>
                                  </w:r>
                                </w:p>
                              </w:tc>
                              <w:tc>
                                <w:tcPr>
                                  <w:tcW w:w="1823" w:type="dxa"/>
                                  <w:tcBorders>
                                    <w:right w:val="single" w:sz="4" w:space="0" w:color="auto"/>
                                  </w:tcBorders>
                                  <w:shd w:val="clear" w:color="auto" w:fill="BCD6ED"/>
                                </w:tcPr>
                                <w:p w14:paraId="3ADBCE88" w14:textId="678884E5" w:rsidR="00DA6D14" w:rsidRPr="008A4CED"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25</w:t>
                                  </w:r>
                                  <w:r w:rsidRPr="008A4CED">
                                    <w:rPr>
                                      <w:rFonts w:asciiTheme="majorHAnsi" w:hAnsiTheme="majorHAnsi" w:cstheme="majorHAnsi"/>
                                      <w:w w:val="85"/>
                                      <w:sz w:val="12"/>
                                    </w:rPr>
                                    <w:t xml:space="preserve"> €</w:t>
                                  </w:r>
                                </w:p>
                              </w:tc>
                              <w:tc>
                                <w:tcPr>
                                  <w:tcW w:w="1823" w:type="dxa"/>
                                  <w:tcBorders>
                                    <w:top w:val="single" w:sz="4" w:space="0" w:color="auto"/>
                                    <w:left w:val="single" w:sz="4" w:space="0" w:color="auto"/>
                                    <w:bottom w:val="single" w:sz="4" w:space="0" w:color="auto"/>
                                    <w:right w:val="single" w:sz="4" w:space="0" w:color="auto"/>
                                  </w:tcBorders>
                                  <w:shd w:val="clear" w:color="auto" w:fill="9BC2E6"/>
                                </w:tcPr>
                                <w:p w14:paraId="1D8F1B37" w14:textId="7B5F2AA4" w:rsidR="00DA6D14" w:rsidRPr="008A4CED" w:rsidRDefault="00DA6D14">
                                  <w:pPr>
                                    <w:pStyle w:val="TableParagraph"/>
                                    <w:spacing w:before="31"/>
                                    <w:ind w:left="338"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1</w:t>
                                  </w:r>
                                  <w:r>
                                    <w:rPr>
                                      <w:rFonts w:asciiTheme="majorHAnsi" w:hAnsiTheme="majorHAnsi" w:cstheme="majorHAnsi"/>
                                      <w:w w:val="85"/>
                                      <w:sz w:val="12"/>
                                    </w:rPr>
                                    <w:t>25</w:t>
                                  </w:r>
                                  <w:r w:rsidRPr="008A4CED">
                                    <w:rPr>
                                      <w:rFonts w:asciiTheme="majorHAnsi" w:hAnsiTheme="majorHAnsi" w:cstheme="majorHAnsi"/>
                                      <w:w w:val="85"/>
                                      <w:sz w:val="12"/>
                                    </w:rPr>
                                    <w:t xml:space="preserve"> €</w:t>
                                  </w:r>
                                </w:p>
                              </w:tc>
                            </w:tr>
                          </w:tbl>
                          <w:p w14:paraId="0E7A9DCD"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DC031" id="Text Box 21" o:spid="_x0000_s1045" type="#_x0000_t202" style="position:absolute;left:0;text-align:left;margin-left:264.75pt;margin-top:-12.15pt;width:274.05pt;height:1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rsidRPr="001049D4" w14:paraId="1613BE5C" w14:textId="77777777" w:rsidTr="00C74E12">
                        <w:trPr>
                          <w:trHeight w:val="191"/>
                        </w:trPr>
                        <w:tc>
                          <w:tcPr>
                            <w:tcW w:w="1823" w:type="dxa"/>
                            <w:shd w:val="clear" w:color="auto" w:fill="DDEBF7"/>
                          </w:tcPr>
                          <w:p w14:paraId="4A83BC4E" w14:textId="77777777" w:rsidR="00DA6D14" w:rsidRPr="008A4CED" w:rsidRDefault="00DA6D14">
                            <w:pPr>
                              <w:pStyle w:val="TableParagraph"/>
                              <w:spacing w:before="31"/>
                              <w:ind w:left="339" w:right="338"/>
                              <w:jc w:val="center"/>
                              <w:rPr>
                                <w:rFonts w:asciiTheme="majorHAnsi" w:hAnsiTheme="majorHAnsi" w:cstheme="majorHAnsi"/>
                                <w:w w:val="85"/>
                                <w:sz w:val="12"/>
                              </w:rPr>
                            </w:pPr>
                            <w:r w:rsidRPr="008A4CED">
                              <w:rPr>
                                <w:rFonts w:asciiTheme="majorHAnsi" w:hAnsiTheme="majorHAnsi" w:cstheme="majorHAnsi"/>
                                <w:w w:val="85"/>
                                <w:sz w:val="12"/>
                              </w:rPr>
                              <w:t>100 €</w:t>
                            </w:r>
                          </w:p>
                        </w:tc>
                        <w:tc>
                          <w:tcPr>
                            <w:tcW w:w="1823" w:type="dxa"/>
                            <w:tcBorders>
                              <w:right w:val="single" w:sz="4" w:space="0" w:color="auto"/>
                            </w:tcBorders>
                            <w:shd w:val="clear" w:color="auto" w:fill="BCD6ED"/>
                          </w:tcPr>
                          <w:p w14:paraId="3ADBCE88" w14:textId="678884E5" w:rsidR="00DA6D14" w:rsidRPr="008A4CED"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25</w:t>
                            </w:r>
                            <w:r w:rsidRPr="008A4CED">
                              <w:rPr>
                                <w:rFonts w:asciiTheme="majorHAnsi" w:hAnsiTheme="majorHAnsi" w:cstheme="majorHAnsi"/>
                                <w:w w:val="85"/>
                                <w:sz w:val="12"/>
                              </w:rPr>
                              <w:t xml:space="preserve"> €</w:t>
                            </w:r>
                          </w:p>
                        </w:tc>
                        <w:tc>
                          <w:tcPr>
                            <w:tcW w:w="1823" w:type="dxa"/>
                            <w:tcBorders>
                              <w:top w:val="single" w:sz="4" w:space="0" w:color="auto"/>
                              <w:left w:val="single" w:sz="4" w:space="0" w:color="auto"/>
                              <w:bottom w:val="single" w:sz="4" w:space="0" w:color="auto"/>
                              <w:right w:val="single" w:sz="4" w:space="0" w:color="auto"/>
                            </w:tcBorders>
                            <w:shd w:val="clear" w:color="auto" w:fill="9BC2E6"/>
                          </w:tcPr>
                          <w:p w14:paraId="1D8F1B37" w14:textId="7B5F2AA4" w:rsidR="00DA6D14" w:rsidRPr="008A4CED" w:rsidRDefault="00DA6D14">
                            <w:pPr>
                              <w:pStyle w:val="TableParagraph"/>
                              <w:spacing w:before="31"/>
                              <w:ind w:left="338"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1</w:t>
                            </w:r>
                            <w:r>
                              <w:rPr>
                                <w:rFonts w:asciiTheme="majorHAnsi" w:hAnsiTheme="majorHAnsi" w:cstheme="majorHAnsi"/>
                                <w:w w:val="85"/>
                                <w:sz w:val="12"/>
                              </w:rPr>
                              <w:t>25</w:t>
                            </w:r>
                            <w:r w:rsidRPr="008A4CED">
                              <w:rPr>
                                <w:rFonts w:asciiTheme="majorHAnsi" w:hAnsiTheme="majorHAnsi" w:cstheme="majorHAnsi"/>
                                <w:w w:val="85"/>
                                <w:sz w:val="12"/>
                              </w:rPr>
                              <w:t xml:space="preserve"> €</w:t>
                            </w:r>
                          </w:p>
                        </w:tc>
                      </w:tr>
                    </w:tbl>
                    <w:p w14:paraId="0E7A9DCD" w14:textId="77777777" w:rsidR="00DA6D14" w:rsidRDefault="00DA6D14" w:rsidP="006B23BF">
                      <w:pPr>
                        <w:pStyle w:val="Corpsdetexte"/>
                      </w:pPr>
                    </w:p>
                  </w:txbxContent>
                </v:textbox>
                <w10:wrap anchorx="page"/>
              </v:shape>
            </w:pict>
          </mc:Fallback>
        </mc:AlternateContent>
      </w:r>
      <w:r w:rsidRPr="00EA0A59">
        <w:rPr>
          <w:rFonts w:asciiTheme="majorHAnsi" w:hAnsiTheme="majorHAnsi" w:cstheme="majorHAnsi"/>
          <w:color w:val="4471C4"/>
          <w:spacing w:val="-1"/>
          <w:sz w:val="12"/>
        </w:rPr>
        <w:t>Verre</w:t>
      </w:r>
      <w:r w:rsidRPr="00EA0A59">
        <w:rPr>
          <w:rFonts w:asciiTheme="majorHAnsi" w:hAnsiTheme="majorHAnsi" w:cstheme="majorHAnsi"/>
          <w:color w:val="4471C4"/>
          <w:spacing w:val="-7"/>
          <w:sz w:val="12"/>
        </w:rPr>
        <w:t xml:space="preserve"> </w:t>
      </w:r>
      <w:r w:rsidRPr="00EA0A59">
        <w:rPr>
          <w:rFonts w:asciiTheme="majorHAnsi" w:hAnsiTheme="majorHAnsi" w:cstheme="majorHAnsi"/>
          <w:color w:val="4471C4"/>
          <w:spacing w:val="-1"/>
          <w:sz w:val="12"/>
        </w:rPr>
        <w:t>blanc</w:t>
      </w:r>
      <w:r w:rsidRPr="00EA0A59">
        <w:rPr>
          <w:rFonts w:asciiTheme="majorHAnsi" w:hAnsiTheme="majorHAnsi" w:cstheme="majorHAnsi"/>
          <w:color w:val="4471C4"/>
          <w:sz w:val="12"/>
        </w:rPr>
        <w:t xml:space="preserve"> </w:t>
      </w:r>
      <w:r w:rsidRPr="00EA0A59">
        <w:rPr>
          <w:rFonts w:asciiTheme="majorHAnsi" w:hAnsiTheme="majorHAnsi" w:cstheme="majorHAnsi"/>
          <w:color w:val="4471C4"/>
          <w:spacing w:val="-1"/>
          <w:sz w:val="12"/>
        </w:rPr>
        <w:t>simple</w:t>
      </w:r>
      <w:r w:rsidRPr="00EA0A59">
        <w:rPr>
          <w:rFonts w:asciiTheme="majorHAnsi" w:hAnsiTheme="majorHAnsi" w:cstheme="majorHAnsi"/>
          <w:color w:val="4471C4"/>
          <w:spacing w:val="-6"/>
          <w:sz w:val="12"/>
        </w:rPr>
        <w:t xml:space="preserve"> </w:t>
      </w:r>
      <w:r w:rsidRPr="00EA0A59">
        <w:rPr>
          <w:rFonts w:asciiTheme="majorHAnsi" w:hAnsiTheme="majorHAnsi" w:cstheme="majorHAnsi"/>
          <w:color w:val="4471C4"/>
          <w:spacing w:val="-1"/>
          <w:sz w:val="12"/>
        </w:rPr>
        <w:t>Sph</w:t>
      </w:r>
      <w:r w:rsidRPr="00EA0A59">
        <w:rPr>
          <w:rFonts w:asciiTheme="majorHAnsi" w:hAnsiTheme="majorHAnsi" w:cstheme="majorHAnsi" w:hint="eastAsia"/>
          <w:color w:val="4471C4"/>
          <w:spacing w:val="-1"/>
          <w:sz w:val="12"/>
        </w:rPr>
        <w:t>é</w:t>
      </w:r>
      <w:r w:rsidRPr="00EA0A59">
        <w:rPr>
          <w:rFonts w:asciiTheme="majorHAnsi" w:hAnsiTheme="majorHAnsi" w:cstheme="majorHAnsi"/>
          <w:color w:val="4471C4"/>
          <w:spacing w:val="-1"/>
          <w:sz w:val="12"/>
        </w:rPr>
        <w:t>rique</w:t>
      </w:r>
    </w:p>
    <w:p w14:paraId="53AB23F2" w14:textId="77777777" w:rsidR="003F01DE" w:rsidRPr="00EA0A59" w:rsidRDefault="003F01DE" w:rsidP="006B23BF">
      <w:pPr>
        <w:spacing w:before="17" w:after="23"/>
        <w:ind w:left="698"/>
        <w:rPr>
          <w:rFonts w:asciiTheme="majorHAnsi" w:hAnsiTheme="majorHAnsi" w:cstheme="majorHAnsi"/>
          <w:color w:val="4471C4"/>
          <w:spacing w:val="-2"/>
          <w:sz w:val="12"/>
        </w:rPr>
      </w:pPr>
    </w:p>
    <w:p w14:paraId="4A4A0931" w14:textId="484BB281" w:rsidR="00A27D2D" w:rsidRPr="00EA0A59" w:rsidRDefault="006B23BF" w:rsidP="006B23BF">
      <w:pPr>
        <w:spacing w:before="17" w:after="23"/>
        <w:ind w:left="698"/>
        <w:rPr>
          <w:rFonts w:asciiTheme="majorHAnsi" w:hAnsiTheme="majorHAnsi" w:cstheme="majorHAnsi"/>
          <w:sz w:val="12"/>
        </w:rPr>
      </w:pPr>
      <w:r w:rsidRPr="00EA0A59">
        <w:rPr>
          <w:rFonts w:asciiTheme="majorHAnsi" w:hAnsiTheme="majorHAnsi" w:cstheme="majorHAnsi"/>
          <w:color w:val="4471C4"/>
          <w:spacing w:val="-2"/>
          <w:sz w:val="12"/>
        </w:rPr>
        <w:t>Verre</w:t>
      </w:r>
      <w:r w:rsidRPr="00EA0A59">
        <w:rPr>
          <w:rFonts w:asciiTheme="majorHAnsi" w:hAnsiTheme="majorHAnsi" w:cstheme="majorHAnsi"/>
          <w:color w:val="4471C4"/>
          <w:spacing w:val="-6"/>
          <w:sz w:val="12"/>
        </w:rPr>
        <w:t xml:space="preserve"> </w:t>
      </w:r>
      <w:r w:rsidRPr="00EA0A59">
        <w:rPr>
          <w:rFonts w:asciiTheme="majorHAnsi" w:hAnsiTheme="majorHAnsi" w:cstheme="majorHAnsi"/>
          <w:color w:val="4471C4"/>
          <w:spacing w:val="-2"/>
          <w:sz w:val="12"/>
        </w:rPr>
        <w:t>blanc</w:t>
      </w:r>
      <w:r w:rsidRPr="00EA0A59">
        <w:rPr>
          <w:rFonts w:asciiTheme="majorHAnsi" w:hAnsiTheme="majorHAnsi" w:cstheme="majorHAnsi"/>
          <w:color w:val="4471C4"/>
          <w:spacing w:val="-1"/>
          <w:sz w:val="12"/>
        </w:rPr>
        <w:t xml:space="preserve"> simple</w:t>
      </w:r>
      <w:r w:rsidRPr="00EA0A59">
        <w:rPr>
          <w:rFonts w:asciiTheme="majorHAnsi" w:hAnsiTheme="majorHAnsi" w:cstheme="majorHAnsi"/>
          <w:color w:val="4471C4"/>
          <w:spacing w:val="-5"/>
          <w:sz w:val="12"/>
        </w:rPr>
        <w:t xml:space="preserve"> </w:t>
      </w:r>
      <w:r w:rsidRPr="00EA0A59">
        <w:rPr>
          <w:rFonts w:asciiTheme="majorHAnsi" w:hAnsiTheme="majorHAnsi" w:cstheme="majorHAnsi"/>
          <w:color w:val="4471C4"/>
          <w:spacing w:val="-1"/>
          <w:sz w:val="12"/>
        </w:rPr>
        <w:t>Sph</w:t>
      </w:r>
      <w:r w:rsidRPr="00EA0A59">
        <w:rPr>
          <w:rFonts w:asciiTheme="majorHAnsi" w:hAnsiTheme="majorHAnsi" w:cstheme="majorHAnsi" w:hint="eastAsia"/>
          <w:color w:val="4471C4"/>
          <w:spacing w:val="-1"/>
          <w:sz w:val="12"/>
        </w:rPr>
        <w:t>é</w:t>
      </w:r>
      <w:r w:rsidRPr="00EA0A59">
        <w:rPr>
          <w:rFonts w:asciiTheme="majorHAnsi" w:hAnsiTheme="majorHAnsi" w:cstheme="majorHAnsi"/>
          <w:color w:val="4471C4"/>
          <w:spacing w:val="-1"/>
          <w:sz w:val="12"/>
        </w:rPr>
        <w:t>rique-cylindrique</w:t>
      </w:r>
    </w:p>
    <w:tbl>
      <w:tblPr>
        <w:tblpPr w:leftFromText="141" w:rightFromText="141" w:vertAnchor="text" w:horzAnchor="margin" w:tblpY="32"/>
        <w:tblW w:w="0" w:type="auto"/>
        <w:tblBorders>
          <w:top w:val="single" w:sz="4" w:space="0" w:color="000000"/>
          <w:left w:val="single" w:sz="4" w:space="0" w:color="000000"/>
          <w:bottom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37769B" w:rsidRPr="00EA0A59" w14:paraId="38BEBE43" w14:textId="77777777" w:rsidTr="008A4CED">
        <w:trPr>
          <w:trHeight w:val="274"/>
        </w:trPr>
        <w:tc>
          <w:tcPr>
            <w:tcW w:w="3847" w:type="dxa"/>
            <w:tcBorders>
              <w:right w:val="single" w:sz="4" w:space="0" w:color="auto"/>
            </w:tcBorders>
          </w:tcPr>
          <w:p w14:paraId="52A5ABDA" w14:textId="77777777" w:rsidR="0037769B" w:rsidRPr="00EA0A59" w:rsidRDefault="0037769B" w:rsidP="0037769B">
            <w:pPr>
              <w:pStyle w:val="TableParagraph"/>
              <w:spacing w:before="31"/>
              <w:ind w:left="83"/>
              <w:rPr>
                <w:rFonts w:asciiTheme="majorHAnsi" w:hAnsiTheme="majorHAnsi" w:cstheme="majorHAnsi"/>
                <w:sz w:val="12"/>
              </w:rPr>
            </w:pPr>
            <w:r w:rsidRPr="00EA0A59">
              <w:rPr>
                <w:rFonts w:asciiTheme="majorHAnsi" w:hAnsiTheme="majorHAnsi" w:cstheme="majorHAnsi"/>
                <w:sz w:val="12"/>
              </w:rPr>
              <w:t>Cylindre</w:t>
            </w:r>
            <w:r w:rsidRPr="00EA0A59">
              <w:rPr>
                <w:rFonts w:asciiTheme="majorHAnsi" w:hAnsiTheme="majorHAnsi" w:cstheme="majorHAnsi"/>
                <w:spacing w:val="-7"/>
                <w:sz w:val="12"/>
              </w:rPr>
              <w:t xml:space="preserve"> </w:t>
            </w:r>
            <w:r w:rsidRPr="00EA0A59">
              <w:rPr>
                <w:rFonts w:asciiTheme="majorHAnsi" w:hAnsiTheme="majorHAnsi" w:cstheme="majorHAnsi"/>
                <w:sz w:val="12"/>
              </w:rPr>
              <w:t>&lt;</w:t>
            </w:r>
            <w:r w:rsidRPr="00EA0A59">
              <w:rPr>
                <w:rFonts w:asciiTheme="majorHAnsi" w:hAnsiTheme="majorHAnsi" w:cstheme="majorHAnsi"/>
                <w:spacing w:val="-2"/>
                <w:sz w:val="12"/>
              </w:rPr>
              <w:t xml:space="preserve"> </w:t>
            </w:r>
            <w:r w:rsidRPr="00EA0A59">
              <w:rPr>
                <w:rFonts w:asciiTheme="majorHAnsi" w:hAnsiTheme="majorHAnsi" w:cstheme="majorHAnsi"/>
                <w:sz w:val="12"/>
              </w:rPr>
              <w:t>+</w:t>
            </w:r>
            <w:proofErr w:type="gramStart"/>
            <w:r w:rsidRPr="00EA0A59">
              <w:rPr>
                <w:rFonts w:asciiTheme="majorHAnsi" w:hAnsiTheme="majorHAnsi" w:cstheme="majorHAnsi"/>
                <w:sz w:val="12"/>
              </w:rPr>
              <w:t>4;</w:t>
            </w:r>
            <w:proofErr w:type="gramEnd"/>
            <w:r w:rsidRPr="00EA0A59">
              <w:rPr>
                <w:rFonts w:asciiTheme="majorHAnsi" w:hAnsiTheme="majorHAnsi" w:cstheme="majorHAnsi"/>
                <w:spacing w:val="-5"/>
                <w:sz w:val="12"/>
              </w:rPr>
              <w:t xml:space="preserve"> </w:t>
            </w:r>
            <w:r w:rsidRPr="00EA0A59">
              <w:rPr>
                <w:rFonts w:asciiTheme="majorHAnsi" w:hAnsiTheme="majorHAnsi" w:cstheme="majorHAnsi"/>
                <w:sz w:val="12"/>
              </w:rPr>
              <w:t>Sphère</w:t>
            </w:r>
            <w:r w:rsidRPr="00EA0A59">
              <w:rPr>
                <w:rFonts w:asciiTheme="majorHAnsi" w:hAnsiTheme="majorHAnsi" w:cstheme="majorHAnsi"/>
                <w:spacing w:val="-6"/>
                <w:sz w:val="12"/>
              </w:rPr>
              <w:t xml:space="preserve"> </w:t>
            </w:r>
            <w:r w:rsidRPr="00EA0A59">
              <w:rPr>
                <w:rFonts w:asciiTheme="majorHAnsi" w:hAnsiTheme="majorHAnsi" w:cstheme="majorHAnsi"/>
                <w:sz w:val="12"/>
              </w:rPr>
              <w:t>de</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r w:rsidRPr="00EA0A59">
              <w:rPr>
                <w:rFonts w:asciiTheme="majorHAnsi" w:hAnsiTheme="majorHAnsi" w:cstheme="majorHAnsi"/>
                <w:spacing w:val="-6"/>
                <w:sz w:val="12"/>
              </w:rPr>
              <w:t xml:space="preserve"> </w:t>
            </w:r>
            <w:r w:rsidRPr="00EA0A59">
              <w:rPr>
                <w:rFonts w:asciiTheme="majorHAnsi" w:hAnsiTheme="majorHAnsi" w:cstheme="majorHAnsi"/>
                <w:sz w:val="12"/>
              </w:rPr>
              <w:t>à</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p>
        </w:tc>
      </w:tr>
      <w:tr w:rsidR="0037769B" w:rsidRPr="00EA0A59" w14:paraId="7699C2AB" w14:textId="77777777" w:rsidTr="008A4CED">
        <w:trPr>
          <w:trHeight w:val="217"/>
        </w:trPr>
        <w:tc>
          <w:tcPr>
            <w:tcW w:w="3847" w:type="dxa"/>
            <w:tcBorders>
              <w:bottom w:val="single" w:sz="4" w:space="0" w:color="000000"/>
              <w:right w:val="single" w:sz="4" w:space="0" w:color="auto"/>
            </w:tcBorders>
          </w:tcPr>
          <w:p w14:paraId="0895D1AE" w14:textId="77777777" w:rsidR="0037769B" w:rsidRPr="00EA0A59" w:rsidRDefault="0037769B" w:rsidP="0037769B">
            <w:pPr>
              <w:pStyle w:val="TableParagraph"/>
              <w:spacing w:before="31"/>
              <w:ind w:left="91"/>
              <w:rPr>
                <w:rFonts w:asciiTheme="majorHAnsi" w:hAnsiTheme="majorHAnsi" w:cstheme="majorHAnsi"/>
                <w:sz w:val="12"/>
              </w:rPr>
            </w:pPr>
            <w:r w:rsidRPr="00EA0A59">
              <w:rPr>
                <w:rFonts w:asciiTheme="majorHAnsi" w:hAnsiTheme="majorHAnsi" w:cstheme="majorHAnsi"/>
                <w:sz w:val="12"/>
              </w:rPr>
              <w:t>Cylindre</w:t>
            </w:r>
            <w:r w:rsidRPr="00EA0A59">
              <w:rPr>
                <w:rFonts w:asciiTheme="majorHAnsi" w:hAnsiTheme="majorHAnsi" w:cstheme="majorHAnsi"/>
                <w:spacing w:val="-7"/>
                <w:sz w:val="12"/>
              </w:rPr>
              <w:t xml:space="preserve"> </w:t>
            </w:r>
            <w:r w:rsidRPr="00EA0A59">
              <w:rPr>
                <w:rFonts w:asciiTheme="majorHAnsi" w:hAnsiTheme="majorHAnsi" w:cstheme="majorHAnsi"/>
                <w:sz w:val="12"/>
              </w:rPr>
              <w:t>&lt;</w:t>
            </w:r>
            <w:r w:rsidRPr="00EA0A59">
              <w:rPr>
                <w:rFonts w:asciiTheme="majorHAnsi" w:hAnsiTheme="majorHAnsi" w:cstheme="majorHAnsi"/>
                <w:spacing w:val="-2"/>
                <w:sz w:val="12"/>
              </w:rPr>
              <w:t xml:space="preserve"> </w:t>
            </w:r>
            <w:r w:rsidRPr="00EA0A59">
              <w:rPr>
                <w:rFonts w:asciiTheme="majorHAnsi" w:hAnsiTheme="majorHAnsi" w:cstheme="majorHAnsi"/>
                <w:sz w:val="12"/>
              </w:rPr>
              <w:t>+</w:t>
            </w:r>
            <w:proofErr w:type="gramStart"/>
            <w:r w:rsidRPr="00EA0A59">
              <w:rPr>
                <w:rFonts w:asciiTheme="majorHAnsi" w:hAnsiTheme="majorHAnsi" w:cstheme="majorHAnsi"/>
                <w:sz w:val="12"/>
              </w:rPr>
              <w:t>4;</w:t>
            </w:r>
            <w:proofErr w:type="gramEnd"/>
            <w:r w:rsidRPr="00EA0A59">
              <w:rPr>
                <w:rFonts w:asciiTheme="majorHAnsi" w:hAnsiTheme="majorHAnsi" w:cstheme="majorHAnsi"/>
                <w:spacing w:val="-5"/>
                <w:sz w:val="12"/>
              </w:rPr>
              <w:t xml:space="preserve"> </w:t>
            </w:r>
            <w:r w:rsidRPr="00EA0A59">
              <w:rPr>
                <w:rFonts w:asciiTheme="majorHAnsi" w:hAnsiTheme="majorHAnsi" w:cstheme="majorHAnsi"/>
                <w:sz w:val="12"/>
              </w:rPr>
              <w:t>Sphère</w:t>
            </w:r>
            <w:r w:rsidRPr="00EA0A59">
              <w:rPr>
                <w:rFonts w:asciiTheme="majorHAnsi" w:hAnsiTheme="majorHAnsi" w:cstheme="majorHAnsi"/>
                <w:spacing w:val="-6"/>
                <w:sz w:val="12"/>
              </w:rPr>
              <w:t xml:space="preserve"> </w:t>
            </w:r>
            <w:r w:rsidRPr="00EA0A59">
              <w:rPr>
                <w:rFonts w:asciiTheme="majorHAnsi" w:hAnsiTheme="majorHAnsi" w:cstheme="majorHAnsi"/>
                <w:sz w:val="12"/>
              </w:rPr>
              <w:t>hors</w:t>
            </w:r>
            <w:r w:rsidRPr="00EA0A59">
              <w:rPr>
                <w:rFonts w:asciiTheme="majorHAnsi" w:hAnsiTheme="majorHAnsi" w:cstheme="majorHAnsi"/>
                <w:spacing w:val="-1"/>
                <w:sz w:val="12"/>
              </w:rPr>
              <w:t xml:space="preserve"> </w:t>
            </w:r>
            <w:r w:rsidRPr="00EA0A59">
              <w:rPr>
                <w:rFonts w:asciiTheme="majorHAnsi" w:hAnsiTheme="majorHAnsi" w:cstheme="majorHAnsi"/>
                <w:sz w:val="12"/>
              </w:rPr>
              <w:t>zone</w:t>
            </w:r>
            <w:r w:rsidRPr="00EA0A59">
              <w:rPr>
                <w:rFonts w:asciiTheme="majorHAnsi" w:hAnsiTheme="majorHAnsi" w:cstheme="majorHAnsi"/>
                <w:spacing w:val="-6"/>
                <w:sz w:val="12"/>
              </w:rPr>
              <w:t xml:space="preserve"> </w:t>
            </w:r>
            <w:r w:rsidRPr="00EA0A59">
              <w:rPr>
                <w:rFonts w:asciiTheme="majorHAnsi" w:hAnsiTheme="majorHAnsi" w:cstheme="majorHAnsi"/>
                <w:sz w:val="12"/>
              </w:rPr>
              <w:t>de</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r w:rsidRPr="00EA0A59">
              <w:rPr>
                <w:rFonts w:asciiTheme="majorHAnsi" w:hAnsiTheme="majorHAnsi" w:cstheme="majorHAnsi"/>
                <w:spacing w:val="-6"/>
                <w:sz w:val="12"/>
              </w:rPr>
              <w:t xml:space="preserve"> </w:t>
            </w:r>
            <w:r w:rsidRPr="00EA0A59">
              <w:rPr>
                <w:rFonts w:asciiTheme="majorHAnsi" w:hAnsiTheme="majorHAnsi" w:cstheme="majorHAnsi"/>
                <w:sz w:val="12"/>
              </w:rPr>
              <w:t>à</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p>
        </w:tc>
      </w:tr>
      <w:tr w:rsidR="0037769B" w:rsidRPr="00EA0A59" w14:paraId="157E4C59" w14:textId="77777777" w:rsidTr="008A4CED">
        <w:trPr>
          <w:trHeight w:val="183"/>
        </w:trPr>
        <w:tc>
          <w:tcPr>
            <w:tcW w:w="3847" w:type="dxa"/>
            <w:tcBorders>
              <w:right w:val="single" w:sz="4" w:space="0" w:color="auto"/>
            </w:tcBorders>
          </w:tcPr>
          <w:p w14:paraId="03CE1EC0" w14:textId="77777777" w:rsidR="0037769B" w:rsidRPr="00EA0A59" w:rsidRDefault="0037769B" w:rsidP="0037769B">
            <w:pPr>
              <w:pStyle w:val="TableParagraph"/>
              <w:spacing w:before="32"/>
              <w:ind w:left="91"/>
              <w:rPr>
                <w:rFonts w:asciiTheme="majorHAnsi" w:hAnsiTheme="majorHAnsi" w:cstheme="majorHAnsi"/>
                <w:sz w:val="12"/>
              </w:rPr>
            </w:pPr>
            <w:r w:rsidRPr="00EA0A59">
              <w:rPr>
                <w:rFonts w:asciiTheme="majorHAnsi" w:hAnsiTheme="majorHAnsi" w:cstheme="majorHAnsi"/>
                <w:sz w:val="12"/>
              </w:rPr>
              <w:t>Cylindre</w:t>
            </w:r>
            <w:r w:rsidRPr="00EA0A59">
              <w:rPr>
                <w:rFonts w:asciiTheme="majorHAnsi" w:hAnsiTheme="majorHAnsi" w:cstheme="majorHAnsi"/>
                <w:spacing w:val="-7"/>
                <w:sz w:val="12"/>
              </w:rPr>
              <w:t xml:space="preserve"> </w:t>
            </w:r>
            <w:r w:rsidRPr="00EA0A59">
              <w:rPr>
                <w:rFonts w:asciiTheme="majorHAnsi" w:hAnsiTheme="majorHAnsi" w:cstheme="majorHAnsi"/>
                <w:sz w:val="12"/>
              </w:rPr>
              <w:t>&gt;</w:t>
            </w:r>
            <w:r w:rsidRPr="00EA0A59">
              <w:rPr>
                <w:rFonts w:asciiTheme="majorHAnsi" w:hAnsiTheme="majorHAnsi" w:cstheme="majorHAnsi"/>
                <w:spacing w:val="-2"/>
                <w:sz w:val="12"/>
              </w:rPr>
              <w:t xml:space="preserve"> </w:t>
            </w:r>
            <w:r w:rsidRPr="00EA0A59">
              <w:rPr>
                <w:rFonts w:asciiTheme="majorHAnsi" w:hAnsiTheme="majorHAnsi" w:cstheme="majorHAnsi"/>
                <w:sz w:val="12"/>
              </w:rPr>
              <w:t>+</w:t>
            </w:r>
            <w:proofErr w:type="gramStart"/>
            <w:r w:rsidRPr="00EA0A59">
              <w:rPr>
                <w:rFonts w:asciiTheme="majorHAnsi" w:hAnsiTheme="majorHAnsi" w:cstheme="majorHAnsi"/>
                <w:sz w:val="12"/>
              </w:rPr>
              <w:t>4;</w:t>
            </w:r>
            <w:proofErr w:type="gramEnd"/>
            <w:r w:rsidRPr="00EA0A59">
              <w:rPr>
                <w:rFonts w:asciiTheme="majorHAnsi" w:hAnsiTheme="majorHAnsi" w:cstheme="majorHAnsi"/>
                <w:spacing w:val="-5"/>
                <w:sz w:val="12"/>
              </w:rPr>
              <w:t xml:space="preserve"> </w:t>
            </w:r>
            <w:r w:rsidRPr="00EA0A59">
              <w:rPr>
                <w:rFonts w:asciiTheme="majorHAnsi" w:hAnsiTheme="majorHAnsi" w:cstheme="majorHAnsi"/>
                <w:sz w:val="12"/>
              </w:rPr>
              <w:t>Sphère</w:t>
            </w:r>
            <w:r w:rsidRPr="00EA0A59">
              <w:rPr>
                <w:rFonts w:asciiTheme="majorHAnsi" w:hAnsiTheme="majorHAnsi" w:cstheme="majorHAnsi"/>
                <w:spacing w:val="-6"/>
                <w:sz w:val="12"/>
              </w:rPr>
              <w:t xml:space="preserve"> </w:t>
            </w:r>
            <w:r w:rsidRPr="00EA0A59">
              <w:rPr>
                <w:rFonts w:asciiTheme="majorHAnsi" w:hAnsiTheme="majorHAnsi" w:cstheme="majorHAnsi"/>
                <w:sz w:val="12"/>
              </w:rPr>
              <w:t>de</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r w:rsidRPr="00EA0A59">
              <w:rPr>
                <w:rFonts w:asciiTheme="majorHAnsi" w:hAnsiTheme="majorHAnsi" w:cstheme="majorHAnsi"/>
                <w:spacing w:val="-6"/>
                <w:sz w:val="12"/>
              </w:rPr>
              <w:t xml:space="preserve"> </w:t>
            </w:r>
            <w:r w:rsidRPr="00EA0A59">
              <w:rPr>
                <w:rFonts w:asciiTheme="majorHAnsi" w:hAnsiTheme="majorHAnsi" w:cstheme="majorHAnsi"/>
                <w:sz w:val="12"/>
              </w:rPr>
              <w:t>à</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p>
        </w:tc>
      </w:tr>
      <w:tr w:rsidR="0037769B" w:rsidRPr="00EA0A59" w14:paraId="2350E6F8" w14:textId="77777777" w:rsidTr="008A4CED">
        <w:trPr>
          <w:trHeight w:val="272"/>
        </w:trPr>
        <w:tc>
          <w:tcPr>
            <w:tcW w:w="3847" w:type="dxa"/>
            <w:tcBorders>
              <w:right w:val="single" w:sz="4" w:space="0" w:color="auto"/>
            </w:tcBorders>
          </w:tcPr>
          <w:p w14:paraId="2943A655" w14:textId="77777777" w:rsidR="0037769B" w:rsidRPr="00EA0A59" w:rsidRDefault="0037769B" w:rsidP="0037769B">
            <w:pPr>
              <w:pStyle w:val="TableParagraph"/>
              <w:spacing w:before="31"/>
              <w:ind w:left="91"/>
              <w:rPr>
                <w:rFonts w:asciiTheme="majorHAnsi" w:hAnsiTheme="majorHAnsi" w:cstheme="majorHAnsi"/>
                <w:sz w:val="12"/>
              </w:rPr>
            </w:pPr>
            <w:r w:rsidRPr="00EA0A59">
              <w:rPr>
                <w:rFonts w:asciiTheme="majorHAnsi" w:hAnsiTheme="majorHAnsi" w:cstheme="majorHAnsi"/>
                <w:sz w:val="12"/>
              </w:rPr>
              <w:t>Cylindre</w:t>
            </w:r>
            <w:r w:rsidRPr="00EA0A59">
              <w:rPr>
                <w:rFonts w:asciiTheme="majorHAnsi" w:hAnsiTheme="majorHAnsi" w:cstheme="majorHAnsi"/>
                <w:spacing w:val="-7"/>
                <w:sz w:val="12"/>
              </w:rPr>
              <w:t xml:space="preserve"> </w:t>
            </w:r>
            <w:r w:rsidRPr="00EA0A59">
              <w:rPr>
                <w:rFonts w:asciiTheme="majorHAnsi" w:hAnsiTheme="majorHAnsi" w:cstheme="majorHAnsi"/>
                <w:sz w:val="12"/>
              </w:rPr>
              <w:t>&gt;</w:t>
            </w:r>
            <w:r w:rsidRPr="00EA0A59">
              <w:rPr>
                <w:rFonts w:asciiTheme="majorHAnsi" w:hAnsiTheme="majorHAnsi" w:cstheme="majorHAnsi"/>
                <w:spacing w:val="-2"/>
                <w:sz w:val="12"/>
              </w:rPr>
              <w:t xml:space="preserve"> </w:t>
            </w:r>
            <w:r w:rsidRPr="00EA0A59">
              <w:rPr>
                <w:rFonts w:asciiTheme="majorHAnsi" w:hAnsiTheme="majorHAnsi" w:cstheme="majorHAnsi"/>
                <w:sz w:val="12"/>
              </w:rPr>
              <w:t>+</w:t>
            </w:r>
            <w:proofErr w:type="gramStart"/>
            <w:r w:rsidRPr="00EA0A59">
              <w:rPr>
                <w:rFonts w:asciiTheme="majorHAnsi" w:hAnsiTheme="majorHAnsi" w:cstheme="majorHAnsi"/>
                <w:sz w:val="12"/>
              </w:rPr>
              <w:t>4;</w:t>
            </w:r>
            <w:proofErr w:type="gramEnd"/>
            <w:r w:rsidRPr="00EA0A59">
              <w:rPr>
                <w:rFonts w:asciiTheme="majorHAnsi" w:hAnsiTheme="majorHAnsi" w:cstheme="majorHAnsi"/>
                <w:spacing w:val="-5"/>
                <w:sz w:val="12"/>
              </w:rPr>
              <w:t xml:space="preserve"> </w:t>
            </w:r>
            <w:r w:rsidRPr="00EA0A59">
              <w:rPr>
                <w:rFonts w:asciiTheme="majorHAnsi" w:hAnsiTheme="majorHAnsi" w:cstheme="majorHAnsi"/>
                <w:sz w:val="12"/>
              </w:rPr>
              <w:t>Sphère</w:t>
            </w:r>
            <w:r w:rsidRPr="00EA0A59">
              <w:rPr>
                <w:rFonts w:asciiTheme="majorHAnsi" w:hAnsiTheme="majorHAnsi" w:cstheme="majorHAnsi"/>
                <w:spacing w:val="-6"/>
                <w:sz w:val="12"/>
              </w:rPr>
              <w:t xml:space="preserve"> </w:t>
            </w:r>
            <w:r w:rsidRPr="00EA0A59">
              <w:rPr>
                <w:rFonts w:asciiTheme="majorHAnsi" w:hAnsiTheme="majorHAnsi" w:cstheme="majorHAnsi"/>
                <w:sz w:val="12"/>
              </w:rPr>
              <w:t>hors</w:t>
            </w:r>
            <w:r w:rsidRPr="00EA0A59">
              <w:rPr>
                <w:rFonts w:asciiTheme="majorHAnsi" w:hAnsiTheme="majorHAnsi" w:cstheme="majorHAnsi"/>
                <w:spacing w:val="-1"/>
                <w:sz w:val="12"/>
              </w:rPr>
              <w:t xml:space="preserve"> </w:t>
            </w:r>
            <w:r w:rsidRPr="00EA0A59">
              <w:rPr>
                <w:rFonts w:asciiTheme="majorHAnsi" w:hAnsiTheme="majorHAnsi" w:cstheme="majorHAnsi"/>
                <w:sz w:val="12"/>
              </w:rPr>
              <w:t>zone</w:t>
            </w:r>
            <w:r w:rsidRPr="00EA0A59">
              <w:rPr>
                <w:rFonts w:asciiTheme="majorHAnsi" w:hAnsiTheme="majorHAnsi" w:cstheme="majorHAnsi"/>
                <w:spacing w:val="-6"/>
                <w:sz w:val="12"/>
              </w:rPr>
              <w:t xml:space="preserve"> </w:t>
            </w:r>
            <w:r w:rsidRPr="00EA0A59">
              <w:rPr>
                <w:rFonts w:asciiTheme="majorHAnsi" w:hAnsiTheme="majorHAnsi" w:cstheme="majorHAnsi"/>
                <w:sz w:val="12"/>
              </w:rPr>
              <w:t>de</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r w:rsidRPr="00EA0A59">
              <w:rPr>
                <w:rFonts w:asciiTheme="majorHAnsi" w:hAnsiTheme="majorHAnsi" w:cstheme="majorHAnsi"/>
                <w:spacing w:val="-6"/>
                <w:sz w:val="12"/>
              </w:rPr>
              <w:t xml:space="preserve"> </w:t>
            </w:r>
            <w:r w:rsidRPr="00EA0A59">
              <w:rPr>
                <w:rFonts w:asciiTheme="majorHAnsi" w:hAnsiTheme="majorHAnsi" w:cstheme="majorHAnsi"/>
                <w:sz w:val="12"/>
              </w:rPr>
              <w:t>à</w:t>
            </w:r>
            <w:r w:rsidRPr="00EA0A59">
              <w:rPr>
                <w:rFonts w:asciiTheme="majorHAnsi" w:hAnsiTheme="majorHAnsi" w:cstheme="majorHAnsi"/>
                <w:spacing w:val="-6"/>
                <w:sz w:val="12"/>
              </w:rPr>
              <w:t xml:space="preserve"> </w:t>
            </w:r>
            <w:r w:rsidRPr="00EA0A59">
              <w:rPr>
                <w:rFonts w:asciiTheme="majorHAnsi" w:hAnsiTheme="majorHAnsi" w:cstheme="majorHAnsi"/>
                <w:sz w:val="12"/>
              </w:rPr>
              <w:t>+6</w:t>
            </w:r>
          </w:p>
        </w:tc>
      </w:tr>
    </w:tbl>
    <w:tbl>
      <w:tblPr>
        <w:tblpPr w:leftFromText="141" w:rightFromText="141" w:vertAnchor="text" w:horzAnchor="margin" w:tblpXSpec="right" w:tblpY="1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37769B" w:rsidRPr="00EA0A59" w14:paraId="2CE7A41D" w14:textId="77777777" w:rsidTr="008A4CED">
        <w:trPr>
          <w:trHeight w:val="191"/>
        </w:trPr>
        <w:tc>
          <w:tcPr>
            <w:tcW w:w="1823" w:type="dxa"/>
            <w:shd w:val="clear" w:color="auto" w:fill="DDEBF7"/>
          </w:tcPr>
          <w:p w14:paraId="3701E879" w14:textId="6C76FD6C" w:rsidR="0037769B" w:rsidRPr="00EA0A59" w:rsidRDefault="0037769B" w:rsidP="008A4CED">
            <w:pPr>
              <w:pStyle w:val="TableParagraph"/>
              <w:spacing w:before="31"/>
              <w:ind w:left="345" w:right="327"/>
              <w:jc w:val="center"/>
              <w:rPr>
                <w:rFonts w:asciiTheme="majorHAnsi" w:hAnsiTheme="majorHAnsi" w:cstheme="majorHAnsi"/>
                <w:sz w:val="12"/>
              </w:rPr>
            </w:pPr>
            <w:r w:rsidRPr="00EA0A59">
              <w:rPr>
                <w:rFonts w:asciiTheme="majorHAnsi" w:hAnsiTheme="majorHAnsi" w:cstheme="majorHAnsi"/>
                <w:w w:val="85"/>
                <w:sz w:val="12"/>
              </w:rPr>
              <w:t>146</w:t>
            </w:r>
            <w:r w:rsidRPr="00EA0A59">
              <w:rPr>
                <w:rFonts w:asciiTheme="majorHAnsi" w:hAnsiTheme="majorHAnsi" w:cstheme="majorHAnsi"/>
                <w:spacing w:val="-3"/>
                <w:w w:val="85"/>
                <w:sz w:val="12"/>
              </w:rPr>
              <w:t xml:space="preserve"> </w:t>
            </w:r>
            <w:r w:rsidRPr="00EA0A59">
              <w:rPr>
                <w:rFonts w:asciiTheme="majorHAnsi" w:hAnsiTheme="majorHAnsi" w:cstheme="majorHAnsi"/>
                <w:w w:val="85"/>
                <w:sz w:val="12"/>
              </w:rPr>
              <w:t>€</w:t>
            </w:r>
          </w:p>
        </w:tc>
        <w:tc>
          <w:tcPr>
            <w:tcW w:w="1823" w:type="dxa"/>
            <w:shd w:val="clear" w:color="auto" w:fill="BCD6ED"/>
          </w:tcPr>
          <w:p w14:paraId="5F402F30" w14:textId="77777777" w:rsidR="0037769B" w:rsidRPr="00EA0A59" w:rsidRDefault="0037769B" w:rsidP="0037769B">
            <w:pPr>
              <w:pStyle w:val="TableParagraph"/>
              <w:spacing w:before="31"/>
              <w:ind w:left="345" w:right="328"/>
              <w:jc w:val="center"/>
              <w:rPr>
                <w:rFonts w:asciiTheme="majorHAnsi" w:hAnsiTheme="majorHAnsi" w:cstheme="majorHAnsi"/>
                <w:sz w:val="12"/>
              </w:rPr>
            </w:pPr>
            <w:r w:rsidRPr="00EA0A59">
              <w:rPr>
                <w:rFonts w:asciiTheme="majorHAnsi" w:hAnsiTheme="majorHAnsi" w:cstheme="majorHAnsi"/>
                <w:w w:val="80"/>
                <w:sz w:val="12"/>
              </w:rPr>
              <w:t>14 €</w:t>
            </w:r>
          </w:p>
        </w:tc>
        <w:tc>
          <w:tcPr>
            <w:tcW w:w="1823" w:type="dxa"/>
            <w:shd w:val="clear" w:color="auto" w:fill="9BC2E6"/>
          </w:tcPr>
          <w:p w14:paraId="3C5F3E59" w14:textId="05D46540" w:rsidR="0037769B" w:rsidRPr="00EA0A59" w:rsidRDefault="00B15E83" w:rsidP="008A4CED">
            <w:pPr>
              <w:pStyle w:val="TableParagraph"/>
              <w:spacing w:before="31"/>
              <w:ind w:left="83"/>
              <w:jc w:val="center"/>
              <w:rPr>
                <w:rFonts w:asciiTheme="majorHAnsi" w:hAnsiTheme="majorHAnsi" w:cstheme="majorHAnsi"/>
                <w:sz w:val="12"/>
              </w:rPr>
            </w:pPr>
            <w:r w:rsidRPr="00EA0A59">
              <w:rPr>
                <w:rFonts w:asciiTheme="majorHAnsi" w:hAnsiTheme="majorHAnsi" w:cstheme="majorHAnsi"/>
                <w:w w:val="85"/>
                <w:sz w:val="12"/>
              </w:rPr>
              <w:t xml:space="preserve">  </w:t>
            </w:r>
            <w:r w:rsidR="0037769B" w:rsidRPr="00EA0A59">
              <w:rPr>
                <w:rFonts w:asciiTheme="majorHAnsi" w:hAnsiTheme="majorHAnsi" w:cstheme="majorHAnsi"/>
                <w:w w:val="85"/>
                <w:sz w:val="12"/>
              </w:rPr>
              <w:t>160</w:t>
            </w:r>
            <w:r w:rsidR="0037769B" w:rsidRPr="00EA0A59">
              <w:rPr>
                <w:rFonts w:asciiTheme="majorHAnsi" w:hAnsiTheme="majorHAnsi" w:cstheme="majorHAnsi"/>
                <w:spacing w:val="-3"/>
                <w:w w:val="85"/>
                <w:sz w:val="12"/>
              </w:rPr>
              <w:t xml:space="preserve"> </w:t>
            </w:r>
            <w:r w:rsidR="0037769B" w:rsidRPr="00EA0A59">
              <w:rPr>
                <w:rFonts w:asciiTheme="majorHAnsi" w:hAnsiTheme="majorHAnsi" w:cstheme="majorHAnsi"/>
                <w:w w:val="85"/>
                <w:sz w:val="12"/>
              </w:rPr>
              <w:t>€</w:t>
            </w:r>
          </w:p>
        </w:tc>
      </w:tr>
      <w:tr w:rsidR="0037769B" w:rsidRPr="00EA0A59" w14:paraId="41E0FCB1" w14:textId="77777777" w:rsidTr="008A4CED">
        <w:trPr>
          <w:trHeight w:val="191"/>
        </w:trPr>
        <w:tc>
          <w:tcPr>
            <w:tcW w:w="1823" w:type="dxa"/>
            <w:shd w:val="clear" w:color="auto" w:fill="DDEBF7"/>
          </w:tcPr>
          <w:p w14:paraId="4D8FC6D3" w14:textId="77777777" w:rsidR="0037769B" w:rsidRPr="00EA0A59" w:rsidRDefault="0037769B" w:rsidP="0037769B">
            <w:pPr>
              <w:pStyle w:val="TableParagraph"/>
              <w:spacing w:before="31"/>
              <w:ind w:left="339" w:right="338"/>
              <w:jc w:val="center"/>
              <w:rPr>
                <w:rFonts w:asciiTheme="majorHAnsi" w:hAnsiTheme="majorHAnsi" w:cstheme="majorHAnsi"/>
                <w:sz w:val="12"/>
              </w:rPr>
            </w:pPr>
            <w:r w:rsidRPr="00EA0A59">
              <w:rPr>
                <w:rFonts w:asciiTheme="majorHAnsi" w:hAnsiTheme="majorHAnsi" w:cstheme="majorHAnsi"/>
                <w:w w:val="85"/>
                <w:sz w:val="12"/>
              </w:rPr>
              <w:t>219</w:t>
            </w:r>
            <w:r w:rsidRPr="00EA0A59">
              <w:rPr>
                <w:rFonts w:asciiTheme="majorHAnsi" w:hAnsiTheme="majorHAnsi" w:cstheme="majorHAnsi"/>
                <w:spacing w:val="-3"/>
                <w:w w:val="85"/>
                <w:sz w:val="12"/>
              </w:rPr>
              <w:t xml:space="preserve"> </w:t>
            </w:r>
            <w:r w:rsidRPr="00EA0A59">
              <w:rPr>
                <w:rFonts w:asciiTheme="majorHAnsi" w:hAnsiTheme="majorHAnsi" w:cstheme="majorHAnsi"/>
                <w:w w:val="85"/>
                <w:sz w:val="12"/>
              </w:rPr>
              <w:t>€</w:t>
            </w:r>
          </w:p>
        </w:tc>
        <w:tc>
          <w:tcPr>
            <w:tcW w:w="1823" w:type="dxa"/>
            <w:shd w:val="clear" w:color="auto" w:fill="BCD6ED"/>
          </w:tcPr>
          <w:p w14:paraId="1FCB61C6" w14:textId="77777777" w:rsidR="0037769B" w:rsidRPr="00EA0A59" w:rsidRDefault="0037769B" w:rsidP="0037769B">
            <w:pPr>
              <w:pStyle w:val="TableParagraph"/>
              <w:spacing w:before="31"/>
              <w:ind w:left="339" w:right="338"/>
              <w:jc w:val="center"/>
              <w:rPr>
                <w:rFonts w:asciiTheme="majorHAnsi" w:hAnsiTheme="majorHAnsi" w:cstheme="majorHAnsi"/>
                <w:sz w:val="12"/>
              </w:rPr>
            </w:pPr>
            <w:r w:rsidRPr="00EA0A59">
              <w:rPr>
                <w:rFonts w:asciiTheme="majorHAnsi" w:hAnsiTheme="majorHAnsi" w:cstheme="majorHAnsi"/>
                <w:w w:val="80"/>
                <w:sz w:val="12"/>
              </w:rPr>
              <w:t>81 €</w:t>
            </w:r>
          </w:p>
        </w:tc>
        <w:tc>
          <w:tcPr>
            <w:tcW w:w="1823" w:type="dxa"/>
            <w:shd w:val="clear" w:color="auto" w:fill="9BC2E6"/>
          </w:tcPr>
          <w:p w14:paraId="5872A997" w14:textId="77777777" w:rsidR="0037769B" w:rsidRPr="00EA0A59" w:rsidRDefault="0037769B" w:rsidP="0037769B">
            <w:pPr>
              <w:pStyle w:val="TableParagraph"/>
              <w:spacing w:before="31"/>
              <w:ind w:left="760"/>
              <w:rPr>
                <w:rFonts w:asciiTheme="majorHAnsi" w:hAnsiTheme="majorHAnsi" w:cstheme="majorHAnsi"/>
                <w:sz w:val="12"/>
              </w:rPr>
            </w:pPr>
            <w:r w:rsidRPr="00EA0A59">
              <w:rPr>
                <w:rFonts w:asciiTheme="majorHAnsi" w:hAnsiTheme="majorHAnsi" w:cstheme="majorHAnsi"/>
                <w:w w:val="85"/>
                <w:sz w:val="12"/>
              </w:rPr>
              <w:t>300</w:t>
            </w:r>
            <w:r w:rsidRPr="00EA0A59">
              <w:rPr>
                <w:rFonts w:asciiTheme="majorHAnsi" w:hAnsiTheme="majorHAnsi" w:cstheme="majorHAnsi"/>
                <w:spacing w:val="-3"/>
                <w:w w:val="85"/>
                <w:sz w:val="12"/>
              </w:rPr>
              <w:t xml:space="preserve"> </w:t>
            </w:r>
            <w:r w:rsidRPr="00EA0A59">
              <w:rPr>
                <w:rFonts w:asciiTheme="majorHAnsi" w:hAnsiTheme="majorHAnsi" w:cstheme="majorHAnsi"/>
                <w:w w:val="85"/>
                <w:sz w:val="12"/>
              </w:rPr>
              <w:t>€</w:t>
            </w:r>
          </w:p>
        </w:tc>
      </w:tr>
      <w:tr w:rsidR="0037769B" w:rsidRPr="00EA0A59" w14:paraId="675120D1" w14:textId="77777777" w:rsidTr="008A4CED">
        <w:trPr>
          <w:trHeight w:val="191"/>
        </w:trPr>
        <w:tc>
          <w:tcPr>
            <w:tcW w:w="1823" w:type="dxa"/>
            <w:shd w:val="clear" w:color="auto" w:fill="DDEBF7"/>
          </w:tcPr>
          <w:p w14:paraId="6F4AEF49" w14:textId="77777777" w:rsidR="0037769B" w:rsidRPr="00EA0A59" w:rsidRDefault="0037769B" w:rsidP="0037769B">
            <w:pPr>
              <w:pStyle w:val="TableParagraph"/>
              <w:spacing w:before="32"/>
              <w:ind w:left="339" w:right="338"/>
              <w:jc w:val="center"/>
              <w:rPr>
                <w:rFonts w:asciiTheme="majorHAnsi" w:hAnsiTheme="majorHAnsi" w:cstheme="majorHAnsi"/>
                <w:sz w:val="12"/>
              </w:rPr>
            </w:pPr>
            <w:r w:rsidRPr="00EA0A59">
              <w:rPr>
                <w:rFonts w:asciiTheme="majorHAnsi" w:hAnsiTheme="majorHAnsi" w:cstheme="majorHAnsi"/>
                <w:w w:val="85"/>
                <w:sz w:val="12"/>
              </w:rPr>
              <w:t>205</w:t>
            </w:r>
            <w:r w:rsidRPr="00EA0A59">
              <w:rPr>
                <w:rFonts w:asciiTheme="majorHAnsi" w:hAnsiTheme="majorHAnsi" w:cstheme="majorHAnsi"/>
                <w:spacing w:val="-3"/>
                <w:w w:val="85"/>
                <w:sz w:val="12"/>
              </w:rPr>
              <w:t xml:space="preserve"> </w:t>
            </w:r>
            <w:r w:rsidRPr="00EA0A59">
              <w:rPr>
                <w:rFonts w:asciiTheme="majorHAnsi" w:hAnsiTheme="majorHAnsi" w:cstheme="majorHAnsi"/>
                <w:w w:val="85"/>
                <w:sz w:val="12"/>
              </w:rPr>
              <w:t>€</w:t>
            </w:r>
          </w:p>
        </w:tc>
        <w:tc>
          <w:tcPr>
            <w:tcW w:w="1823" w:type="dxa"/>
            <w:shd w:val="clear" w:color="auto" w:fill="BCD6ED"/>
          </w:tcPr>
          <w:p w14:paraId="28CAAD52" w14:textId="77777777" w:rsidR="0037769B" w:rsidRPr="00EA0A59" w:rsidRDefault="0037769B" w:rsidP="0037769B">
            <w:pPr>
              <w:pStyle w:val="TableParagraph"/>
              <w:spacing w:before="32"/>
              <w:ind w:left="339" w:right="338"/>
              <w:jc w:val="center"/>
              <w:rPr>
                <w:rFonts w:asciiTheme="majorHAnsi" w:hAnsiTheme="majorHAnsi" w:cstheme="majorHAnsi"/>
                <w:sz w:val="12"/>
              </w:rPr>
            </w:pPr>
            <w:r w:rsidRPr="00EA0A59">
              <w:rPr>
                <w:rFonts w:asciiTheme="majorHAnsi" w:hAnsiTheme="majorHAnsi" w:cstheme="majorHAnsi"/>
                <w:w w:val="80"/>
                <w:sz w:val="12"/>
              </w:rPr>
              <w:t>80 €</w:t>
            </w:r>
          </w:p>
        </w:tc>
        <w:tc>
          <w:tcPr>
            <w:tcW w:w="1823" w:type="dxa"/>
            <w:shd w:val="clear" w:color="auto" w:fill="9BC2E6"/>
          </w:tcPr>
          <w:p w14:paraId="0267E88D" w14:textId="77777777" w:rsidR="0037769B" w:rsidRPr="00EA0A59" w:rsidRDefault="0037769B" w:rsidP="0037769B">
            <w:pPr>
              <w:pStyle w:val="TableParagraph"/>
              <w:spacing w:before="32"/>
              <w:ind w:left="760"/>
              <w:rPr>
                <w:rFonts w:asciiTheme="majorHAnsi" w:hAnsiTheme="majorHAnsi" w:cstheme="majorHAnsi"/>
                <w:sz w:val="12"/>
              </w:rPr>
            </w:pPr>
            <w:r w:rsidRPr="00EA0A59">
              <w:rPr>
                <w:rFonts w:asciiTheme="majorHAnsi" w:hAnsiTheme="majorHAnsi" w:cstheme="majorHAnsi"/>
                <w:w w:val="85"/>
                <w:sz w:val="12"/>
              </w:rPr>
              <w:t>285</w:t>
            </w:r>
            <w:r w:rsidRPr="00EA0A59">
              <w:rPr>
                <w:rFonts w:asciiTheme="majorHAnsi" w:hAnsiTheme="majorHAnsi" w:cstheme="majorHAnsi"/>
                <w:spacing w:val="-3"/>
                <w:w w:val="85"/>
                <w:sz w:val="12"/>
              </w:rPr>
              <w:t xml:space="preserve"> </w:t>
            </w:r>
            <w:r w:rsidRPr="00EA0A59">
              <w:rPr>
                <w:rFonts w:asciiTheme="majorHAnsi" w:hAnsiTheme="majorHAnsi" w:cstheme="majorHAnsi"/>
                <w:w w:val="85"/>
                <w:sz w:val="12"/>
              </w:rPr>
              <w:t>€</w:t>
            </w:r>
          </w:p>
        </w:tc>
      </w:tr>
      <w:tr w:rsidR="0037769B" w:rsidRPr="00EA0A59" w14:paraId="7EF803B6" w14:textId="3A414C39" w:rsidTr="008A4CED">
        <w:trPr>
          <w:trHeight w:val="191"/>
        </w:trPr>
        <w:tc>
          <w:tcPr>
            <w:tcW w:w="1823" w:type="dxa"/>
            <w:shd w:val="clear" w:color="auto" w:fill="DDEBF7"/>
          </w:tcPr>
          <w:p w14:paraId="2E64E997" w14:textId="77777777" w:rsidR="0037769B" w:rsidRPr="00EA0A59" w:rsidRDefault="0037769B" w:rsidP="0037769B">
            <w:pPr>
              <w:pStyle w:val="TableParagraph"/>
              <w:spacing w:before="31"/>
              <w:ind w:left="339" w:right="338"/>
              <w:jc w:val="center"/>
              <w:rPr>
                <w:rFonts w:asciiTheme="majorHAnsi" w:hAnsiTheme="majorHAnsi" w:cstheme="majorHAnsi"/>
                <w:sz w:val="12"/>
              </w:rPr>
            </w:pPr>
            <w:r w:rsidRPr="00EA0A59">
              <w:rPr>
                <w:rFonts w:asciiTheme="majorHAnsi" w:hAnsiTheme="majorHAnsi" w:cstheme="majorHAnsi"/>
                <w:w w:val="85"/>
                <w:sz w:val="12"/>
              </w:rPr>
              <w:t>278</w:t>
            </w:r>
            <w:r w:rsidRPr="00EA0A59">
              <w:rPr>
                <w:rFonts w:asciiTheme="majorHAnsi" w:hAnsiTheme="majorHAnsi" w:cstheme="majorHAnsi"/>
                <w:spacing w:val="-3"/>
                <w:w w:val="85"/>
                <w:sz w:val="12"/>
              </w:rPr>
              <w:t xml:space="preserve"> </w:t>
            </w:r>
            <w:r w:rsidRPr="00EA0A59">
              <w:rPr>
                <w:rFonts w:asciiTheme="majorHAnsi" w:hAnsiTheme="majorHAnsi" w:cstheme="majorHAnsi"/>
                <w:w w:val="85"/>
                <w:sz w:val="12"/>
              </w:rPr>
              <w:t>€</w:t>
            </w:r>
          </w:p>
        </w:tc>
        <w:tc>
          <w:tcPr>
            <w:tcW w:w="1823" w:type="dxa"/>
            <w:shd w:val="clear" w:color="auto" w:fill="BCD6ED"/>
          </w:tcPr>
          <w:p w14:paraId="70621367" w14:textId="77777777" w:rsidR="0037769B" w:rsidRPr="00EA0A59" w:rsidRDefault="0037769B" w:rsidP="0037769B">
            <w:pPr>
              <w:pStyle w:val="TableParagraph"/>
              <w:spacing w:before="31"/>
              <w:ind w:left="339" w:right="338"/>
              <w:jc w:val="center"/>
              <w:rPr>
                <w:rFonts w:asciiTheme="majorHAnsi" w:hAnsiTheme="majorHAnsi" w:cstheme="majorHAnsi"/>
                <w:sz w:val="12"/>
              </w:rPr>
            </w:pPr>
            <w:r w:rsidRPr="00EA0A59">
              <w:rPr>
                <w:rFonts w:asciiTheme="majorHAnsi" w:hAnsiTheme="majorHAnsi" w:cstheme="majorHAnsi"/>
                <w:w w:val="80"/>
                <w:sz w:val="12"/>
              </w:rPr>
              <w:t>22 €</w:t>
            </w:r>
          </w:p>
        </w:tc>
        <w:tc>
          <w:tcPr>
            <w:tcW w:w="1823" w:type="dxa"/>
            <w:shd w:val="clear" w:color="auto" w:fill="9BC2E6"/>
          </w:tcPr>
          <w:p w14:paraId="7D8F568B" w14:textId="77777777" w:rsidR="0037769B" w:rsidRPr="00EA0A59" w:rsidRDefault="0037769B" w:rsidP="0037769B">
            <w:pPr>
              <w:pStyle w:val="TableParagraph"/>
              <w:spacing w:before="31"/>
              <w:ind w:left="760"/>
              <w:rPr>
                <w:rFonts w:asciiTheme="majorHAnsi" w:hAnsiTheme="majorHAnsi" w:cstheme="majorHAnsi"/>
                <w:sz w:val="12"/>
              </w:rPr>
            </w:pPr>
            <w:r w:rsidRPr="00EA0A59">
              <w:rPr>
                <w:rFonts w:asciiTheme="majorHAnsi" w:hAnsiTheme="majorHAnsi" w:cstheme="majorHAnsi"/>
                <w:w w:val="85"/>
                <w:sz w:val="12"/>
              </w:rPr>
              <w:t>300</w:t>
            </w:r>
            <w:r w:rsidRPr="00EA0A59">
              <w:rPr>
                <w:rFonts w:asciiTheme="majorHAnsi" w:hAnsiTheme="majorHAnsi" w:cstheme="majorHAnsi"/>
                <w:spacing w:val="-3"/>
                <w:w w:val="85"/>
                <w:sz w:val="12"/>
              </w:rPr>
              <w:t xml:space="preserve"> </w:t>
            </w:r>
            <w:r w:rsidRPr="00EA0A59">
              <w:rPr>
                <w:rFonts w:asciiTheme="majorHAnsi" w:hAnsiTheme="majorHAnsi" w:cstheme="majorHAnsi"/>
                <w:w w:val="85"/>
                <w:sz w:val="12"/>
              </w:rPr>
              <w:t>€</w:t>
            </w:r>
          </w:p>
        </w:tc>
      </w:tr>
    </w:tbl>
    <w:p w14:paraId="153AB084" w14:textId="7DB9722B" w:rsidR="006B23BF" w:rsidRPr="00EA0A59" w:rsidRDefault="006B23BF" w:rsidP="006B23BF">
      <w:pPr>
        <w:tabs>
          <w:tab w:val="left" w:pos="4835"/>
        </w:tabs>
        <w:ind w:left="674"/>
        <w:rPr>
          <w:rFonts w:asciiTheme="majorHAnsi" w:hAnsiTheme="majorHAnsi" w:cstheme="majorHAnsi"/>
        </w:rPr>
      </w:pPr>
    </w:p>
    <w:tbl>
      <w:tblPr>
        <w:tblpPr w:leftFromText="141" w:rightFromText="141" w:vertAnchor="text" w:horzAnchor="margin" w:tblpY="210"/>
        <w:tblW w:w="0" w:type="auto"/>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1E0" w:firstRow="1" w:lastRow="1" w:firstColumn="1" w:lastColumn="1" w:noHBand="0" w:noVBand="0"/>
      </w:tblPr>
      <w:tblGrid>
        <w:gridCol w:w="3847"/>
      </w:tblGrid>
      <w:tr w:rsidR="00B15E83" w:rsidRPr="00EA0A59" w14:paraId="1342723B" w14:textId="77777777" w:rsidTr="008A4CED">
        <w:trPr>
          <w:trHeight w:val="191"/>
        </w:trPr>
        <w:tc>
          <w:tcPr>
            <w:tcW w:w="3847" w:type="dxa"/>
            <w:tcBorders>
              <w:top w:val="single" w:sz="4" w:space="0" w:color="auto"/>
              <w:left w:val="single" w:sz="4" w:space="0" w:color="auto"/>
              <w:bottom w:val="single" w:sz="4" w:space="0" w:color="auto"/>
              <w:right w:val="single" w:sz="4" w:space="0" w:color="auto"/>
            </w:tcBorders>
          </w:tcPr>
          <w:p w14:paraId="1AC8C78B" w14:textId="77777777" w:rsidR="00B15E83" w:rsidRPr="00EA0A59" w:rsidRDefault="00B15E83" w:rsidP="008A4CED">
            <w:pPr>
              <w:pStyle w:val="TableParagraph"/>
              <w:spacing w:before="32"/>
              <w:ind w:left="91"/>
              <w:rPr>
                <w:rFonts w:asciiTheme="majorHAnsi" w:hAnsiTheme="majorHAnsi" w:cstheme="majorHAnsi"/>
                <w:sz w:val="12"/>
              </w:rPr>
            </w:pPr>
            <w:r w:rsidRPr="00EA0A59">
              <w:rPr>
                <w:rFonts w:asciiTheme="majorHAnsi" w:hAnsiTheme="majorHAnsi" w:cstheme="majorHAnsi"/>
                <w:sz w:val="12"/>
              </w:rPr>
              <w:t>De -4 à +4</w:t>
            </w:r>
          </w:p>
        </w:tc>
      </w:tr>
      <w:tr w:rsidR="00B15E83" w:rsidRPr="00EA0A59" w14:paraId="5FC600F6" w14:textId="77777777" w:rsidTr="008A4CED">
        <w:trPr>
          <w:trHeight w:val="191"/>
        </w:trPr>
        <w:tc>
          <w:tcPr>
            <w:tcW w:w="3847" w:type="dxa"/>
            <w:tcBorders>
              <w:top w:val="single" w:sz="4" w:space="0" w:color="auto"/>
              <w:left w:val="single" w:sz="4" w:space="0" w:color="auto"/>
              <w:bottom w:val="single" w:sz="4" w:space="0" w:color="auto"/>
              <w:right w:val="single" w:sz="4" w:space="0" w:color="auto"/>
            </w:tcBorders>
          </w:tcPr>
          <w:p w14:paraId="2F6624B0" w14:textId="53473B43" w:rsidR="00B15E83" w:rsidRPr="00EA0A59" w:rsidRDefault="00B15E83" w:rsidP="008A4CED">
            <w:pPr>
              <w:pStyle w:val="TableParagraph"/>
              <w:spacing w:before="32"/>
              <w:ind w:left="91"/>
              <w:rPr>
                <w:rFonts w:asciiTheme="majorHAnsi" w:hAnsiTheme="majorHAnsi" w:cstheme="majorHAnsi"/>
                <w:sz w:val="12"/>
              </w:rPr>
            </w:pPr>
            <w:r w:rsidRPr="00EA0A59">
              <w:rPr>
                <w:rFonts w:asciiTheme="majorHAnsi" w:hAnsiTheme="majorHAnsi" w:cstheme="majorHAnsi"/>
                <w:sz w:val="12"/>
              </w:rPr>
              <w:t>Hors zone de -4 à +4</w:t>
            </w:r>
          </w:p>
        </w:tc>
      </w:tr>
      <w:tr w:rsidR="006B789C" w:rsidRPr="00EA0A59" w14:paraId="2B039B9C" w14:textId="77777777" w:rsidTr="008A4CED">
        <w:trPr>
          <w:trHeight w:val="191"/>
        </w:trPr>
        <w:tc>
          <w:tcPr>
            <w:tcW w:w="3847" w:type="dxa"/>
            <w:tcBorders>
              <w:top w:val="single" w:sz="4" w:space="0" w:color="auto"/>
              <w:left w:val="nil"/>
              <w:bottom w:val="single" w:sz="4" w:space="0" w:color="auto"/>
              <w:right w:val="nil"/>
            </w:tcBorders>
          </w:tcPr>
          <w:p w14:paraId="23CA82AB" w14:textId="34C67A1E" w:rsidR="006B789C" w:rsidRPr="00EA0A59" w:rsidRDefault="006B789C" w:rsidP="008A4CED">
            <w:pPr>
              <w:spacing w:before="17" w:after="23"/>
              <w:rPr>
                <w:rFonts w:asciiTheme="majorHAnsi" w:hAnsiTheme="majorHAnsi" w:cstheme="majorHAnsi"/>
                <w:sz w:val="12"/>
              </w:rPr>
            </w:pPr>
            <w:r w:rsidRPr="00EA0A59">
              <w:rPr>
                <w:rFonts w:asciiTheme="majorHAnsi" w:hAnsiTheme="majorHAnsi" w:cstheme="majorHAnsi"/>
                <w:color w:val="4471C4"/>
                <w:spacing w:val="-1"/>
                <w:sz w:val="12"/>
              </w:rPr>
              <w:t xml:space="preserve">                       Verre</w:t>
            </w:r>
            <w:r w:rsidRPr="00EA0A59">
              <w:rPr>
                <w:rFonts w:asciiTheme="majorHAnsi" w:hAnsiTheme="majorHAnsi" w:cstheme="majorHAnsi"/>
                <w:color w:val="4471C4"/>
                <w:spacing w:val="-8"/>
                <w:sz w:val="12"/>
              </w:rPr>
              <w:t xml:space="preserve"> </w:t>
            </w:r>
            <w:r w:rsidRPr="00EA0A59">
              <w:rPr>
                <w:rFonts w:asciiTheme="majorHAnsi" w:hAnsiTheme="majorHAnsi" w:cstheme="majorHAnsi"/>
                <w:color w:val="4471C4"/>
                <w:spacing w:val="-1"/>
                <w:sz w:val="12"/>
              </w:rPr>
              <w:t>blanc progressif</w:t>
            </w:r>
            <w:r w:rsidRPr="00EA0A59">
              <w:rPr>
                <w:rFonts w:asciiTheme="majorHAnsi" w:hAnsiTheme="majorHAnsi" w:cstheme="majorHAnsi"/>
                <w:color w:val="4471C4"/>
                <w:spacing w:val="-6"/>
                <w:sz w:val="12"/>
              </w:rPr>
              <w:t xml:space="preserve"> </w:t>
            </w:r>
            <w:proofErr w:type="spellStart"/>
            <w:r w:rsidRPr="00EA0A59">
              <w:rPr>
                <w:rFonts w:asciiTheme="majorHAnsi" w:hAnsiTheme="majorHAnsi" w:cstheme="majorHAnsi"/>
                <w:color w:val="4471C4"/>
                <w:spacing w:val="-1"/>
                <w:sz w:val="12"/>
              </w:rPr>
              <w:t>Sph</w:t>
            </w:r>
            <w:r w:rsidRPr="00EA0A59">
              <w:rPr>
                <w:rFonts w:asciiTheme="majorHAnsi" w:hAnsiTheme="majorHAnsi" w:cstheme="majorHAnsi" w:hint="eastAsia"/>
                <w:color w:val="4471C4"/>
                <w:spacing w:val="-1"/>
                <w:sz w:val="12"/>
              </w:rPr>
              <w:t>é</w:t>
            </w:r>
            <w:r w:rsidRPr="00EA0A59">
              <w:rPr>
                <w:rFonts w:asciiTheme="majorHAnsi" w:hAnsiTheme="majorHAnsi" w:cstheme="majorHAnsi"/>
                <w:color w:val="4471C4"/>
                <w:spacing w:val="-1"/>
                <w:sz w:val="12"/>
              </w:rPr>
              <w:t>ro</w:t>
            </w:r>
            <w:proofErr w:type="spellEnd"/>
            <w:r w:rsidRPr="00EA0A59">
              <w:rPr>
                <w:rFonts w:asciiTheme="majorHAnsi" w:hAnsiTheme="majorHAnsi" w:cstheme="majorHAnsi"/>
                <w:color w:val="4471C4"/>
                <w:spacing w:val="-1"/>
                <w:sz w:val="12"/>
              </w:rPr>
              <w:t>-cylindrique</w:t>
            </w:r>
          </w:p>
        </w:tc>
      </w:tr>
      <w:tr w:rsidR="00B15E83" w:rsidRPr="00EA0A59" w14:paraId="40CC5B02" w14:textId="77777777" w:rsidTr="008A4CED">
        <w:trPr>
          <w:trHeight w:val="191"/>
        </w:trPr>
        <w:tc>
          <w:tcPr>
            <w:tcW w:w="3847" w:type="dxa"/>
            <w:tcBorders>
              <w:top w:val="single" w:sz="4" w:space="0" w:color="auto"/>
              <w:left w:val="single" w:sz="4" w:space="0" w:color="auto"/>
              <w:bottom w:val="single" w:sz="4" w:space="0" w:color="auto"/>
              <w:right w:val="single" w:sz="4" w:space="0" w:color="auto"/>
            </w:tcBorders>
          </w:tcPr>
          <w:p w14:paraId="4231704F" w14:textId="77777777" w:rsidR="00B15E83" w:rsidRPr="00EA0A59" w:rsidRDefault="00B15E83" w:rsidP="008A4CED">
            <w:pPr>
              <w:pStyle w:val="TableParagraph"/>
              <w:spacing w:before="32"/>
              <w:ind w:left="91"/>
              <w:rPr>
                <w:rFonts w:asciiTheme="majorHAnsi" w:hAnsiTheme="majorHAnsi" w:cstheme="majorHAnsi"/>
                <w:sz w:val="12"/>
              </w:rPr>
            </w:pPr>
            <w:r w:rsidRPr="00EA0A59">
              <w:rPr>
                <w:rFonts w:asciiTheme="majorHAnsi" w:hAnsiTheme="majorHAnsi" w:cstheme="majorHAnsi"/>
                <w:sz w:val="12"/>
              </w:rPr>
              <w:t>De -8 à +8</w:t>
            </w:r>
          </w:p>
        </w:tc>
      </w:tr>
      <w:tr w:rsidR="00B15E83" w:rsidRPr="00EA0A59" w14:paraId="0718CE63" w14:textId="77777777" w:rsidTr="008A4CED">
        <w:trPr>
          <w:trHeight w:val="217"/>
        </w:trPr>
        <w:tc>
          <w:tcPr>
            <w:tcW w:w="3847" w:type="dxa"/>
            <w:tcBorders>
              <w:top w:val="single" w:sz="4" w:space="0" w:color="auto"/>
              <w:left w:val="single" w:sz="4" w:space="0" w:color="auto"/>
              <w:bottom w:val="single" w:sz="4" w:space="0" w:color="auto"/>
              <w:right w:val="single" w:sz="4" w:space="0" w:color="auto"/>
            </w:tcBorders>
          </w:tcPr>
          <w:p w14:paraId="23A3B7DC" w14:textId="77777777" w:rsidR="00B15E83" w:rsidRPr="00EA0A59" w:rsidRDefault="00B15E83" w:rsidP="008A4CED">
            <w:pPr>
              <w:pStyle w:val="TableParagraph"/>
              <w:spacing w:before="32"/>
              <w:ind w:left="91"/>
              <w:rPr>
                <w:rFonts w:asciiTheme="majorHAnsi" w:hAnsiTheme="majorHAnsi" w:cstheme="majorHAnsi"/>
                <w:sz w:val="12"/>
              </w:rPr>
            </w:pPr>
            <w:r w:rsidRPr="00EA0A59">
              <w:rPr>
                <w:rFonts w:asciiTheme="majorHAnsi" w:hAnsiTheme="majorHAnsi" w:cstheme="majorHAnsi"/>
                <w:sz w:val="12"/>
              </w:rPr>
              <w:t>Hors zone de -8 à +8</w:t>
            </w:r>
          </w:p>
        </w:tc>
      </w:tr>
    </w:tbl>
    <w:p w14:paraId="18C29A88" w14:textId="759E69A3" w:rsidR="006B23BF" w:rsidRPr="00EA0A59" w:rsidRDefault="00B15E83" w:rsidP="006B23BF">
      <w:pPr>
        <w:spacing w:before="17" w:after="23"/>
        <w:ind w:left="698"/>
        <w:rPr>
          <w:rFonts w:asciiTheme="majorHAnsi" w:hAnsiTheme="majorHAnsi" w:cstheme="majorHAnsi"/>
          <w:sz w:val="12"/>
        </w:rPr>
      </w:pPr>
      <w:r w:rsidRPr="00EA0A59">
        <w:rPr>
          <w:rFonts w:asciiTheme="majorHAnsi" w:hAnsiTheme="majorHAnsi" w:cstheme="majorHAnsi"/>
          <w:noProof/>
        </w:rPr>
        <mc:AlternateContent>
          <mc:Choice Requires="wps">
            <w:drawing>
              <wp:anchor distT="0" distB="0" distL="0" distR="0" simplePos="0" relativeHeight="251681792" behindDoc="1" locked="0" layoutInCell="1" allowOverlap="1" wp14:anchorId="2D493477" wp14:editId="1E915E1F">
                <wp:simplePos x="0" y="0"/>
                <wp:positionH relativeFrom="margin">
                  <wp:posOffset>2655570</wp:posOffset>
                </wp:positionH>
                <wp:positionV relativeFrom="paragraph">
                  <wp:posOffset>133985</wp:posOffset>
                </wp:positionV>
                <wp:extent cx="3465830" cy="691515"/>
                <wp:effectExtent l="0" t="0" r="1270" b="13335"/>
                <wp:wrapTopAndBottom/>
                <wp:docPr id="4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5830" cy="69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7"/>
                              <w:gridCol w:w="1817"/>
                              <w:gridCol w:w="1817"/>
                            </w:tblGrid>
                            <w:tr w:rsidR="00DA6D14" w:rsidRPr="001049D4" w14:paraId="0B4907F4" w14:textId="77777777" w:rsidTr="008A4CED">
                              <w:trPr>
                                <w:trHeight w:val="219"/>
                              </w:trPr>
                              <w:tc>
                                <w:tcPr>
                                  <w:tcW w:w="1817" w:type="dxa"/>
                                  <w:tcBorders>
                                    <w:bottom w:val="single" w:sz="4" w:space="0" w:color="auto"/>
                                  </w:tcBorders>
                                  <w:shd w:val="clear" w:color="auto" w:fill="DDEBF7"/>
                                </w:tcPr>
                                <w:p w14:paraId="76731F2D" w14:textId="77777777" w:rsidR="00DA6D14" w:rsidRPr="008A4CED" w:rsidRDefault="00DA6D14" w:rsidP="00DA49C3">
                                  <w:pPr>
                                    <w:pStyle w:val="TableParagraph"/>
                                    <w:spacing w:before="32"/>
                                    <w:ind w:left="339" w:right="338"/>
                                    <w:jc w:val="center"/>
                                    <w:rPr>
                                      <w:rFonts w:asciiTheme="majorHAnsi" w:hAnsiTheme="majorHAnsi" w:cstheme="majorHAnsi"/>
                                      <w:w w:val="85"/>
                                      <w:sz w:val="12"/>
                                    </w:rPr>
                                  </w:pPr>
                                  <w:r w:rsidRPr="008A4CED">
                                    <w:rPr>
                                      <w:rFonts w:asciiTheme="majorHAnsi" w:hAnsiTheme="majorHAnsi" w:cstheme="majorHAnsi"/>
                                      <w:w w:val="85"/>
                                      <w:sz w:val="12"/>
                                    </w:rPr>
                                    <w:t>260 €</w:t>
                                  </w:r>
                                </w:p>
                              </w:tc>
                              <w:tc>
                                <w:tcPr>
                                  <w:tcW w:w="1817" w:type="dxa"/>
                                  <w:tcBorders>
                                    <w:bottom w:val="single" w:sz="4" w:space="0" w:color="auto"/>
                                  </w:tcBorders>
                                  <w:shd w:val="clear" w:color="auto" w:fill="BCD6ED"/>
                                </w:tcPr>
                                <w:p w14:paraId="397FFA5C" w14:textId="47BCD905" w:rsidR="00DA6D14" w:rsidRPr="008A4CED" w:rsidRDefault="00DA6D14" w:rsidP="00DA49C3">
                                  <w:pPr>
                                    <w:pStyle w:val="TableParagraph"/>
                                    <w:spacing w:before="32"/>
                                    <w:ind w:left="339"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90 €</w:t>
                                  </w:r>
                                </w:p>
                              </w:tc>
                              <w:tc>
                                <w:tcPr>
                                  <w:tcW w:w="1817" w:type="dxa"/>
                                  <w:tcBorders>
                                    <w:bottom w:val="single" w:sz="4" w:space="0" w:color="auto"/>
                                  </w:tcBorders>
                                  <w:shd w:val="clear" w:color="auto" w:fill="9BC2E6"/>
                                </w:tcPr>
                                <w:p w14:paraId="7DB45C62" w14:textId="2E5C4D1B" w:rsidR="00DA6D14" w:rsidRPr="008A4CED" w:rsidRDefault="00DA6D14" w:rsidP="008A4CED">
                                  <w:pPr>
                                    <w:pStyle w:val="TableParagraph"/>
                                    <w:spacing w:before="32"/>
                                    <w:ind w:left="339"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350 €</w:t>
                                  </w:r>
                                </w:p>
                              </w:tc>
                            </w:tr>
                            <w:tr w:rsidR="00DA6D14" w:rsidRPr="001049D4" w14:paraId="1C0D9380" w14:textId="77777777" w:rsidTr="008A4CED">
                              <w:trPr>
                                <w:trHeight w:val="124"/>
                              </w:trPr>
                              <w:tc>
                                <w:tcPr>
                                  <w:tcW w:w="1817" w:type="dxa"/>
                                  <w:tcBorders>
                                    <w:top w:val="single" w:sz="4" w:space="0" w:color="auto"/>
                                    <w:left w:val="single" w:sz="4" w:space="0" w:color="auto"/>
                                    <w:bottom w:val="single" w:sz="4" w:space="0" w:color="auto"/>
                                    <w:right w:val="single" w:sz="4" w:space="0" w:color="auto"/>
                                  </w:tcBorders>
                                  <w:shd w:val="clear" w:color="auto" w:fill="DDEBF7"/>
                                </w:tcPr>
                                <w:p w14:paraId="0BC2C1EF" w14:textId="77777777" w:rsidR="00DA6D14" w:rsidRPr="008A4CED" w:rsidRDefault="00DA6D14" w:rsidP="008A4CED">
                                  <w:pPr>
                                    <w:pStyle w:val="TableParagraph"/>
                                    <w:spacing w:before="32"/>
                                    <w:ind w:left="339" w:right="338"/>
                                    <w:jc w:val="center"/>
                                    <w:rPr>
                                      <w:rFonts w:asciiTheme="majorHAnsi" w:hAnsiTheme="majorHAnsi" w:cstheme="majorHAnsi"/>
                                      <w:w w:val="85"/>
                                      <w:sz w:val="12"/>
                                    </w:rPr>
                                  </w:pPr>
                                  <w:r w:rsidRPr="008A4CED">
                                    <w:rPr>
                                      <w:rFonts w:asciiTheme="majorHAnsi" w:hAnsiTheme="majorHAnsi" w:cstheme="majorHAnsi"/>
                                      <w:w w:val="85"/>
                                      <w:sz w:val="12"/>
                                    </w:rPr>
                                    <w:t>310 €</w:t>
                                  </w:r>
                                </w:p>
                              </w:tc>
                              <w:tc>
                                <w:tcPr>
                                  <w:tcW w:w="1817" w:type="dxa"/>
                                  <w:tcBorders>
                                    <w:top w:val="single" w:sz="4" w:space="0" w:color="auto"/>
                                    <w:left w:val="single" w:sz="4" w:space="0" w:color="auto"/>
                                    <w:bottom w:val="single" w:sz="4" w:space="0" w:color="auto"/>
                                    <w:right w:val="single" w:sz="4" w:space="0" w:color="auto"/>
                                  </w:tcBorders>
                                  <w:shd w:val="clear" w:color="auto" w:fill="BCD6ED"/>
                                </w:tcPr>
                                <w:p w14:paraId="49969A55" w14:textId="77777777" w:rsidR="00DA6D14" w:rsidRPr="008A4CED" w:rsidRDefault="00DA6D14" w:rsidP="008A4CED">
                                  <w:pPr>
                                    <w:pStyle w:val="TableParagraph"/>
                                    <w:spacing w:before="32"/>
                                    <w:ind w:left="339" w:right="338"/>
                                    <w:jc w:val="center"/>
                                    <w:rPr>
                                      <w:rFonts w:asciiTheme="majorHAnsi" w:hAnsiTheme="majorHAnsi" w:cstheme="majorHAnsi"/>
                                      <w:w w:val="85"/>
                                      <w:sz w:val="12"/>
                                    </w:rPr>
                                  </w:pPr>
                                  <w:r w:rsidRPr="008A4CED">
                                    <w:rPr>
                                      <w:rFonts w:asciiTheme="majorHAnsi" w:hAnsiTheme="majorHAnsi" w:cstheme="majorHAnsi"/>
                                      <w:w w:val="85"/>
                                      <w:sz w:val="12"/>
                                    </w:rPr>
                                    <w:t>190 €</w:t>
                                  </w:r>
                                </w:p>
                              </w:tc>
                              <w:tc>
                                <w:tcPr>
                                  <w:tcW w:w="1817" w:type="dxa"/>
                                  <w:tcBorders>
                                    <w:top w:val="single" w:sz="4" w:space="0" w:color="auto"/>
                                    <w:left w:val="single" w:sz="4" w:space="0" w:color="auto"/>
                                    <w:bottom w:val="single" w:sz="4" w:space="0" w:color="auto"/>
                                    <w:right w:val="single" w:sz="4" w:space="0" w:color="auto"/>
                                  </w:tcBorders>
                                  <w:shd w:val="clear" w:color="auto" w:fill="9BC2E6"/>
                                </w:tcPr>
                                <w:p w14:paraId="31AB84AC" w14:textId="3D44D095" w:rsidR="00DA6D14" w:rsidRPr="008A4CED" w:rsidRDefault="00DA6D14" w:rsidP="008A4CED">
                                  <w:pPr>
                                    <w:pStyle w:val="TableParagraph"/>
                                    <w:spacing w:before="32"/>
                                    <w:ind w:left="339"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500 €</w:t>
                                  </w:r>
                                </w:p>
                              </w:tc>
                            </w:tr>
                            <w:tr w:rsidR="00DA6D14" w:rsidRPr="001049D4" w14:paraId="79ABC1F2" w14:textId="77777777" w:rsidTr="008A4CED">
                              <w:trPr>
                                <w:trHeight w:val="139"/>
                              </w:trPr>
                              <w:tc>
                                <w:tcPr>
                                  <w:tcW w:w="1817" w:type="dxa"/>
                                  <w:tcBorders>
                                    <w:top w:val="single" w:sz="4" w:space="0" w:color="auto"/>
                                    <w:left w:val="nil"/>
                                    <w:bottom w:val="single" w:sz="4" w:space="0" w:color="auto"/>
                                    <w:right w:val="nil"/>
                                  </w:tcBorders>
                                </w:tcPr>
                                <w:p w14:paraId="079E9C93" w14:textId="28E2AC5A" w:rsidR="00DA6D14" w:rsidRPr="00DA49C3" w:rsidRDefault="00DA6D14" w:rsidP="008A4CED">
                                  <w:pPr>
                                    <w:pStyle w:val="TableParagraph"/>
                                    <w:spacing w:before="31"/>
                                    <w:ind w:right="338"/>
                                    <w:rPr>
                                      <w:rFonts w:asciiTheme="majorHAnsi" w:hAnsiTheme="majorHAnsi" w:cstheme="majorHAnsi"/>
                                      <w:w w:val="85"/>
                                      <w:sz w:val="12"/>
                                    </w:rPr>
                                  </w:pPr>
                                </w:p>
                              </w:tc>
                              <w:tc>
                                <w:tcPr>
                                  <w:tcW w:w="1817" w:type="dxa"/>
                                  <w:tcBorders>
                                    <w:top w:val="single" w:sz="4" w:space="0" w:color="auto"/>
                                    <w:left w:val="nil"/>
                                    <w:bottom w:val="single" w:sz="4" w:space="0" w:color="auto"/>
                                    <w:right w:val="nil"/>
                                  </w:tcBorders>
                                </w:tcPr>
                                <w:p w14:paraId="6AE9739D" w14:textId="77777777" w:rsidR="00DA6D14" w:rsidRPr="00DA49C3" w:rsidRDefault="00DA6D14" w:rsidP="008A4CED">
                                  <w:pPr>
                                    <w:pStyle w:val="TableParagraph"/>
                                    <w:spacing w:before="31"/>
                                    <w:ind w:right="338"/>
                                    <w:rPr>
                                      <w:rFonts w:asciiTheme="majorHAnsi" w:hAnsiTheme="majorHAnsi" w:cstheme="majorHAnsi"/>
                                      <w:w w:val="85"/>
                                      <w:sz w:val="12"/>
                                    </w:rPr>
                                  </w:pPr>
                                </w:p>
                              </w:tc>
                              <w:tc>
                                <w:tcPr>
                                  <w:tcW w:w="1817" w:type="dxa"/>
                                  <w:tcBorders>
                                    <w:top w:val="single" w:sz="4" w:space="0" w:color="auto"/>
                                    <w:left w:val="nil"/>
                                    <w:bottom w:val="single" w:sz="4" w:space="0" w:color="auto"/>
                                    <w:right w:val="nil"/>
                                  </w:tcBorders>
                                </w:tcPr>
                                <w:p w14:paraId="1905416D" w14:textId="77777777" w:rsidR="00DA6D14" w:rsidRDefault="00DA6D14">
                                  <w:pPr>
                                    <w:pStyle w:val="TableParagraph"/>
                                    <w:spacing w:before="31"/>
                                    <w:ind w:left="339" w:right="338"/>
                                    <w:jc w:val="center"/>
                                    <w:rPr>
                                      <w:rFonts w:asciiTheme="majorHAnsi" w:hAnsiTheme="majorHAnsi" w:cstheme="majorHAnsi"/>
                                      <w:w w:val="85"/>
                                      <w:sz w:val="12"/>
                                    </w:rPr>
                                  </w:pPr>
                                </w:p>
                              </w:tc>
                            </w:tr>
                            <w:tr w:rsidR="00DA6D14" w:rsidRPr="001049D4" w14:paraId="58D93122" w14:textId="77777777" w:rsidTr="008A4CED">
                              <w:trPr>
                                <w:trHeight w:val="140"/>
                              </w:trPr>
                              <w:tc>
                                <w:tcPr>
                                  <w:tcW w:w="1817" w:type="dxa"/>
                                  <w:tcBorders>
                                    <w:top w:val="single" w:sz="4" w:space="0" w:color="auto"/>
                                    <w:left w:val="single" w:sz="4" w:space="0" w:color="auto"/>
                                    <w:bottom w:val="single" w:sz="4" w:space="0" w:color="auto"/>
                                    <w:right w:val="single" w:sz="4" w:space="0" w:color="auto"/>
                                  </w:tcBorders>
                                  <w:shd w:val="clear" w:color="auto" w:fill="DDEBF7"/>
                                </w:tcPr>
                                <w:p w14:paraId="0987035C" w14:textId="663CDF52" w:rsidR="00DA6D14" w:rsidRPr="00DA49C3" w:rsidRDefault="00DA6D14" w:rsidP="008A4CED">
                                  <w:pPr>
                                    <w:pStyle w:val="TableParagraph"/>
                                    <w:spacing w:before="31"/>
                                    <w:ind w:left="339" w:right="338"/>
                                    <w:rPr>
                                      <w:rFonts w:asciiTheme="majorHAnsi" w:hAnsiTheme="majorHAnsi" w:cstheme="majorHAnsi"/>
                                      <w:w w:val="85"/>
                                      <w:sz w:val="12"/>
                                    </w:rPr>
                                  </w:pPr>
                                  <w:r>
                                    <w:rPr>
                                      <w:rFonts w:asciiTheme="majorHAnsi" w:hAnsiTheme="majorHAnsi" w:cstheme="majorHAnsi"/>
                                      <w:w w:val="85"/>
                                      <w:sz w:val="12"/>
                                    </w:rPr>
                                    <w:t xml:space="preserve">               300</w:t>
                                  </w:r>
                                  <w:r w:rsidRPr="00EF3949">
                                    <w:rPr>
                                      <w:rFonts w:asciiTheme="majorHAnsi" w:hAnsiTheme="majorHAnsi" w:cstheme="majorHAnsi"/>
                                      <w:w w:val="85"/>
                                      <w:sz w:val="12"/>
                                    </w:rPr>
                                    <w:t xml:space="preserve"> €</w:t>
                                  </w:r>
                                </w:p>
                              </w:tc>
                              <w:tc>
                                <w:tcPr>
                                  <w:tcW w:w="1817" w:type="dxa"/>
                                  <w:tcBorders>
                                    <w:top w:val="single" w:sz="4" w:space="0" w:color="auto"/>
                                    <w:left w:val="single" w:sz="4" w:space="0" w:color="auto"/>
                                    <w:bottom w:val="single" w:sz="4" w:space="0" w:color="auto"/>
                                    <w:right w:val="single" w:sz="4" w:space="0" w:color="auto"/>
                                  </w:tcBorders>
                                  <w:shd w:val="clear" w:color="auto" w:fill="BCD6ED"/>
                                </w:tcPr>
                                <w:p w14:paraId="1B9898EC" w14:textId="099AFFFF" w:rsidR="00DA6D14" w:rsidRPr="00DA49C3" w:rsidRDefault="00DA6D14" w:rsidP="008A4CED">
                                  <w:pPr>
                                    <w:pStyle w:val="TableParagraph"/>
                                    <w:spacing w:before="31"/>
                                    <w:ind w:right="338"/>
                                    <w:jc w:val="center"/>
                                    <w:rPr>
                                      <w:rFonts w:asciiTheme="majorHAnsi" w:hAnsiTheme="majorHAnsi" w:cstheme="majorHAnsi"/>
                                      <w:w w:val="85"/>
                                      <w:sz w:val="12"/>
                                    </w:rPr>
                                  </w:pPr>
                                  <w:r>
                                    <w:rPr>
                                      <w:rFonts w:asciiTheme="majorHAnsi" w:hAnsiTheme="majorHAnsi" w:cstheme="majorHAnsi"/>
                                      <w:w w:val="85"/>
                                      <w:sz w:val="12"/>
                                    </w:rPr>
                                    <w:t xml:space="preserve">               50 </w:t>
                                  </w:r>
                                  <w:r w:rsidRPr="00EF3949">
                                    <w:rPr>
                                      <w:rFonts w:asciiTheme="majorHAnsi" w:hAnsiTheme="majorHAnsi" w:cstheme="majorHAnsi"/>
                                      <w:w w:val="85"/>
                                      <w:sz w:val="12"/>
                                    </w:rPr>
                                    <w:t>€</w:t>
                                  </w:r>
                                </w:p>
                              </w:tc>
                              <w:tc>
                                <w:tcPr>
                                  <w:tcW w:w="1817" w:type="dxa"/>
                                  <w:tcBorders>
                                    <w:top w:val="single" w:sz="4" w:space="0" w:color="auto"/>
                                    <w:left w:val="single" w:sz="4" w:space="0" w:color="auto"/>
                                    <w:bottom w:val="single" w:sz="4" w:space="0" w:color="auto"/>
                                    <w:right w:val="single" w:sz="4" w:space="0" w:color="auto"/>
                                  </w:tcBorders>
                                  <w:shd w:val="clear" w:color="auto" w:fill="9BC2E6"/>
                                </w:tcPr>
                                <w:p w14:paraId="482F4790" w14:textId="33BEC13E" w:rsidR="00DA6D14"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 xml:space="preserve">      350 </w:t>
                                  </w:r>
                                  <w:r w:rsidRPr="00EF3949">
                                    <w:rPr>
                                      <w:rFonts w:asciiTheme="majorHAnsi" w:hAnsiTheme="majorHAnsi" w:cstheme="majorHAnsi"/>
                                      <w:w w:val="85"/>
                                      <w:sz w:val="12"/>
                                    </w:rPr>
                                    <w:t>€</w:t>
                                  </w:r>
                                </w:p>
                              </w:tc>
                            </w:tr>
                            <w:tr w:rsidR="00DA6D14" w:rsidRPr="001049D4" w14:paraId="4DDEADB2" w14:textId="77777777" w:rsidTr="008A4CED">
                              <w:trPr>
                                <w:trHeight w:val="192"/>
                              </w:trPr>
                              <w:tc>
                                <w:tcPr>
                                  <w:tcW w:w="1817" w:type="dxa"/>
                                  <w:tcBorders>
                                    <w:top w:val="single" w:sz="4" w:space="0" w:color="auto"/>
                                  </w:tcBorders>
                                  <w:shd w:val="clear" w:color="auto" w:fill="DDEBF7"/>
                                </w:tcPr>
                                <w:p w14:paraId="106E2B37" w14:textId="2993DEF5" w:rsidR="00DA6D14" w:rsidRPr="00DA49C3"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 xml:space="preserve">350 </w:t>
                                  </w:r>
                                  <w:r w:rsidRPr="00EF3949">
                                    <w:rPr>
                                      <w:rFonts w:asciiTheme="majorHAnsi" w:hAnsiTheme="majorHAnsi" w:cstheme="majorHAnsi"/>
                                      <w:w w:val="85"/>
                                      <w:sz w:val="12"/>
                                    </w:rPr>
                                    <w:t>€</w:t>
                                  </w:r>
                                </w:p>
                              </w:tc>
                              <w:tc>
                                <w:tcPr>
                                  <w:tcW w:w="1817" w:type="dxa"/>
                                  <w:tcBorders>
                                    <w:top w:val="single" w:sz="4" w:space="0" w:color="auto"/>
                                  </w:tcBorders>
                                  <w:shd w:val="clear" w:color="auto" w:fill="BCD6ED"/>
                                </w:tcPr>
                                <w:p w14:paraId="6D7C885D" w14:textId="04956342" w:rsidR="00DA6D14" w:rsidRPr="00DA49C3" w:rsidRDefault="00DA6D14" w:rsidP="008A4CED">
                                  <w:pPr>
                                    <w:pStyle w:val="TableParagraph"/>
                                    <w:spacing w:before="31"/>
                                    <w:ind w:right="338"/>
                                    <w:jc w:val="center"/>
                                    <w:rPr>
                                      <w:rFonts w:asciiTheme="majorHAnsi" w:hAnsiTheme="majorHAnsi" w:cstheme="majorHAnsi"/>
                                      <w:w w:val="85"/>
                                      <w:sz w:val="12"/>
                                    </w:rPr>
                                  </w:pPr>
                                  <w:r>
                                    <w:rPr>
                                      <w:rFonts w:asciiTheme="majorHAnsi" w:hAnsiTheme="majorHAnsi" w:cstheme="majorHAnsi"/>
                                      <w:w w:val="85"/>
                                      <w:sz w:val="12"/>
                                    </w:rPr>
                                    <w:t xml:space="preserve">             150 </w:t>
                                  </w:r>
                                  <w:r w:rsidRPr="00EF3949">
                                    <w:rPr>
                                      <w:rFonts w:asciiTheme="majorHAnsi" w:hAnsiTheme="majorHAnsi" w:cstheme="majorHAnsi"/>
                                      <w:w w:val="85"/>
                                      <w:sz w:val="12"/>
                                    </w:rPr>
                                    <w:t>€</w:t>
                                  </w:r>
                                </w:p>
                              </w:tc>
                              <w:tc>
                                <w:tcPr>
                                  <w:tcW w:w="1817" w:type="dxa"/>
                                  <w:tcBorders>
                                    <w:top w:val="single" w:sz="4" w:space="0" w:color="auto"/>
                                  </w:tcBorders>
                                  <w:shd w:val="clear" w:color="auto" w:fill="9BC2E6"/>
                                </w:tcPr>
                                <w:p w14:paraId="5D883824" w14:textId="4D9623B2" w:rsidR="00DA6D14"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 xml:space="preserve">      500 </w:t>
                                  </w:r>
                                  <w:r w:rsidRPr="00EF3949">
                                    <w:rPr>
                                      <w:rFonts w:asciiTheme="majorHAnsi" w:hAnsiTheme="majorHAnsi" w:cstheme="majorHAnsi"/>
                                      <w:w w:val="85"/>
                                      <w:sz w:val="12"/>
                                    </w:rPr>
                                    <w:t>€</w:t>
                                  </w:r>
                                </w:p>
                              </w:tc>
                            </w:tr>
                          </w:tbl>
                          <w:p w14:paraId="4FE0673F" w14:textId="77777777" w:rsidR="00DA6D14" w:rsidRPr="008A4CED" w:rsidRDefault="00DA6D14" w:rsidP="008A4CED">
                            <w:pPr>
                              <w:pStyle w:val="TableParagraph"/>
                              <w:spacing w:before="31"/>
                              <w:ind w:right="338"/>
                              <w:rPr>
                                <w:rFonts w:asciiTheme="majorHAnsi" w:hAnsiTheme="majorHAnsi" w:cstheme="majorHAnsi"/>
                                <w:w w:val="85"/>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93477" id="Text Box 17" o:spid="_x0000_s1046" type="#_x0000_t202" style="position:absolute;left:0;text-align:left;margin-left:209.1pt;margin-top:10.55pt;width:272.9pt;height:54.45pt;z-index:-2516346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7"/>
                        <w:gridCol w:w="1817"/>
                        <w:gridCol w:w="1817"/>
                      </w:tblGrid>
                      <w:tr w:rsidR="00DA6D14" w:rsidRPr="001049D4" w14:paraId="0B4907F4" w14:textId="77777777" w:rsidTr="008A4CED">
                        <w:trPr>
                          <w:trHeight w:val="219"/>
                        </w:trPr>
                        <w:tc>
                          <w:tcPr>
                            <w:tcW w:w="1817" w:type="dxa"/>
                            <w:tcBorders>
                              <w:bottom w:val="single" w:sz="4" w:space="0" w:color="auto"/>
                            </w:tcBorders>
                            <w:shd w:val="clear" w:color="auto" w:fill="DDEBF7"/>
                          </w:tcPr>
                          <w:p w14:paraId="76731F2D" w14:textId="77777777" w:rsidR="00DA6D14" w:rsidRPr="008A4CED" w:rsidRDefault="00DA6D14" w:rsidP="00DA49C3">
                            <w:pPr>
                              <w:pStyle w:val="TableParagraph"/>
                              <w:spacing w:before="32"/>
                              <w:ind w:left="339" w:right="338"/>
                              <w:jc w:val="center"/>
                              <w:rPr>
                                <w:rFonts w:asciiTheme="majorHAnsi" w:hAnsiTheme="majorHAnsi" w:cstheme="majorHAnsi"/>
                                <w:w w:val="85"/>
                                <w:sz w:val="12"/>
                              </w:rPr>
                            </w:pPr>
                            <w:r w:rsidRPr="008A4CED">
                              <w:rPr>
                                <w:rFonts w:asciiTheme="majorHAnsi" w:hAnsiTheme="majorHAnsi" w:cstheme="majorHAnsi"/>
                                <w:w w:val="85"/>
                                <w:sz w:val="12"/>
                              </w:rPr>
                              <w:t>260 €</w:t>
                            </w:r>
                          </w:p>
                        </w:tc>
                        <w:tc>
                          <w:tcPr>
                            <w:tcW w:w="1817" w:type="dxa"/>
                            <w:tcBorders>
                              <w:bottom w:val="single" w:sz="4" w:space="0" w:color="auto"/>
                            </w:tcBorders>
                            <w:shd w:val="clear" w:color="auto" w:fill="BCD6ED"/>
                          </w:tcPr>
                          <w:p w14:paraId="397FFA5C" w14:textId="47BCD905" w:rsidR="00DA6D14" w:rsidRPr="008A4CED" w:rsidRDefault="00DA6D14" w:rsidP="00DA49C3">
                            <w:pPr>
                              <w:pStyle w:val="TableParagraph"/>
                              <w:spacing w:before="32"/>
                              <w:ind w:left="339"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90 €</w:t>
                            </w:r>
                          </w:p>
                        </w:tc>
                        <w:tc>
                          <w:tcPr>
                            <w:tcW w:w="1817" w:type="dxa"/>
                            <w:tcBorders>
                              <w:bottom w:val="single" w:sz="4" w:space="0" w:color="auto"/>
                            </w:tcBorders>
                            <w:shd w:val="clear" w:color="auto" w:fill="9BC2E6"/>
                          </w:tcPr>
                          <w:p w14:paraId="7DB45C62" w14:textId="2E5C4D1B" w:rsidR="00DA6D14" w:rsidRPr="008A4CED" w:rsidRDefault="00DA6D14" w:rsidP="008A4CED">
                            <w:pPr>
                              <w:pStyle w:val="TableParagraph"/>
                              <w:spacing w:before="32"/>
                              <w:ind w:left="339"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350 €</w:t>
                            </w:r>
                          </w:p>
                        </w:tc>
                      </w:tr>
                      <w:tr w:rsidR="00DA6D14" w:rsidRPr="001049D4" w14:paraId="1C0D9380" w14:textId="77777777" w:rsidTr="008A4CED">
                        <w:trPr>
                          <w:trHeight w:val="124"/>
                        </w:trPr>
                        <w:tc>
                          <w:tcPr>
                            <w:tcW w:w="1817" w:type="dxa"/>
                            <w:tcBorders>
                              <w:top w:val="single" w:sz="4" w:space="0" w:color="auto"/>
                              <w:left w:val="single" w:sz="4" w:space="0" w:color="auto"/>
                              <w:bottom w:val="single" w:sz="4" w:space="0" w:color="auto"/>
                              <w:right w:val="single" w:sz="4" w:space="0" w:color="auto"/>
                            </w:tcBorders>
                            <w:shd w:val="clear" w:color="auto" w:fill="DDEBF7"/>
                          </w:tcPr>
                          <w:p w14:paraId="0BC2C1EF" w14:textId="77777777" w:rsidR="00DA6D14" w:rsidRPr="008A4CED" w:rsidRDefault="00DA6D14" w:rsidP="008A4CED">
                            <w:pPr>
                              <w:pStyle w:val="TableParagraph"/>
                              <w:spacing w:before="32"/>
                              <w:ind w:left="339" w:right="338"/>
                              <w:jc w:val="center"/>
                              <w:rPr>
                                <w:rFonts w:asciiTheme="majorHAnsi" w:hAnsiTheme="majorHAnsi" w:cstheme="majorHAnsi"/>
                                <w:w w:val="85"/>
                                <w:sz w:val="12"/>
                              </w:rPr>
                            </w:pPr>
                            <w:r w:rsidRPr="008A4CED">
                              <w:rPr>
                                <w:rFonts w:asciiTheme="majorHAnsi" w:hAnsiTheme="majorHAnsi" w:cstheme="majorHAnsi"/>
                                <w:w w:val="85"/>
                                <w:sz w:val="12"/>
                              </w:rPr>
                              <w:t>310 €</w:t>
                            </w:r>
                          </w:p>
                        </w:tc>
                        <w:tc>
                          <w:tcPr>
                            <w:tcW w:w="1817" w:type="dxa"/>
                            <w:tcBorders>
                              <w:top w:val="single" w:sz="4" w:space="0" w:color="auto"/>
                              <w:left w:val="single" w:sz="4" w:space="0" w:color="auto"/>
                              <w:bottom w:val="single" w:sz="4" w:space="0" w:color="auto"/>
                              <w:right w:val="single" w:sz="4" w:space="0" w:color="auto"/>
                            </w:tcBorders>
                            <w:shd w:val="clear" w:color="auto" w:fill="BCD6ED"/>
                          </w:tcPr>
                          <w:p w14:paraId="49969A55" w14:textId="77777777" w:rsidR="00DA6D14" w:rsidRPr="008A4CED" w:rsidRDefault="00DA6D14" w:rsidP="008A4CED">
                            <w:pPr>
                              <w:pStyle w:val="TableParagraph"/>
                              <w:spacing w:before="32"/>
                              <w:ind w:left="339" w:right="338"/>
                              <w:jc w:val="center"/>
                              <w:rPr>
                                <w:rFonts w:asciiTheme="majorHAnsi" w:hAnsiTheme="majorHAnsi" w:cstheme="majorHAnsi"/>
                                <w:w w:val="85"/>
                                <w:sz w:val="12"/>
                              </w:rPr>
                            </w:pPr>
                            <w:r w:rsidRPr="008A4CED">
                              <w:rPr>
                                <w:rFonts w:asciiTheme="majorHAnsi" w:hAnsiTheme="majorHAnsi" w:cstheme="majorHAnsi"/>
                                <w:w w:val="85"/>
                                <w:sz w:val="12"/>
                              </w:rPr>
                              <w:t>190 €</w:t>
                            </w:r>
                          </w:p>
                        </w:tc>
                        <w:tc>
                          <w:tcPr>
                            <w:tcW w:w="1817" w:type="dxa"/>
                            <w:tcBorders>
                              <w:top w:val="single" w:sz="4" w:space="0" w:color="auto"/>
                              <w:left w:val="single" w:sz="4" w:space="0" w:color="auto"/>
                              <w:bottom w:val="single" w:sz="4" w:space="0" w:color="auto"/>
                              <w:right w:val="single" w:sz="4" w:space="0" w:color="auto"/>
                            </w:tcBorders>
                            <w:shd w:val="clear" w:color="auto" w:fill="9BC2E6"/>
                          </w:tcPr>
                          <w:p w14:paraId="31AB84AC" w14:textId="3D44D095" w:rsidR="00DA6D14" w:rsidRPr="008A4CED" w:rsidRDefault="00DA6D14" w:rsidP="008A4CED">
                            <w:pPr>
                              <w:pStyle w:val="TableParagraph"/>
                              <w:spacing w:before="32"/>
                              <w:ind w:left="339" w:right="338"/>
                              <w:jc w:val="center"/>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500 €</w:t>
                            </w:r>
                          </w:p>
                        </w:tc>
                      </w:tr>
                      <w:tr w:rsidR="00DA6D14" w:rsidRPr="001049D4" w14:paraId="79ABC1F2" w14:textId="77777777" w:rsidTr="008A4CED">
                        <w:trPr>
                          <w:trHeight w:val="139"/>
                        </w:trPr>
                        <w:tc>
                          <w:tcPr>
                            <w:tcW w:w="1817" w:type="dxa"/>
                            <w:tcBorders>
                              <w:top w:val="single" w:sz="4" w:space="0" w:color="auto"/>
                              <w:left w:val="nil"/>
                              <w:bottom w:val="single" w:sz="4" w:space="0" w:color="auto"/>
                              <w:right w:val="nil"/>
                            </w:tcBorders>
                          </w:tcPr>
                          <w:p w14:paraId="079E9C93" w14:textId="28E2AC5A" w:rsidR="00DA6D14" w:rsidRPr="00DA49C3" w:rsidRDefault="00DA6D14" w:rsidP="008A4CED">
                            <w:pPr>
                              <w:pStyle w:val="TableParagraph"/>
                              <w:spacing w:before="31"/>
                              <w:ind w:right="338"/>
                              <w:rPr>
                                <w:rFonts w:asciiTheme="majorHAnsi" w:hAnsiTheme="majorHAnsi" w:cstheme="majorHAnsi"/>
                                <w:w w:val="85"/>
                                <w:sz w:val="12"/>
                              </w:rPr>
                            </w:pPr>
                          </w:p>
                        </w:tc>
                        <w:tc>
                          <w:tcPr>
                            <w:tcW w:w="1817" w:type="dxa"/>
                            <w:tcBorders>
                              <w:top w:val="single" w:sz="4" w:space="0" w:color="auto"/>
                              <w:left w:val="nil"/>
                              <w:bottom w:val="single" w:sz="4" w:space="0" w:color="auto"/>
                              <w:right w:val="nil"/>
                            </w:tcBorders>
                          </w:tcPr>
                          <w:p w14:paraId="6AE9739D" w14:textId="77777777" w:rsidR="00DA6D14" w:rsidRPr="00DA49C3" w:rsidRDefault="00DA6D14" w:rsidP="008A4CED">
                            <w:pPr>
                              <w:pStyle w:val="TableParagraph"/>
                              <w:spacing w:before="31"/>
                              <w:ind w:right="338"/>
                              <w:rPr>
                                <w:rFonts w:asciiTheme="majorHAnsi" w:hAnsiTheme="majorHAnsi" w:cstheme="majorHAnsi"/>
                                <w:w w:val="85"/>
                                <w:sz w:val="12"/>
                              </w:rPr>
                            </w:pPr>
                          </w:p>
                        </w:tc>
                        <w:tc>
                          <w:tcPr>
                            <w:tcW w:w="1817" w:type="dxa"/>
                            <w:tcBorders>
                              <w:top w:val="single" w:sz="4" w:space="0" w:color="auto"/>
                              <w:left w:val="nil"/>
                              <w:bottom w:val="single" w:sz="4" w:space="0" w:color="auto"/>
                              <w:right w:val="nil"/>
                            </w:tcBorders>
                          </w:tcPr>
                          <w:p w14:paraId="1905416D" w14:textId="77777777" w:rsidR="00DA6D14" w:rsidRDefault="00DA6D14">
                            <w:pPr>
                              <w:pStyle w:val="TableParagraph"/>
                              <w:spacing w:before="31"/>
                              <w:ind w:left="339" w:right="338"/>
                              <w:jc w:val="center"/>
                              <w:rPr>
                                <w:rFonts w:asciiTheme="majorHAnsi" w:hAnsiTheme="majorHAnsi" w:cstheme="majorHAnsi"/>
                                <w:w w:val="85"/>
                                <w:sz w:val="12"/>
                              </w:rPr>
                            </w:pPr>
                          </w:p>
                        </w:tc>
                      </w:tr>
                      <w:tr w:rsidR="00DA6D14" w:rsidRPr="001049D4" w14:paraId="58D93122" w14:textId="77777777" w:rsidTr="008A4CED">
                        <w:trPr>
                          <w:trHeight w:val="140"/>
                        </w:trPr>
                        <w:tc>
                          <w:tcPr>
                            <w:tcW w:w="1817" w:type="dxa"/>
                            <w:tcBorders>
                              <w:top w:val="single" w:sz="4" w:space="0" w:color="auto"/>
                              <w:left w:val="single" w:sz="4" w:space="0" w:color="auto"/>
                              <w:bottom w:val="single" w:sz="4" w:space="0" w:color="auto"/>
                              <w:right w:val="single" w:sz="4" w:space="0" w:color="auto"/>
                            </w:tcBorders>
                            <w:shd w:val="clear" w:color="auto" w:fill="DDEBF7"/>
                          </w:tcPr>
                          <w:p w14:paraId="0987035C" w14:textId="663CDF52" w:rsidR="00DA6D14" w:rsidRPr="00DA49C3" w:rsidRDefault="00DA6D14" w:rsidP="008A4CED">
                            <w:pPr>
                              <w:pStyle w:val="TableParagraph"/>
                              <w:spacing w:before="31"/>
                              <w:ind w:left="339" w:right="338"/>
                              <w:rPr>
                                <w:rFonts w:asciiTheme="majorHAnsi" w:hAnsiTheme="majorHAnsi" w:cstheme="majorHAnsi"/>
                                <w:w w:val="85"/>
                                <w:sz w:val="12"/>
                              </w:rPr>
                            </w:pPr>
                            <w:r>
                              <w:rPr>
                                <w:rFonts w:asciiTheme="majorHAnsi" w:hAnsiTheme="majorHAnsi" w:cstheme="majorHAnsi"/>
                                <w:w w:val="85"/>
                                <w:sz w:val="12"/>
                              </w:rPr>
                              <w:t xml:space="preserve">               300</w:t>
                            </w:r>
                            <w:r w:rsidRPr="00EF3949">
                              <w:rPr>
                                <w:rFonts w:asciiTheme="majorHAnsi" w:hAnsiTheme="majorHAnsi" w:cstheme="majorHAnsi"/>
                                <w:w w:val="85"/>
                                <w:sz w:val="12"/>
                              </w:rPr>
                              <w:t xml:space="preserve"> €</w:t>
                            </w:r>
                          </w:p>
                        </w:tc>
                        <w:tc>
                          <w:tcPr>
                            <w:tcW w:w="1817" w:type="dxa"/>
                            <w:tcBorders>
                              <w:top w:val="single" w:sz="4" w:space="0" w:color="auto"/>
                              <w:left w:val="single" w:sz="4" w:space="0" w:color="auto"/>
                              <w:bottom w:val="single" w:sz="4" w:space="0" w:color="auto"/>
                              <w:right w:val="single" w:sz="4" w:space="0" w:color="auto"/>
                            </w:tcBorders>
                            <w:shd w:val="clear" w:color="auto" w:fill="BCD6ED"/>
                          </w:tcPr>
                          <w:p w14:paraId="1B9898EC" w14:textId="099AFFFF" w:rsidR="00DA6D14" w:rsidRPr="00DA49C3" w:rsidRDefault="00DA6D14" w:rsidP="008A4CED">
                            <w:pPr>
                              <w:pStyle w:val="TableParagraph"/>
                              <w:spacing w:before="31"/>
                              <w:ind w:right="338"/>
                              <w:jc w:val="center"/>
                              <w:rPr>
                                <w:rFonts w:asciiTheme="majorHAnsi" w:hAnsiTheme="majorHAnsi" w:cstheme="majorHAnsi"/>
                                <w:w w:val="85"/>
                                <w:sz w:val="12"/>
                              </w:rPr>
                            </w:pPr>
                            <w:r>
                              <w:rPr>
                                <w:rFonts w:asciiTheme="majorHAnsi" w:hAnsiTheme="majorHAnsi" w:cstheme="majorHAnsi"/>
                                <w:w w:val="85"/>
                                <w:sz w:val="12"/>
                              </w:rPr>
                              <w:t xml:space="preserve">               50 </w:t>
                            </w:r>
                            <w:r w:rsidRPr="00EF3949">
                              <w:rPr>
                                <w:rFonts w:asciiTheme="majorHAnsi" w:hAnsiTheme="majorHAnsi" w:cstheme="majorHAnsi"/>
                                <w:w w:val="85"/>
                                <w:sz w:val="12"/>
                              </w:rPr>
                              <w:t>€</w:t>
                            </w:r>
                          </w:p>
                        </w:tc>
                        <w:tc>
                          <w:tcPr>
                            <w:tcW w:w="1817" w:type="dxa"/>
                            <w:tcBorders>
                              <w:top w:val="single" w:sz="4" w:space="0" w:color="auto"/>
                              <w:left w:val="single" w:sz="4" w:space="0" w:color="auto"/>
                              <w:bottom w:val="single" w:sz="4" w:space="0" w:color="auto"/>
                              <w:right w:val="single" w:sz="4" w:space="0" w:color="auto"/>
                            </w:tcBorders>
                            <w:shd w:val="clear" w:color="auto" w:fill="9BC2E6"/>
                          </w:tcPr>
                          <w:p w14:paraId="482F4790" w14:textId="33BEC13E" w:rsidR="00DA6D14"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 xml:space="preserve">      350 </w:t>
                            </w:r>
                            <w:r w:rsidRPr="00EF3949">
                              <w:rPr>
                                <w:rFonts w:asciiTheme="majorHAnsi" w:hAnsiTheme="majorHAnsi" w:cstheme="majorHAnsi"/>
                                <w:w w:val="85"/>
                                <w:sz w:val="12"/>
                              </w:rPr>
                              <w:t>€</w:t>
                            </w:r>
                          </w:p>
                        </w:tc>
                      </w:tr>
                      <w:tr w:rsidR="00DA6D14" w:rsidRPr="001049D4" w14:paraId="4DDEADB2" w14:textId="77777777" w:rsidTr="008A4CED">
                        <w:trPr>
                          <w:trHeight w:val="192"/>
                        </w:trPr>
                        <w:tc>
                          <w:tcPr>
                            <w:tcW w:w="1817" w:type="dxa"/>
                            <w:tcBorders>
                              <w:top w:val="single" w:sz="4" w:space="0" w:color="auto"/>
                            </w:tcBorders>
                            <w:shd w:val="clear" w:color="auto" w:fill="DDEBF7"/>
                          </w:tcPr>
                          <w:p w14:paraId="106E2B37" w14:textId="2993DEF5" w:rsidR="00DA6D14" w:rsidRPr="00DA49C3"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 xml:space="preserve">350 </w:t>
                            </w:r>
                            <w:r w:rsidRPr="00EF3949">
                              <w:rPr>
                                <w:rFonts w:asciiTheme="majorHAnsi" w:hAnsiTheme="majorHAnsi" w:cstheme="majorHAnsi"/>
                                <w:w w:val="85"/>
                                <w:sz w:val="12"/>
                              </w:rPr>
                              <w:t>€</w:t>
                            </w:r>
                          </w:p>
                        </w:tc>
                        <w:tc>
                          <w:tcPr>
                            <w:tcW w:w="1817" w:type="dxa"/>
                            <w:tcBorders>
                              <w:top w:val="single" w:sz="4" w:space="0" w:color="auto"/>
                            </w:tcBorders>
                            <w:shd w:val="clear" w:color="auto" w:fill="BCD6ED"/>
                          </w:tcPr>
                          <w:p w14:paraId="6D7C885D" w14:textId="04956342" w:rsidR="00DA6D14" w:rsidRPr="00DA49C3" w:rsidRDefault="00DA6D14" w:rsidP="008A4CED">
                            <w:pPr>
                              <w:pStyle w:val="TableParagraph"/>
                              <w:spacing w:before="31"/>
                              <w:ind w:right="338"/>
                              <w:jc w:val="center"/>
                              <w:rPr>
                                <w:rFonts w:asciiTheme="majorHAnsi" w:hAnsiTheme="majorHAnsi" w:cstheme="majorHAnsi"/>
                                <w:w w:val="85"/>
                                <w:sz w:val="12"/>
                              </w:rPr>
                            </w:pPr>
                            <w:r>
                              <w:rPr>
                                <w:rFonts w:asciiTheme="majorHAnsi" w:hAnsiTheme="majorHAnsi" w:cstheme="majorHAnsi"/>
                                <w:w w:val="85"/>
                                <w:sz w:val="12"/>
                              </w:rPr>
                              <w:t xml:space="preserve">             150 </w:t>
                            </w:r>
                            <w:r w:rsidRPr="00EF3949">
                              <w:rPr>
                                <w:rFonts w:asciiTheme="majorHAnsi" w:hAnsiTheme="majorHAnsi" w:cstheme="majorHAnsi"/>
                                <w:w w:val="85"/>
                                <w:sz w:val="12"/>
                              </w:rPr>
                              <w:t>€</w:t>
                            </w:r>
                          </w:p>
                        </w:tc>
                        <w:tc>
                          <w:tcPr>
                            <w:tcW w:w="1817" w:type="dxa"/>
                            <w:tcBorders>
                              <w:top w:val="single" w:sz="4" w:space="0" w:color="auto"/>
                            </w:tcBorders>
                            <w:shd w:val="clear" w:color="auto" w:fill="9BC2E6"/>
                          </w:tcPr>
                          <w:p w14:paraId="5D883824" w14:textId="4D9623B2" w:rsidR="00DA6D14" w:rsidRDefault="00DA6D14">
                            <w:pPr>
                              <w:pStyle w:val="TableParagraph"/>
                              <w:spacing w:before="31"/>
                              <w:ind w:left="339" w:right="338"/>
                              <w:jc w:val="center"/>
                              <w:rPr>
                                <w:rFonts w:asciiTheme="majorHAnsi" w:hAnsiTheme="majorHAnsi" w:cstheme="majorHAnsi"/>
                                <w:w w:val="85"/>
                                <w:sz w:val="12"/>
                              </w:rPr>
                            </w:pPr>
                            <w:r>
                              <w:rPr>
                                <w:rFonts w:asciiTheme="majorHAnsi" w:hAnsiTheme="majorHAnsi" w:cstheme="majorHAnsi"/>
                                <w:w w:val="85"/>
                                <w:sz w:val="12"/>
                              </w:rPr>
                              <w:t xml:space="preserve">      500 </w:t>
                            </w:r>
                            <w:r w:rsidRPr="00EF3949">
                              <w:rPr>
                                <w:rFonts w:asciiTheme="majorHAnsi" w:hAnsiTheme="majorHAnsi" w:cstheme="majorHAnsi"/>
                                <w:w w:val="85"/>
                                <w:sz w:val="12"/>
                              </w:rPr>
                              <w:t>€</w:t>
                            </w:r>
                          </w:p>
                        </w:tc>
                      </w:tr>
                    </w:tbl>
                    <w:p w14:paraId="4FE0673F" w14:textId="77777777" w:rsidR="00DA6D14" w:rsidRPr="008A4CED" w:rsidRDefault="00DA6D14" w:rsidP="008A4CED">
                      <w:pPr>
                        <w:pStyle w:val="TableParagraph"/>
                        <w:spacing w:before="31"/>
                        <w:ind w:right="338"/>
                        <w:rPr>
                          <w:rFonts w:asciiTheme="majorHAnsi" w:hAnsiTheme="majorHAnsi" w:cstheme="majorHAnsi"/>
                          <w:w w:val="85"/>
                          <w:sz w:val="12"/>
                        </w:rPr>
                      </w:pPr>
                    </w:p>
                  </w:txbxContent>
                </v:textbox>
                <w10:wrap type="topAndBottom" anchorx="margin"/>
              </v:shape>
            </w:pict>
          </mc:Fallback>
        </mc:AlternateContent>
      </w:r>
      <w:r w:rsidR="006B23BF" w:rsidRPr="00EA0A59">
        <w:rPr>
          <w:rFonts w:asciiTheme="majorHAnsi" w:hAnsiTheme="majorHAnsi" w:cstheme="majorHAnsi"/>
          <w:color w:val="4471C4"/>
          <w:spacing w:val="-1"/>
          <w:sz w:val="12"/>
        </w:rPr>
        <w:t>Verre</w:t>
      </w:r>
      <w:r w:rsidR="006B23BF" w:rsidRPr="00EA0A59">
        <w:rPr>
          <w:rFonts w:asciiTheme="majorHAnsi" w:hAnsiTheme="majorHAnsi" w:cstheme="majorHAnsi"/>
          <w:color w:val="4471C4"/>
          <w:spacing w:val="-7"/>
          <w:sz w:val="12"/>
        </w:rPr>
        <w:t xml:space="preserve"> </w:t>
      </w:r>
      <w:r w:rsidR="006B23BF" w:rsidRPr="00EA0A59">
        <w:rPr>
          <w:rFonts w:asciiTheme="majorHAnsi" w:hAnsiTheme="majorHAnsi" w:cstheme="majorHAnsi"/>
          <w:color w:val="4471C4"/>
          <w:spacing w:val="-1"/>
          <w:sz w:val="12"/>
        </w:rPr>
        <w:t>blanc</w:t>
      </w:r>
      <w:r w:rsidR="006B23BF" w:rsidRPr="00EA0A59">
        <w:rPr>
          <w:rFonts w:asciiTheme="majorHAnsi" w:hAnsiTheme="majorHAnsi" w:cstheme="majorHAnsi"/>
          <w:color w:val="4471C4"/>
          <w:sz w:val="12"/>
        </w:rPr>
        <w:t xml:space="preserve"> </w:t>
      </w:r>
      <w:r w:rsidR="006B23BF" w:rsidRPr="00EA0A59">
        <w:rPr>
          <w:rFonts w:asciiTheme="majorHAnsi" w:hAnsiTheme="majorHAnsi" w:cstheme="majorHAnsi"/>
          <w:color w:val="4471C4"/>
          <w:spacing w:val="-1"/>
          <w:sz w:val="12"/>
        </w:rPr>
        <w:t>progressif</w:t>
      </w:r>
      <w:r w:rsidR="006B23BF" w:rsidRPr="00EA0A59">
        <w:rPr>
          <w:rFonts w:asciiTheme="majorHAnsi" w:hAnsiTheme="majorHAnsi" w:cstheme="majorHAnsi"/>
          <w:color w:val="4471C4"/>
          <w:spacing w:val="-6"/>
          <w:sz w:val="12"/>
        </w:rPr>
        <w:t xml:space="preserve"> </w:t>
      </w:r>
      <w:r w:rsidR="006B23BF" w:rsidRPr="00EA0A59">
        <w:rPr>
          <w:rFonts w:asciiTheme="majorHAnsi" w:hAnsiTheme="majorHAnsi" w:cstheme="majorHAnsi"/>
          <w:color w:val="4471C4"/>
          <w:spacing w:val="-1"/>
          <w:sz w:val="12"/>
        </w:rPr>
        <w:t>Sph</w:t>
      </w:r>
      <w:r w:rsidR="006B23BF" w:rsidRPr="00EA0A59">
        <w:rPr>
          <w:rFonts w:asciiTheme="majorHAnsi" w:hAnsiTheme="majorHAnsi" w:cstheme="majorHAnsi" w:hint="eastAsia"/>
          <w:color w:val="4471C4"/>
          <w:spacing w:val="-1"/>
          <w:sz w:val="12"/>
        </w:rPr>
        <w:t>é</w:t>
      </w:r>
      <w:r w:rsidR="006B23BF" w:rsidRPr="00EA0A59">
        <w:rPr>
          <w:rFonts w:asciiTheme="majorHAnsi" w:hAnsiTheme="majorHAnsi" w:cstheme="majorHAnsi"/>
          <w:color w:val="4471C4"/>
          <w:spacing w:val="-1"/>
          <w:sz w:val="12"/>
        </w:rPr>
        <w:t>rique</w:t>
      </w:r>
    </w:p>
    <w:p w14:paraId="7CAF04EE" w14:textId="38F8C785" w:rsidR="006B23BF" w:rsidRPr="00EA0A59" w:rsidRDefault="006B23BF" w:rsidP="006B23BF">
      <w:pPr>
        <w:tabs>
          <w:tab w:val="left" w:pos="4835"/>
        </w:tabs>
        <w:ind w:left="674"/>
        <w:rPr>
          <w:rFonts w:asciiTheme="majorHAnsi" w:hAnsiTheme="majorHAnsi" w:cstheme="majorHAnsi"/>
          <w:color w:val="4471C4"/>
          <w:spacing w:val="-1"/>
          <w:sz w:val="12"/>
        </w:rPr>
      </w:pPr>
      <w:r w:rsidRPr="00EA0A59">
        <w:rPr>
          <w:rFonts w:asciiTheme="majorHAnsi" w:hAnsiTheme="majorHAnsi" w:cstheme="majorHAnsi"/>
          <w:noProof/>
          <w:color w:val="4471C4"/>
          <w:spacing w:val="-1"/>
          <w:sz w:val="12"/>
        </w:rPr>
        <mc:AlternateContent>
          <mc:Choice Requires="wps">
            <w:drawing>
              <wp:inline distT="0" distB="0" distL="0" distR="0" wp14:anchorId="6689082E" wp14:editId="00C188D9">
                <wp:extent cx="2024380" cy="109220"/>
                <wp:effectExtent l="0" t="0" r="13970" b="5080"/>
                <wp:docPr id="3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438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94128" w14:textId="77777777" w:rsidR="00DA6D14" w:rsidRDefault="00DA6D14" w:rsidP="0037769B">
                            <w:pPr>
                              <w:pStyle w:val="Corpsdetexte"/>
                            </w:pPr>
                          </w:p>
                        </w:txbxContent>
                      </wps:txbx>
                      <wps:bodyPr rot="0" vert="horz" wrap="square" lIns="0" tIns="0" rIns="0" bIns="0" anchor="t" anchorCtr="0" upright="1">
                        <a:noAutofit/>
                      </wps:bodyPr>
                    </wps:wsp>
                  </a:graphicData>
                </a:graphic>
              </wp:inline>
            </w:drawing>
          </mc:Choice>
          <mc:Fallback>
            <w:pict>
              <v:shape w14:anchorId="6689082E" id="Text Box 16" o:spid="_x0000_s1047" type="#_x0000_t202" style="width:159.4pt;height: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" filled="f" stroked="f">
                <v:textbox inset="0,0,0,0">
                  <w:txbxContent>
                    <w:p w14:paraId="04394128" w14:textId="77777777" w:rsidR="00DA6D14" w:rsidRDefault="00DA6D14" w:rsidP="0037769B">
                      <w:pPr>
                        <w:pStyle w:val="Corpsdetexte"/>
                      </w:pPr>
                    </w:p>
                  </w:txbxContent>
                </v:textbox>
                <w10:anchorlock/>
              </v:shape>
            </w:pict>
          </mc:Fallback>
        </mc:AlternateContent>
      </w:r>
    </w:p>
    <w:p w14:paraId="615D2122" w14:textId="04DEC9B2" w:rsidR="006B23BF" w:rsidRPr="00EA0A59" w:rsidRDefault="006B23BF" w:rsidP="006B23BF">
      <w:pPr>
        <w:spacing w:before="24"/>
        <w:ind w:left="698"/>
        <w:rPr>
          <w:rFonts w:asciiTheme="majorHAnsi" w:hAnsiTheme="majorHAnsi" w:cstheme="majorHAnsi"/>
          <w:color w:val="4471C4"/>
          <w:spacing w:val="-1"/>
          <w:sz w:val="12"/>
        </w:rPr>
      </w:pPr>
      <w:r w:rsidRPr="00EA0A59">
        <w:rPr>
          <w:rFonts w:asciiTheme="majorHAnsi" w:hAnsiTheme="majorHAnsi" w:cstheme="majorHAnsi"/>
          <w:b/>
          <w:noProof/>
          <w:color w:val="4471C4"/>
          <w:spacing w:val="-1"/>
          <w:sz w:val="12"/>
        </w:rPr>
        <mc:AlternateContent>
          <mc:Choice Requires="wps">
            <w:drawing>
              <wp:anchor distT="0" distB="0" distL="0" distR="0" simplePos="0" relativeHeight="251683840" behindDoc="1" locked="0" layoutInCell="1" allowOverlap="1" wp14:anchorId="29156A09" wp14:editId="3AB2D94C">
                <wp:simplePos x="0" y="0"/>
                <wp:positionH relativeFrom="margin">
                  <wp:align>left</wp:align>
                </wp:positionH>
                <wp:positionV relativeFrom="paragraph">
                  <wp:posOffset>126365</wp:posOffset>
                </wp:positionV>
                <wp:extent cx="2451100" cy="505460"/>
                <wp:effectExtent l="0" t="0" r="6350" b="8890"/>
                <wp:wrapTopAndBottom/>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9"/>
                            </w:tblGrid>
                            <w:tr w:rsidR="00DA6D14" w14:paraId="40FC2D77" w14:textId="77777777" w:rsidTr="008A4CED">
                              <w:trPr>
                                <w:trHeight w:val="185"/>
                              </w:trPr>
                              <w:tc>
                                <w:tcPr>
                                  <w:tcW w:w="3819" w:type="dxa"/>
                                </w:tcPr>
                                <w:p w14:paraId="2B06DA94" w14:textId="77777777" w:rsidR="00DA6D14" w:rsidRPr="008A4CED" w:rsidRDefault="00DA6D14" w:rsidP="00DA49C3">
                                  <w:pPr>
                                    <w:pStyle w:val="TableParagraph"/>
                                    <w:spacing w:before="32"/>
                                    <w:ind w:left="91"/>
                                    <w:rPr>
                                      <w:rFonts w:asciiTheme="majorHAnsi" w:hAnsiTheme="majorHAnsi" w:cstheme="majorHAnsi"/>
                                      <w:sz w:val="12"/>
                                    </w:rPr>
                                  </w:pPr>
                                  <w:r w:rsidRPr="008A4CED">
                                    <w:rPr>
                                      <w:rFonts w:asciiTheme="majorHAnsi" w:hAnsiTheme="majorHAnsi" w:cstheme="majorHAnsi"/>
                                      <w:sz w:val="12"/>
                                    </w:rPr>
                                    <w:t>Adaptation de la correction effectuée par l'opticien</w:t>
                                  </w:r>
                                </w:p>
                              </w:tc>
                            </w:tr>
                            <w:tr w:rsidR="00DA6D14" w14:paraId="4B7B3449" w14:textId="77777777" w:rsidTr="008A4CED">
                              <w:trPr>
                                <w:trHeight w:val="234"/>
                              </w:trPr>
                              <w:tc>
                                <w:tcPr>
                                  <w:tcW w:w="3819" w:type="dxa"/>
                                </w:tcPr>
                                <w:p w14:paraId="256915EF" w14:textId="77777777" w:rsidR="00DA6D14" w:rsidRPr="008A4CED" w:rsidRDefault="00DA6D14" w:rsidP="008A4CED">
                                  <w:pPr>
                                    <w:pStyle w:val="TableParagraph"/>
                                    <w:spacing w:before="32"/>
                                    <w:ind w:left="91"/>
                                    <w:rPr>
                                      <w:rFonts w:asciiTheme="majorHAnsi" w:hAnsiTheme="majorHAnsi" w:cstheme="majorHAnsi"/>
                                      <w:sz w:val="12"/>
                                    </w:rPr>
                                  </w:pPr>
                                  <w:r w:rsidRPr="008A4CED">
                                    <w:rPr>
                                      <w:rFonts w:asciiTheme="majorHAnsi" w:hAnsiTheme="majorHAnsi" w:cstheme="majorHAnsi"/>
                                      <w:sz w:val="12"/>
                                    </w:rPr>
                                    <w:t>Verres avec filtre</w:t>
                                  </w:r>
                                </w:p>
                              </w:tc>
                            </w:tr>
                            <w:tr w:rsidR="00DA6D14" w14:paraId="00846978" w14:textId="77777777" w:rsidTr="008A4CED">
                              <w:trPr>
                                <w:trHeight w:val="272"/>
                              </w:trPr>
                              <w:tc>
                                <w:tcPr>
                                  <w:tcW w:w="3819" w:type="dxa"/>
                                </w:tcPr>
                                <w:p w14:paraId="5091B2C7" w14:textId="5E992692" w:rsidR="00DA6D14" w:rsidRPr="008A4CED" w:rsidRDefault="00DA6D14" w:rsidP="008A4CED">
                                  <w:pPr>
                                    <w:pStyle w:val="TableParagraph"/>
                                    <w:spacing w:before="32"/>
                                    <w:ind w:left="91"/>
                                    <w:rPr>
                                      <w:rFonts w:asciiTheme="majorHAnsi" w:hAnsiTheme="majorHAnsi" w:cstheme="majorHAnsi"/>
                                      <w:sz w:val="12"/>
                                    </w:rPr>
                                  </w:pPr>
                                  <w:r w:rsidRPr="008A4CED">
                                    <w:rPr>
                                      <w:rFonts w:asciiTheme="majorHAnsi" w:hAnsiTheme="majorHAnsi" w:cstheme="majorHAnsi"/>
                                      <w:sz w:val="12"/>
                                    </w:rPr>
                                    <w:t xml:space="preserve">Autres suppléments (prisme, système </w:t>
                                  </w:r>
                                  <w:proofErr w:type="spellStart"/>
                                  <w:r w:rsidRPr="008A4CED">
                                    <w:rPr>
                                      <w:rFonts w:asciiTheme="majorHAnsi" w:hAnsiTheme="majorHAnsi" w:cstheme="majorHAnsi"/>
                                      <w:sz w:val="12"/>
                                    </w:rPr>
                                    <w:t>antiptosis</w:t>
                                  </w:r>
                                  <w:proofErr w:type="spellEnd"/>
                                  <w:r w:rsidRPr="008A4CED">
                                    <w:rPr>
                                      <w:rFonts w:asciiTheme="majorHAnsi" w:hAnsiTheme="majorHAnsi" w:cstheme="majorHAnsi"/>
                                      <w:sz w:val="12"/>
                                    </w:rPr>
                                    <w:t xml:space="preserve">, verres </w:t>
                                  </w:r>
                                  <w:proofErr w:type="spellStart"/>
                                  <w:r w:rsidRPr="008A4CED">
                                    <w:rPr>
                                      <w:rFonts w:asciiTheme="majorHAnsi" w:hAnsiTheme="majorHAnsi" w:cstheme="majorHAnsi"/>
                                      <w:sz w:val="12"/>
                                    </w:rPr>
                                    <w:t>iséiconiques</w:t>
                                  </w:r>
                                  <w:proofErr w:type="spellEnd"/>
                                  <w:r w:rsidRPr="008A4CED">
                                    <w:rPr>
                                      <w:rFonts w:asciiTheme="majorHAnsi" w:hAnsiTheme="majorHAnsi" w:cstheme="majorHAnsi"/>
                                      <w:sz w:val="12"/>
                                    </w:rPr>
                                    <w:t>)</w:t>
                                  </w:r>
                                </w:p>
                              </w:tc>
                            </w:tr>
                          </w:tbl>
                          <w:p w14:paraId="72CEC6A8"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56A09" id="Text Box 14" o:spid="_x0000_s1048" type="#_x0000_t202" style="position:absolute;left:0;text-align:left;margin-left:0;margin-top:9.95pt;width:193pt;height:39.8pt;z-index:-2516326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" filled="f" stroked="f">
                <v:textbox inset="0,0,0,0">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9"/>
                      </w:tblGrid>
                      <w:tr w:rsidR="00DA6D14" w14:paraId="40FC2D77" w14:textId="77777777" w:rsidTr="008A4CED">
                        <w:trPr>
                          <w:trHeight w:val="185"/>
                        </w:trPr>
                        <w:tc>
                          <w:tcPr>
                            <w:tcW w:w="3819" w:type="dxa"/>
                          </w:tcPr>
                          <w:p w14:paraId="2B06DA94" w14:textId="77777777" w:rsidR="00DA6D14" w:rsidRPr="008A4CED" w:rsidRDefault="00DA6D14" w:rsidP="00DA49C3">
                            <w:pPr>
                              <w:pStyle w:val="TableParagraph"/>
                              <w:spacing w:before="32"/>
                              <w:ind w:left="91"/>
                              <w:rPr>
                                <w:rFonts w:asciiTheme="majorHAnsi" w:hAnsiTheme="majorHAnsi" w:cstheme="majorHAnsi"/>
                                <w:sz w:val="12"/>
                              </w:rPr>
                            </w:pPr>
                            <w:r w:rsidRPr="008A4CED">
                              <w:rPr>
                                <w:rFonts w:asciiTheme="majorHAnsi" w:hAnsiTheme="majorHAnsi" w:cstheme="majorHAnsi"/>
                                <w:sz w:val="12"/>
                              </w:rPr>
                              <w:t>Adaptation de la correction effectuée par l'opticien</w:t>
                            </w:r>
                          </w:p>
                        </w:tc>
                      </w:tr>
                      <w:tr w:rsidR="00DA6D14" w14:paraId="4B7B3449" w14:textId="77777777" w:rsidTr="008A4CED">
                        <w:trPr>
                          <w:trHeight w:val="234"/>
                        </w:trPr>
                        <w:tc>
                          <w:tcPr>
                            <w:tcW w:w="3819" w:type="dxa"/>
                          </w:tcPr>
                          <w:p w14:paraId="256915EF" w14:textId="77777777" w:rsidR="00DA6D14" w:rsidRPr="008A4CED" w:rsidRDefault="00DA6D14" w:rsidP="008A4CED">
                            <w:pPr>
                              <w:pStyle w:val="TableParagraph"/>
                              <w:spacing w:before="32"/>
                              <w:ind w:left="91"/>
                              <w:rPr>
                                <w:rFonts w:asciiTheme="majorHAnsi" w:hAnsiTheme="majorHAnsi" w:cstheme="majorHAnsi"/>
                                <w:sz w:val="12"/>
                              </w:rPr>
                            </w:pPr>
                            <w:r w:rsidRPr="008A4CED">
                              <w:rPr>
                                <w:rFonts w:asciiTheme="majorHAnsi" w:hAnsiTheme="majorHAnsi" w:cstheme="majorHAnsi"/>
                                <w:sz w:val="12"/>
                              </w:rPr>
                              <w:t>Verres avec filtre</w:t>
                            </w:r>
                          </w:p>
                        </w:tc>
                      </w:tr>
                      <w:tr w:rsidR="00DA6D14" w14:paraId="00846978" w14:textId="77777777" w:rsidTr="008A4CED">
                        <w:trPr>
                          <w:trHeight w:val="272"/>
                        </w:trPr>
                        <w:tc>
                          <w:tcPr>
                            <w:tcW w:w="3819" w:type="dxa"/>
                          </w:tcPr>
                          <w:p w14:paraId="5091B2C7" w14:textId="5E992692" w:rsidR="00DA6D14" w:rsidRPr="008A4CED" w:rsidRDefault="00DA6D14" w:rsidP="008A4CED">
                            <w:pPr>
                              <w:pStyle w:val="TableParagraph"/>
                              <w:spacing w:before="32"/>
                              <w:ind w:left="91"/>
                              <w:rPr>
                                <w:rFonts w:asciiTheme="majorHAnsi" w:hAnsiTheme="majorHAnsi" w:cstheme="majorHAnsi"/>
                                <w:sz w:val="12"/>
                              </w:rPr>
                            </w:pPr>
                            <w:r w:rsidRPr="008A4CED">
                              <w:rPr>
                                <w:rFonts w:asciiTheme="majorHAnsi" w:hAnsiTheme="majorHAnsi" w:cstheme="majorHAnsi"/>
                                <w:sz w:val="12"/>
                              </w:rPr>
                              <w:t xml:space="preserve">Autres suppléments (prisme, système </w:t>
                            </w:r>
                            <w:proofErr w:type="spellStart"/>
                            <w:r w:rsidRPr="008A4CED">
                              <w:rPr>
                                <w:rFonts w:asciiTheme="majorHAnsi" w:hAnsiTheme="majorHAnsi" w:cstheme="majorHAnsi"/>
                                <w:sz w:val="12"/>
                              </w:rPr>
                              <w:t>antiptosis</w:t>
                            </w:r>
                            <w:proofErr w:type="spellEnd"/>
                            <w:r w:rsidRPr="008A4CED">
                              <w:rPr>
                                <w:rFonts w:asciiTheme="majorHAnsi" w:hAnsiTheme="majorHAnsi" w:cstheme="majorHAnsi"/>
                                <w:sz w:val="12"/>
                              </w:rPr>
                              <w:t xml:space="preserve">, verres </w:t>
                            </w:r>
                            <w:proofErr w:type="spellStart"/>
                            <w:r w:rsidRPr="008A4CED">
                              <w:rPr>
                                <w:rFonts w:asciiTheme="majorHAnsi" w:hAnsiTheme="majorHAnsi" w:cstheme="majorHAnsi"/>
                                <w:sz w:val="12"/>
                              </w:rPr>
                              <w:t>iséiconiques</w:t>
                            </w:r>
                            <w:proofErr w:type="spellEnd"/>
                            <w:r w:rsidRPr="008A4CED">
                              <w:rPr>
                                <w:rFonts w:asciiTheme="majorHAnsi" w:hAnsiTheme="majorHAnsi" w:cstheme="majorHAnsi"/>
                                <w:sz w:val="12"/>
                              </w:rPr>
                              <w:t>)</w:t>
                            </w:r>
                          </w:p>
                        </w:tc>
                      </w:tr>
                    </w:tbl>
                    <w:p w14:paraId="72CEC6A8" w14:textId="77777777" w:rsidR="00DA6D14" w:rsidRDefault="00DA6D14" w:rsidP="006B23BF">
                      <w:pPr>
                        <w:pStyle w:val="Corpsdetexte"/>
                      </w:pPr>
                    </w:p>
                  </w:txbxContent>
                </v:textbox>
                <w10:wrap type="topAndBottom" anchorx="margin"/>
              </v:shape>
            </w:pict>
          </mc:Fallback>
        </mc:AlternateContent>
      </w:r>
      <w:r w:rsidR="003F01DE" w:rsidRPr="00EA0A59">
        <w:rPr>
          <w:rFonts w:asciiTheme="majorHAnsi" w:hAnsiTheme="majorHAnsi" w:cstheme="majorHAnsi"/>
          <w:b/>
          <w:noProof/>
          <w:color w:val="4471C4"/>
          <w:spacing w:val="-1"/>
          <w:sz w:val="12"/>
        </w:rPr>
        <mc:AlternateContent>
          <mc:Choice Requires="wps">
            <w:drawing>
              <wp:anchor distT="0" distB="0" distL="0" distR="0" simplePos="0" relativeHeight="251684864" behindDoc="1" locked="0" layoutInCell="1" allowOverlap="1" wp14:anchorId="2C7A02EC" wp14:editId="13BDACA6">
                <wp:simplePos x="0" y="0"/>
                <wp:positionH relativeFrom="page">
                  <wp:posOffset>3362325</wp:posOffset>
                </wp:positionH>
                <wp:positionV relativeFrom="paragraph">
                  <wp:posOffset>122555</wp:posOffset>
                </wp:positionV>
                <wp:extent cx="3480435" cy="476250"/>
                <wp:effectExtent l="0" t="0" r="0" b="0"/>
                <wp:wrapTopAndBottom/>
                <wp:docPr id="3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223C84FF" w14:textId="77777777">
                              <w:trPr>
                                <w:trHeight w:val="191"/>
                              </w:trPr>
                              <w:tc>
                                <w:tcPr>
                                  <w:tcW w:w="1823" w:type="dxa"/>
                                  <w:shd w:val="clear" w:color="auto" w:fill="DDEBF7"/>
                                </w:tcPr>
                                <w:p w14:paraId="24FC5A32" w14:textId="58B22F45" w:rsidR="00DA6D14" w:rsidRPr="008A4CED" w:rsidRDefault="00DA6D14" w:rsidP="008A4CED">
                                  <w:pPr>
                                    <w:pStyle w:val="TableParagraph"/>
                                    <w:spacing w:before="31"/>
                                    <w:ind w:left="339" w:right="338"/>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TM</w:t>
                                  </w:r>
                                </w:p>
                              </w:tc>
                              <w:tc>
                                <w:tcPr>
                                  <w:tcW w:w="1823" w:type="dxa"/>
                                  <w:shd w:val="clear" w:color="auto" w:fill="BCD6ED"/>
                                </w:tcPr>
                                <w:p w14:paraId="001CE79E" w14:textId="77777777" w:rsidR="00DA6D14" w:rsidRPr="008A4CED" w:rsidRDefault="00DA6D14">
                                  <w:pPr>
                                    <w:pStyle w:val="TableParagraph"/>
                                    <w:spacing w:before="32"/>
                                    <w:ind w:left="7"/>
                                    <w:jc w:val="center"/>
                                    <w:rPr>
                                      <w:rFonts w:asciiTheme="majorHAnsi" w:hAnsiTheme="majorHAnsi" w:cstheme="majorHAnsi"/>
                                      <w:w w:val="85"/>
                                      <w:sz w:val="12"/>
                                    </w:rPr>
                                  </w:pPr>
                                  <w:r w:rsidRPr="008A4CED">
                                    <w:rPr>
                                      <w:rFonts w:asciiTheme="majorHAnsi" w:hAnsiTheme="majorHAnsi" w:cstheme="majorHAnsi"/>
                                      <w:w w:val="85"/>
                                      <w:sz w:val="12"/>
                                    </w:rPr>
                                    <w:t>-</w:t>
                                  </w:r>
                                </w:p>
                              </w:tc>
                              <w:tc>
                                <w:tcPr>
                                  <w:tcW w:w="1823" w:type="dxa"/>
                                  <w:shd w:val="clear" w:color="auto" w:fill="9BC2E6"/>
                                </w:tcPr>
                                <w:p w14:paraId="6FEE40E5" w14:textId="77777777" w:rsidR="00DA6D14" w:rsidRPr="008A4CED" w:rsidRDefault="00DA6D14">
                                  <w:pPr>
                                    <w:pStyle w:val="TableParagraph"/>
                                    <w:spacing w:before="32"/>
                                    <w:ind w:left="824"/>
                                    <w:rPr>
                                      <w:rFonts w:asciiTheme="majorHAnsi" w:hAnsiTheme="majorHAnsi" w:cstheme="majorHAnsi"/>
                                      <w:w w:val="85"/>
                                      <w:sz w:val="12"/>
                                    </w:rPr>
                                  </w:pPr>
                                  <w:r w:rsidRPr="008A4CED">
                                    <w:rPr>
                                      <w:rFonts w:asciiTheme="majorHAnsi" w:hAnsiTheme="majorHAnsi" w:cstheme="majorHAnsi"/>
                                      <w:w w:val="85"/>
                                      <w:sz w:val="12"/>
                                    </w:rPr>
                                    <w:t>TM</w:t>
                                  </w:r>
                                </w:p>
                              </w:tc>
                            </w:tr>
                            <w:tr w:rsidR="00DA6D14" w14:paraId="3B4DB89F" w14:textId="77777777">
                              <w:trPr>
                                <w:trHeight w:val="240"/>
                              </w:trPr>
                              <w:tc>
                                <w:tcPr>
                                  <w:tcW w:w="1823" w:type="dxa"/>
                                  <w:shd w:val="clear" w:color="auto" w:fill="DDEBF7"/>
                                </w:tcPr>
                                <w:p w14:paraId="06C6F532" w14:textId="5021D4F3" w:rsidR="00DA6D14" w:rsidRPr="008A4CED" w:rsidRDefault="00DA6D14">
                                  <w:pPr>
                                    <w:pStyle w:val="TableParagraph"/>
                                    <w:spacing w:before="55"/>
                                    <w:ind w:right="813"/>
                                    <w:jc w:val="right"/>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TM</w:t>
                                  </w:r>
                                </w:p>
                              </w:tc>
                              <w:tc>
                                <w:tcPr>
                                  <w:tcW w:w="1823" w:type="dxa"/>
                                  <w:shd w:val="clear" w:color="auto" w:fill="BCD6ED"/>
                                </w:tcPr>
                                <w:p w14:paraId="19B92861" w14:textId="77777777" w:rsidR="00DA6D14" w:rsidRPr="008A4CED" w:rsidRDefault="00DA6D14">
                                  <w:pPr>
                                    <w:pStyle w:val="TableParagraph"/>
                                    <w:spacing w:before="55"/>
                                    <w:ind w:left="7"/>
                                    <w:jc w:val="center"/>
                                    <w:rPr>
                                      <w:rFonts w:asciiTheme="majorHAnsi" w:hAnsiTheme="majorHAnsi" w:cstheme="majorHAnsi"/>
                                      <w:w w:val="85"/>
                                      <w:sz w:val="12"/>
                                    </w:rPr>
                                  </w:pPr>
                                  <w:r w:rsidRPr="008A4CED">
                                    <w:rPr>
                                      <w:rFonts w:asciiTheme="majorHAnsi" w:hAnsiTheme="majorHAnsi" w:cstheme="majorHAnsi"/>
                                      <w:w w:val="85"/>
                                      <w:sz w:val="12"/>
                                    </w:rPr>
                                    <w:t>-</w:t>
                                  </w:r>
                                </w:p>
                              </w:tc>
                              <w:tc>
                                <w:tcPr>
                                  <w:tcW w:w="1823" w:type="dxa"/>
                                  <w:shd w:val="clear" w:color="auto" w:fill="9BC2E6"/>
                                </w:tcPr>
                                <w:p w14:paraId="6F4EC0F7" w14:textId="77777777" w:rsidR="00DA6D14" w:rsidRPr="008A4CED" w:rsidRDefault="00DA6D14">
                                  <w:pPr>
                                    <w:pStyle w:val="TableParagraph"/>
                                    <w:spacing w:before="55"/>
                                    <w:ind w:left="824"/>
                                    <w:rPr>
                                      <w:rFonts w:asciiTheme="majorHAnsi" w:hAnsiTheme="majorHAnsi" w:cstheme="majorHAnsi"/>
                                      <w:w w:val="85"/>
                                      <w:sz w:val="12"/>
                                    </w:rPr>
                                  </w:pPr>
                                  <w:r w:rsidRPr="008A4CED">
                                    <w:rPr>
                                      <w:rFonts w:asciiTheme="majorHAnsi" w:hAnsiTheme="majorHAnsi" w:cstheme="majorHAnsi"/>
                                      <w:w w:val="85"/>
                                      <w:sz w:val="12"/>
                                    </w:rPr>
                                    <w:t>TM</w:t>
                                  </w:r>
                                </w:p>
                              </w:tc>
                            </w:tr>
                            <w:tr w:rsidR="00DA6D14" w14:paraId="4927651A" w14:textId="77777777">
                              <w:trPr>
                                <w:trHeight w:val="280"/>
                              </w:trPr>
                              <w:tc>
                                <w:tcPr>
                                  <w:tcW w:w="1823" w:type="dxa"/>
                                  <w:shd w:val="clear" w:color="auto" w:fill="DDEBF7"/>
                                </w:tcPr>
                                <w:p w14:paraId="2FB06D07" w14:textId="77777777" w:rsidR="00DA6D14" w:rsidRPr="00B15E83" w:rsidRDefault="00DA6D14">
                                  <w:pPr>
                                    <w:pStyle w:val="TableParagraph"/>
                                    <w:spacing w:before="71"/>
                                    <w:ind w:right="813"/>
                                    <w:jc w:val="right"/>
                                    <w:rPr>
                                      <w:rFonts w:asciiTheme="majorHAnsi" w:hAnsiTheme="majorHAnsi" w:cstheme="majorHAnsi"/>
                                      <w:w w:val="85"/>
                                      <w:sz w:val="12"/>
                                    </w:rPr>
                                  </w:pPr>
                                  <w:r w:rsidRPr="00B15E83">
                                    <w:rPr>
                                      <w:rFonts w:asciiTheme="majorHAnsi" w:hAnsiTheme="majorHAnsi" w:cstheme="majorHAnsi"/>
                                      <w:w w:val="85"/>
                                      <w:sz w:val="12"/>
                                    </w:rPr>
                                    <w:t>TM</w:t>
                                  </w:r>
                                </w:p>
                              </w:tc>
                              <w:tc>
                                <w:tcPr>
                                  <w:tcW w:w="1823" w:type="dxa"/>
                                  <w:shd w:val="clear" w:color="auto" w:fill="BCD6ED"/>
                                </w:tcPr>
                                <w:p w14:paraId="1E53610A" w14:textId="77777777" w:rsidR="00DA6D14" w:rsidRPr="00B15E83" w:rsidRDefault="00DA6D14">
                                  <w:pPr>
                                    <w:pStyle w:val="TableParagraph"/>
                                    <w:spacing w:before="71"/>
                                    <w:ind w:left="7"/>
                                    <w:jc w:val="center"/>
                                    <w:rPr>
                                      <w:rFonts w:asciiTheme="majorHAnsi" w:hAnsiTheme="majorHAnsi" w:cstheme="majorHAnsi"/>
                                      <w:w w:val="85"/>
                                      <w:sz w:val="12"/>
                                    </w:rPr>
                                  </w:pPr>
                                  <w:r w:rsidRPr="00B15E83">
                                    <w:rPr>
                                      <w:rFonts w:asciiTheme="majorHAnsi" w:hAnsiTheme="majorHAnsi" w:cstheme="majorHAnsi"/>
                                      <w:w w:val="85"/>
                                      <w:sz w:val="12"/>
                                    </w:rPr>
                                    <w:t>-</w:t>
                                  </w:r>
                                </w:p>
                              </w:tc>
                              <w:tc>
                                <w:tcPr>
                                  <w:tcW w:w="1823" w:type="dxa"/>
                                  <w:shd w:val="clear" w:color="auto" w:fill="9BC2E6"/>
                                </w:tcPr>
                                <w:p w14:paraId="7FBE78A6" w14:textId="77777777" w:rsidR="00DA6D14" w:rsidRPr="00B15E83" w:rsidRDefault="00DA6D14">
                                  <w:pPr>
                                    <w:pStyle w:val="TableParagraph"/>
                                    <w:spacing w:before="71"/>
                                    <w:ind w:left="824"/>
                                    <w:rPr>
                                      <w:rFonts w:asciiTheme="majorHAnsi" w:hAnsiTheme="majorHAnsi" w:cstheme="majorHAnsi"/>
                                      <w:w w:val="85"/>
                                      <w:sz w:val="12"/>
                                    </w:rPr>
                                  </w:pPr>
                                  <w:r w:rsidRPr="00B15E83">
                                    <w:rPr>
                                      <w:rFonts w:asciiTheme="majorHAnsi" w:hAnsiTheme="majorHAnsi" w:cstheme="majorHAnsi"/>
                                      <w:w w:val="85"/>
                                      <w:sz w:val="12"/>
                                    </w:rPr>
                                    <w:t>TM</w:t>
                                  </w:r>
                                </w:p>
                              </w:tc>
                            </w:tr>
                          </w:tbl>
                          <w:p w14:paraId="075E6666"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A02EC" id="Text Box 13" o:spid="_x0000_s1049" type="#_x0000_t202" style="position:absolute;left:0;text-align:left;margin-left:264.75pt;margin-top:9.65pt;width:274.05pt;height:37.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223C84FF" w14:textId="77777777">
                        <w:trPr>
                          <w:trHeight w:val="191"/>
                        </w:trPr>
                        <w:tc>
                          <w:tcPr>
                            <w:tcW w:w="1823" w:type="dxa"/>
                            <w:shd w:val="clear" w:color="auto" w:fill="DDEBF7"/>
                          </w:tcPr>
                          <w:p w14:paraId="24FC5A32" w14:textId="58B22F45" w:rsidR="00DA6D14" w:rsidRPr="008A4CED" w:rsidRDefault="00DA6D14" w:rsidP="008A4CED">
                            <w:pPr>
                              <w:pStyle w:val="TableParagraph"/>
                              <w:spacing w:before="31"/>
                              <w:ind w:left="339" w:right="338"/>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TM</w:t>
                            </w:r>
                          </w:p>
                        </w:tc>
                        <w:tc>
                          <w:tcPr>
                            <w:tcW w:w="1823" w:type="dxa"/>
                            <w:shd w:val="clear" w:color="auto" w:fill="BCD6ED"/>
                          </w:tcPr>
                          <w:p w14:paraId="001CE79E" w14:textId="77777777" w:rsidR="00DA6D14" w:rsidRPr="008A4CED" w:rsidRDefault="00DA6D14">
                            <w:pPr>
                              <w:pStyle w:val="TableParagraph"/>
                              <w:spacing w:before="32"/>
                              <w:ind w:left="7"/>
                              <w:jc w:val="center"/>
                              <w:rPr>
                                <w:rFonts w:asciiTheme="majorHAnsi" w:hAnsiTheme="majorHAnsi" w:cstheme="majorHAnsi"/>
                                <w:w w:val="85"/>
                                <w:sz w:val="12"/>
                              </w:rPr>
                            </w:pPr>
                            <w:r w:rsidRPr="008A4CED">
                              <w:rPr>
                                <w:rFonts w:asciiTheme="majorHAnsi" w:hAnsiTheme="majorHAnsi" w:cstheme="majorHAnsi"/>
                                <w:w w:val="85"/>
                                <w:sz w:val="12"/>
                              </w:rPr>
                              <w:t>-</w:t>
                            </w:r>
                          </w:p>
                        </w:tc>
                        <w:tc>
                          <w:tcPr>
                            <w:tcW w:w="1823" w:type="dxa"/>
                            <w:shd w:val="clear" w:color="auto" w:fill="9BC2E6"/>
                          </w:tcPr>
                          <w:p w14:paraId="6FEE40E5" w14:textId="77777777" w:rsidR="00DA6D14" w:rsidRPr="008A4CED" w:rsidRDefault="00DA6D14">
                            <w:pPr>
                              <w:pStyle w:val="TableParagraph"/>
                              <w:spacing w:before="32"/>
                              <w:ind w:left="824"/>
                              <w:rPr>
                                <w:rFonts w:asciiTheme="majorHAnsi" w:hAnsiTheme="majorHAnsi" w:cstheme="majorHAnsi"/>
                                <w:w w:val="85"/>
                                <w:sz w:val="12"/>
                              </w:rPr>
                            </w:pPr>
                            <w:r w:rsidRPr="008A4CED">
                              <w:rPr>
                                <w:rFonts w:asciiTheme="majorHAnsi" w:hAnsiTheme="majorHAnsi" w:cstheme="majorHAnsi"/>
                                <w:w w:val="85"/>
                                <w:sz w:val="12"/>
                              </w:rPr>
                              <w:t>TM</w:t>
                            </w:r>
                          </w:p>
                        </w:tc>
                      </w:tr>
                      <w:tr w:rsidR="00DA6D14" w14:paraId="3B4DB89F" w14:textId="77777777">
                        <w:trPr>
                          <w:trHeight w:val="240"/>
                        </w:trPr>
                        <w:tc>
                          <w:tcPr>
                            <w:tcW w:w="1823" w:type="dxa"/>
                            <w:shd w:val="clear" w:color="auto" w:fill="DDEBF7"/>
                          </w:tcPr>
                          <w:p w14:paraId="06C6F532" w14:textId="5021D4F3" w:rsidR="00DA6D14" w:rsidRPr="008A4CED" w:rsidRDefault="00DA6D14">
                            <w:pPr>
                              <w:pStyle w:val="TableParagraph"/>
                              <w:spacing w:before="55"/>
                              <w:ind w:right="813"/>
                              <w:jc w:val="right"/>
                              <w:rPr>
                                <w:rFonts w:asciiTheme="majorHAnsi" w:hAnsiTheme="majorHAnsi" w:cstheme="majorHAnsi"/>
                                <w:w w:val="85"/>
                                <w:sz w:val="12"/>
                              </w:rPr>
                            </w:pPr>
                            <w:r>
                              <w:rPr>
                                <w:rFonts w:asciiTheme="majorHAnsi" w:hAnsiTheme="majorHAnsi" w:cstheme="majorHAnsi"/>
                                <w:w w:val="85"/>
                                <w:sz w:val="12"/>
                              </w:rPr>
                              <w:t xml:space="preserve">   </w:t>
                            </w:r>
                            <w:r w:rsidRPr="008A4CED">
                              <w:rPr>
                                <w:rFonts w:asciiTheme="majorHAnsi" w:hAnsiTheme="majorHAnsi" w:cstheme="majorHAnsi"/>
                                <w:w w:val="85"/>
                                <w:sz w:val="12"/>
                              </w:rPr>
                              <w:t>TM</w:t>
                            </w:r>
                          </w:p>
                        </w:tc>
                        <w:tc>
                          <w:tcPr>
                            <w:tcW w:w="1823" w:type="dxa"/>
                            <w:shd w:val="clear" w:color="auto" w:fill="BCD6ED"/>
                          </w:tcPr>
                          <w:p w14:paraId="19B92861" w14:textId="77777777" w:rsidR="00DA6D14" w:rsidRPr="008A4CED" w:rsidRDefault="00DA6D14">
                            <w:pPr>
                              <w:pStyle w:val="TableParagraph"/>
                              <w:spacing w:before="55"/>
                              <w:ind w:left="7"/>
                              <w:jc w:val="center"/>
                              <w:rPr>
                                <w:rFonts w:asciiTheme="majorHAnsi" w:hAnsiTheme="majorHAnsi" w:cstheme="majorHAnsi"/>
                                <w:w w:val="85"/>
                                <w:sz w:val="12"/>
                              </w:rPr>
                            </w:pPr>
                            <w:r w:rsidRPr="008A4CED">
                              <w:rPr>
                                <w:rFonts w:asciiTheme="majorHAnsi" w:hAnsiTheme="majorHAnsi" w:cstheme="majorHAnsi"/>
                                <w:w w:val="85"/>
                                <w:sz w:val="12"/>
                              </w:rPr>
                              <w:t>-</w:t>
                            </w:r>
                          </w:p>
                        </w:tc>
                        <w:tc>
                          <w:tcPr>
                            <w:tcW w:w="1823" w:type="dxa"/>
                            <w:shd w:val="clear" w:color="auto" w:fill="9BC2E6"/>
                          </w:tcPr>
                          <w:p w14:paraId="6F4EC0F7" w14:textId="77777777" w:rsidR="00DA6D14" w:rsidRPr="008A4CED" w:rsidRDefault="00DA6D14">
                            <w:pPr>
                              <w:pStyle w:val="TableParagraph"/>
                              <w:spacing w:before="55"/>
                              <w:ind w:left="824"/>
                              <w:rPr>
                                <w:rFonts w:asciiTheme="majorHAnsi" w:hAnsiTheme="majorHAnsi" w:cstheme="majorHAnsi"/>
                                <w:w w:val="85"/>
                                <w:sz w:val="12"/>
                              </w:rPr>
                            </w:pPr>
                            <w:r w:rsidRPr="008A4CED">
                              <w:rPr>
                                <w:rFonts w:asciiTheme="majorHAnsi" w:hAnsiTheme="majorHAnsi" w:cstheme="majorHAnsi"/>
                                <w:w w:val="85"/>
                                <w:sz w:val="12"/>
                              </w:rPr>
                              <w:t>TM</w:t>
                            </w:r>
                          </w:p>
                        </w:tc>
                      </w:tr>
                      <w:tr w:rsidR="00DA6D14" w14:paraId="4927651A" w14:textId="77777777">
                        <w:trPr>
                          <w:trHeight w:val="280"/>
                        </w:trPr>
                        <w:tc>
                          <w:tcPr>
                            <w:tcW w:w="1823" w:type="dxa"/>
                            <w:shd w:val="clear" w:color="auto" w:fill="DDEBF7"/>
                          </w:tcPr>
                          <w:p w14:paraId="2FB06D07" w14:textId="77777777" w:rsidR="00DA6D14" w:rsidRPr="00B15E83" w:rsidRDefault="00DA6D14">
                            <w:pPr>
                              <w:pStyle w:val="TableParagraph"/>
                              <w:spacing w:before="71"/>
                              <w:ind w:right="813"/>
                              <w:jc w:val="right"/>
                              <w:rPr>
                                <w:rFonts w:asciiTheme="majorHAnsi" w:hAnsiTheme="majorHAnsi" w:cstheme="majorHAnsi"/>
                                <w:w w:val="85"/>
                                <w:sz w:val="12"/>
                              </w:rPr>
                            </w:pPr>
                            <w:r w:rsidRPr="00B15E83">
                              <w:rPr>
                                <w:rFonts w:asciiTheme="majorHAnsi" w:hAnsiTheme="majorHAnsi" w:cstheme="majorHAnsi"/>
                                <w:w w:val="85"/>
                                <w:sz w:val="12"/>
                              </w:rPr>
                              <w:t>TM</w:t>
                            </w:r>
                          </w:p>
                        </w:tc>
                        <w:tc>
                          <w:tcPr>
                            <w:tcW w:w="1823" w:type="dxa"/>
                            <w:shd w:val="clear" w:color="auto" w:fill="BCD6ED"/>
                          </w:tcPr>
                          <w:p w14:paraId="1E53610A" w14:textId="77777777" w:rsidR="00DA6D14" w:rsidRPr="00B15E83" w:rsidRDefault="00DA6D14">
                            <w:pPr>
                              <w:pStyle w:val="TableParagraph"/>
                              <w:spacing w:before="71"/>
                              <w:ind w:left="7"/>
                              <w:jc w:val="center"/>
                              <w:rPr>
                                <w:rFonts w:asciiTheme="majorHAnsi" w:hAnsiTheme="majorHAnsi" w:cstheme="majorHAnsi"/>
                                <w:w w:val="85"/>
                                <w:sz w:val="12"/>
                              </w:rPr>
                            </w:pPr>
                            <w:r w:rsidRPr="00B15E83">
                              <w:rPr>
                                <w:rFonts w:asciiTheme="majorHAnsi" w:hAnsiTheme="majorHAnsi" w:cstheme="majorHAnsi"/>
                                <w:w w:val="85"/>
                                <w:sz w:val="12"/>
                              </w:rPr>
                              <w:t>-</w:t>
                            </w:r>
                          </w:p>
                        </w:tc>
                        <w:tc>
                          <w:tcPr>
                            <w:tcW w:w="1823" w:type="dxa"/>
                            <w:shd w:val="clear" w:color="auto" w:fill="9BC2E6"/>
                          </w:tcPr>
                          <w:p w14:paraId="7FBE78A6" w14:textId="77777777" w:rsidR="00DA6D14" w:rsidRPr="00B15E83" w:rsidRDefault="00DA6D14">
                            <w:pPr>
                              <w:pStyle w:val="TableParagraph"/>
                              <w:spacing w:before="71"/>
                              <w:ind w:left="824"/>
                              <w:rPr>
                                <w:rFonts w:asciiTheme="majorHAnsi" w:hAnsiTheme="majorHAnsi" w:cstheme="majorHAnsi"/>
                                <w:w w:val="85"/>
                                <w:sz w:val="12"/>
                              </w:rPr>
                            </w:pPr>
                            <w:r w:rsidRPr="00B15E83">
                              <w:rPr>
                                <w:rFonts w:asciiTheme="majorHAnsi" w:hAnsiTheme="majorHAnsi" w:cstheme="majorHAnsi"/>
                                <w:w w:val="85"/>
                                <w:sz w:val="12"/>
                              </w:rPr>
                              <w:t>TM</w:t>
                            </w:r>
                          </w:p>
                        </w:tc>
                      </w:tr>
                    </w:tbl>
                    <w:p w14:paraId="075E6666" w14:textId="77777777" w:rsidR="00DA6D14" w:rsidRDefault="00DA6D14" w:rsidP="006B23BF">
                      <w:pPr>
                        <w:pStyle w:val="Corpsdetexte"/>
                      </w:pPr>
                    </w:p>
                  </w:txbxContent>
                </v:textbox>
                <w10:wrap type="topAndBottom" anchorx="page"/>
              </v:shape>
            </w:pict>
          </mc:Fallback>
        </mc:AlternateContent>
      </w:r>
      <w:r w:rsidRPr="00EA0A59">
        <w:rPr>
          <w:rFonts w:asciiTheme="majorHAnsi" w:hAnsiTheme="majorHAnsi" w:cstheme="majorHAnsi"/>
          <w:b/>
          <w:color w:val="4471C4"/>
          <w:spacing w:val="-1"/>
          <w:sz w:val="12"/>
        </w:rPr>
        <w:t xml:space="preserve">Suppléments et prestations </w:t>
      </w:r>
      <w:r w:rsidR="00C5064E" w:rsidRPr="00EA0A59">
        <w:rPr>
          <w:rFonts w:asciiTheme="majorHAnsi" w:hAnsiTheme="majorHAnsi" w:cstheme="majorHAnsi"/>
          <w:b/>
          <w:color w:val="4471C4"/>
          <w:spacing w:val="-1"/>
          <w:sz w:val="12"/>
        </w:rPr>
        <w:t xml:space="preserve">en </w:t>
      </w:r>
      <w:r w:rsidRPr="00EA0A59">
        <w:rPr>
          <w:rFonts w:asciiTheme="majorHAnsi" w:hAnsiTheme="majorHAnsi" w:cstheme="majorHAnsi"/>
          <w:b/>
          <w:color w:val="4471C4"/>
          <w:spacing w:val="-1"/>
          <w:sz w:val="12"/>
        </w:rPr>
        <w:t>optique</w:t>
      </w:r>
    </w:p>
    <w:p w14:paraId="4CCD0D29" w14:textId="77777777" w:rsidR="006B23BF" w:rsidRPr="00EA0A59" w:rsidRDefault="006B23BF" w:rsidP="006B23BF">
      <w:pPr>
        <w:spacing w:before="98" w:after="120"/>
        <w:ind w:left="698"/>
        <w:rPr>
          <w:rFonts w:asciiTheme="majorHAnsi" w:hAnsiTheme="majorHAnsi" w:cstheme="majorHAnsi"/>
          <w:b/>
          <w:sz w:val="12"/>
        </w:rPr>
      </w:pPr>
      <w:r w:rsidRPr="00EA0A59">
        <w:rPr>
          <w:rFonts w:asciiTheme="majorHAnsi" w:hAnsiTheme="majorHAnsi" w:cstheme="majorHAnsi"/>
          <w:b/>
          <w:color w:val="006FC0"/>
          <w:sz w:val="12"/>
        </w:rPr>
        <w:t>Optique</w:t>
      </w:r>
      <w:r w:rsidRPr="00EA0A59">
        <w:rPr>
          <w:rFonts w:asciiTheme="majorHAnsi" w:hAnsiTheme="majorHAnsi" w:cstheme="majorHAnsi"/>
          <w:b/>
          <w:color w:val="006FC0"/>
          <w:spacing w:val="4"/>
          <w:sz w:val="12"/>
        </w:rPr>
        <w:t xml:space="preserve"> </w:t>
      </w:r>
      <w:r w:rsidRPr="00EA0A59">
        <w:rPr>
          <w:rFonts w:asciiTheme="majorHAnsi" w:hAnsiTheme="majorHAnsi" w:cstheme="majorHAnsi"/>
          <w:b/>
          <w:color w:val="006FC0"/>
          <w:sz w:val="12"/>
        </w:rPr>
        <w:t>autres</w:t>
      </w:r>
    </w:p>
    <w:tbl>
      <w:tblPr>
        <w:tblpPr w:leftFromText="141" w:rightFromText="141" w:vertAnchor="text" w:horzAnchor="margin" w:tblpY="141"/>
        <w:tblW w:w="0" w:type="auto"/>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1E0" w:firstRow="1" w:lastRow="1" w:firstColumn="1" w:lastColumn="1" w:noHBand="0" w:noVBand="0"/>
      </w:tblPr>
      <w:tblGrid>
        <w:gridCol w:w="3847"/>
      </w:tblGrid>
      <w:tr w:rsidR="00AD6D04" w:rsidRPr="00EA0A59" w14:paraId="1711BFD6" w14:textId="77777777" w:rsidTr="008A4CED">
        <w:trPr>
          <w:trHeight w:val="416"/>
        </w:trPr>
        <w:tc>
          <w:tcPr>
            <w:tcW w:w="3847" w:type="dxa"/>
          </w:tcPr>
          <w:p w14:paraId="3A988E46" w14:textId="77777777" w:rsidR="00DC2676" w:rsidRPr="00EA0A59" w:rsidRDefault="00DC2676" w:rsidP="00AD6D04">
            <w:pPr>
              <w:pStyle w:val="TableParagraph"/>
              <w:spacing w:line="137" w:lineRule="exact"/>
              <w:ind w:left="91"/>
              <w:rPr>
                <w:rFonts w:asciiTheme="majorHAnsi" w:hAnsiTheme="majorHAnsi" w:cstheme="majorHAnsi"/>
                <w:spacing w:val="-1"/>
                <w:sz w:val="12"/>
              </w:rPr>
            </w:pPr>
          </w:p>
          <w:p w14:paraId="3BBBE133" w14:textId="0A101273" w:rsidR="00AD6D04" w:rsidRPr="00EA0A59" w:rsidRDefault="00AD6D04" w:rsidP="00AD6D04">
            <w:pPr>
              <w:pStyle w:val="TableParagraph"/>
              <w:spacing w:line="137" w:lineRule="exact"/>
              <w:ind w:left="91"/>
              <w:rPr>
                <w:rFonts w:asciiTheme="majorHAnsi" w:hAnsiTheme="majorHAnsi" w:cstheme="majorHAnsi"/>
                <w:spacing w:val="-1"/>
                <w:sz w:val="12"/>
              </w:rPr>
            </w:pPr>
            <w:r w:rsidRPr="00EA0A59">
              <w:rPr>
                <w:rFonts w:asciiTheme="majorHAnsi" w:hAnsiTheme="majorHAnsi" w:cstheme="majorHAnsi"/>
                <w:spacing w:val="-1"/>
                <w:sz w:val="12"/>
              </w:rPr>
              <w:t>Lentilles non prises en charge par la Sécurité sociale</w:t>
            </w:r>
          </w:p>
          <w:p w14:paraId="52B223BC" w14:textId="33C5863F" w:rsidR="00AD6D04" w:rsidRPr="00EA0A59" w:rsidRDefault="00AD6D04" w:rsidP="00AD6D04">
            <w:pPr>
              <w:pStyle w:val="TableParagraph"/>
              <w:spacing w:line="137" w:lineRule="exact"/>
              <w:ind w:left="91"/>
              <w:rPr>
                <w:rFonts w:asciiTheme="majorHAnsi" w:hAnsiTheme="majorHAnsi" w:cstheme="majorHAnsi"/>
                <w:spacing w:val="-1"/>
                <w:sz w:val="12"/>
              </w:rPr>
            </w:pPr>
          </w:p>
        </w:tc>
      </w:tr>
      <w:tr w:rsidR="00AD6D04" w:rsidRPr="00EA0A59" w14:paraId="23DD8C96" w14:textId="77777777" w:rsidTr="00EA0A59">
        <w:trPr>
          <w:trHeight w:val="680"/>
        </w:trPr>
        <w:tc>
          <w:tcPr>
            <w:tcW w:w="3847" w:type="dxa"/>
          </w:tcPr>
          <w:p w14:paraId="1BAC3C16" w14:textId="77777777" w:rsidR="00AD6D04" w:rsidRPr="00EA0A59" w:rsidRDefault="00AD6D04" w:rsidP="00AD6D04">
            <w:pPr>
              <w:pStyle w:val="TableParagraph"/>
              <w:spacing w:line="137" w:lineRule="exact"/>
              <w:ind w:left="91"/>
              <w:rPr>
                <w:rFonts w:asciiTheme="majorHAnsi" w:hAnsiTheme="majorHAnsi" w:cstheme="majorHAnsi"/>
                <w:spacing w:val="-1"/>
                <w:sz w:val="12"/>
              </w:rPr>
            </w:pPr>
          </w:p>
          <w:p w14:paraId="6868C581" w14:textId="77777777" w:rsidR="00DC2676" w:rsidRPr="00EA0A59" w:rsidRDefault="00DC2676" w:rsidP="00AD6D04">
            <w:pPr>
              <w:pStyle w:val="TableParagraph"/>
              <w:spacing w:line="137" w:lineRule="exact"/>
              <w:ind w:left="91"/>
              <w:rPr>
                <w:rFonts w:asciiTheme="majorHAnsi" w:hAnsiTheme="majorHAnsi" w:cstheme="majorHAnsi"/>
                <w:spacing w:val="-1"/>
                <w:sz w:val="12"/>
              </w:rPr>
            </w:pPr>
          </w:p>
          <w:p w14:paraId="1EF934BC" w14:textId="70143C62" w:rsidR="00AD6D04" w:rsidRPr="00EA0A59" w:rsidRDefault="00AD6D04" w:rsidP="00AD6D04">
            <w:pPr>
              <w:pStyle w:val="TableParagraph"/>
              <w:spacing w:line="137" w:lineRule="exact"/>
              <w:ind w:left="91"/>
              <w:rPr>
                <w:rFonts w:asciiTheme="majorHAnsi" w:hAnsiTheme="majorHAnsi" w:cstheme="majorHAnsi"/>
                <w:sz w:val="12"/>
              </w:rPr>
            </w:pPr>
            <w:r w:rsidRPr="00EA0A59">
              <w:rPr>
                <w:rFonts w:asciiTheme="majorHAnsi" w:hAnsiTheme="majorHAnsi" w:cstheme="majorHAnsi"/>
                <w:spacing w:val="-1"/>
                <w:sz w:val="12"/>
              </w:rPr>
              <w:t>Lentilles</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prises</w:t>
            </w:r>
            <w:r w:rsidRPr="00EA0A59">
              <w:rPr>
                <w:rFonts w:asciiTheme="majorHAnsi" w:hAnsiTheme="majorHAnsi" w:cstheme="majorHAnsi"/>
                <w:sz w:val="12"/>
              </w:rPr>
              <w:t xml:space="preserve"> </w:t>
            </w:r>
            <w:r w:rsidRPr="00EA0A59">
              <w:rPr>
                <w:rFonts w:asciiTheme="majorHAnsi" w:hAnsiTheme="majorHAnsi" w:cstheme="majorHAnsi"/>
                <w:spacing w:val="-1"/>
                <w:sz w:val="12"/>
              </w:rPr>
              <w:t>en</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charge</w:t>
            </w:r>
            <w:r w:rsidRPr="00EA0A59">
              <w:rPr>
                <w:rFonts w:asciiTheme="majorHAnsi" w:hAnsiTheme="majorHAnsi" w:cstheme="majorHAnsi"/>
                <w:spacing w:val="-6"/>
                <w:sz w:val="12"/>
              </w:rPr>
              <w:t xml:space="preserve"> </w:t>
            </w:r>
            <w:r w:rsidRPr="00EA0A59">
              <w:rPr>
                <w:rFonts w:asciiTheme="majorHAnsi" w:hAnsiTheme="majorHAnsi" w:cstheme="majorHAnsi"/>
                <w:sz w:val="12"/>
              </w:rPr>
              <w:t>par</w:t>
            </w:r>
            <w:r w:rsidRPr="00EA0A59">
              <w:rPr>
                <w:rFonts w:asciiTheme="majorHAnsi" w:hAnsiTheme="majorHAnsi" w:cstheme="majorHAnsi"/>
                <w:spacing w:val="-5"/>
                <w:sz w:val="12"/>
              </w:rPr>
              <w:t xml:space="preserve"> </w:t>
            </w:r>
            <w:r w:rsidRPr="00EA0A59">
              <w:rPr>
                <w:rFonts w:asciiTheme="majorHAnsi" w:hAnsiTheme="majorHAnsi" w:cstheme="majorHAnsi"/>
                <w:sz w:val="12"/>
              </w:rPr>
              <w:t>la</w:t>
            </w:r>
            <w:r w:rsidRPr="00EA0A59">
              <w:rPr>
                <w:rFonts w:asciiTheme="majorHAnsi" w:hAnsiTheme="majorHAnsi" w:cstheme="majorHAnsi"/>
                <w:spacing w:val="-6"/>
                <w:sz w:val="12"/>
              </w:rPr>
              <w:t xml:space="preserve"> </w:t>
            </w:r>
            <w:r w:rsidRPr="00EA0A59">
              <w:rPr>
                <w:rFonts w:asciiTheme="majorHAnsi" w:hAnsiTheme="majorHAnsi" w:cstheme="majorHAnsi"/>
                <w:sz w:val="12"/>
              </w:rPr>
              <w:t>Sécurité</w:t>
            </w:r>
            <w:r w:rsidRPr="00EA0A59">
              <w:rPr>
                <w:rFonts w:asciiTheme="majorHAnsi" w:hAnsiTheme="majorHAnsi" w:cstheme="majorHAnsi"/>
                <w:spacing w:val="-6"/>
                <w:sz w:val="12"/>
              </w:rPr>
              <w:t xml:space="preserve"> </w:t>
            </w:r>
            <w:r w:rsidRPr="00EA0A59">
              <w:rPr>
                <w:rFonts w:asciiTheme="majorHAnsi" w:hAnsiTheme="majorHAnsi" w:cstheme="majorHAnsi"/>
                <w:sz w:val="12"/>
              </w:rPr>
              <w:t>sociale</w:t>
            </w:r>
          </w:p>
          <w:p w14:paraId="5968C86B" w14:textId="77777777" w:rsidR="00AD6D04" w:rsidRPr="00EA0A59" w:rsidRDefault="00AD6D04" w:rsidP="00AD6D04">
            <w:pPr>
              <w:pStyle w:val="TableParagraph"/>
              <w:spacing w:before="15" w:line="108" w:lineRule="exact"/>
              <w:ind w:left="91"/>
              <w:rPr>
                <w:rFonts w:asciiTheme="majorHAnsi" w:hAnsiTheme="majorHAnsi" w:cstheme="majorHAnsi"/>
                <w:sz w:val="12"/>
              </w:rPr>
            </w:pPr>
          </w:p>
        </w:tc>
      </w:tr>
      <w:tr w:rsidR="00AD6D04" w:rsidRPr="00EA0A59" w14:paraId="5ED92B0A" w14:textId="77777777" w:rsidTr="00EA0A59">
        <w:trPr>
          <w:trHeight w:val="434"/>
        </w:trPr>
        <w:tc>
          <w:tcPr>
            <w:tcW w:w="3847" w:type="dxa"/>
          </w:tcPr>
          <w:p w14:paraId="523C61D6" w14:textId="77777777" w:rsidR="00DC2676" w:rsidRPr="00EA0A59" w:rsidRDefault="00DC2676" w:rsidP="008A4CED">
            <w:pPr>
              <w:pStyle w:val="TableParagraph"/>
              <w:spacing w:before="7" w:line="116" w:lineRule="exact"/>
              <w:rPr>
                <w:rFonts w:asciiTheme="majorHAnsi" w:hAnsiTheme="majorHAnsi" w:cstheme="majorHAnsi"/>
                <w:spacing w:val="-1"/>
                <w:sz w:val="12"/>
              </w:rPr>
            </w:pPr>
            <w:r w:rsidRPr="00EA0A59">
              <w:rPr>
                <w:rFonts w:asciiTheme="majorHAnsi" w:hAnsiTheme="majorHAnsi" w:cstheme="majorHAnsi"/>
                <w:spacing w:val="-1"/>
                <w:sz w:val="12"/>
              </w:rPr>
              <w:t xml:space="preserve">   </w:t>
            </w:r>
          </w:p>
          <w:p w14:paraId="0567168F" w14:textId="07E9A9BF" w:rsidR="00AD6D04" w:rsidRPr="00EA0A59" w:rsidRDefault="00DC2676" w:rsidP="008A4CED">
            <w:pPr>
              <w:pStyle w:val="TableParagraph"/>
              <w:spacing w:before="7" w:line="116" w:lineRule="exact"/>
              <w:rPr>
                <w:rFonts w:asciiTheme="majorHAnsi" w:hAnsiTheme="majorHAnsi" w:cstheme="majorHAnsi"/>
                <w:sz w:val="12"/>
              </w:rPr>
            </w:pPr>
            <w:r w:rsidRPr="00EA0A59">
              <w:rPr>
                <w:rFonts w:asciiTheme="majorHAnsi" w:hAnsiTheme="majorHAnsi" w:cstheme="majorHAnsi"/>
                <w:spacing w:val="-1"/>
                <w:sz w:val="12"/>
              </w:rPr>
              <w:t xml:space="preserve">  </w:t>
            </w:r>
            <w:r w:rsidR="00AD6D04" w:rsidRPr="00EA0A59">
              <w:rPr>
                <w:rFonts w:asciiTheme="majorHAnsi" w:hAnsiTheme="majorHAnsi" w:cstheme="majorHAnsi"/>
                <w:spacing w:val="-1"/>
                <w:sz w:val="12"/>
              </w:rPr>
              <w:t>Chirurgie</w:t>
            </w:r>
            <w:r w:rsidR="00AD6D04" w:rsidRPr="00EA0A59">
              <w:rPr>
                <w:rFonts w:asciiTheme="majorHAnsi" w:hAnsiTheme="majorHAnsi" w:cstheme="majorHAnsi"/>
                <w:spacing w:val="-8"/>
                <w:sz w:val="12"/>
              </w:rPr>
              <w:t xml:space="preserve"> </w:t>
            </w:r>
            <w:r w:rsidR="00AD6D04" w:rsidRPr="00EA0A59">
              <w:rPr>
                <w:rFonts w:asciiTheme="majorHAnsi" w:hAnsiTheme="majorHAnsi" w:cstheme="majorHAnsi"/>
                <w:spacing w:val="-1"/>
                <w:sz w:val="12"/>
              </w:rPr>
              <w:t>réfractive</w:t>
            </w:r>
            <w:r w:rsidR="00AD6D04" w:rsidRPr="00EA0A59">
              <w:rPr>
                <w:rFonts w:asciiTheme="majorHAnsi" w:hAnsiTheme="majorHAnsi" w:cstheme="majorHAnsi"/>
                <w:spacing w:val="-7"/>
                <w:sz w:val="12"/>
              </w:rPr>
              <w:t xml:space="preserve"> </w:t>
            </w:r>
            <w:r w:rsidR="00AD6D04" w:rsidRPr="00EA0A59">
              <w:rPr>
                <w:rFonts w:asciiTheme="majorHAnsi" w:hAnsiTheme="majorHAnsi" w:cstheme="majorHAnsi"/>
                <w:spacing w:val="-1"/>
                <w:sz w:val="12"/>
              </w:rPr>
              <w:t>(toutes</w:t>
            </w:r>
            <w:r w:rsidR="00AD6D04" w:rsidRPr="00EA0A59">
              <w:rPr>
                <w:rFonts w:asciiTheme="majorHAnsi" w:hAnsiTheme="majorHAnsi" w:cstheme="majorHAnsi"/>
                <w:spacing w:val="-2"/>
                <w:sz w:val="12"/>
              </w:rPr>
              <w:t xml:space="preserve"> </w:t>
            </w:r>
            <w:r w:rsidR="00AD6D04" w:rsidRPr="00EA0A59">
              <w:rPr>
                <w:rFonts w:asciiTheme="majorHAnsi" w:hAnsiTheme="majorHAnsi" w:cstheme="majorHAnsi"/>
                <w:sz w:val="12"/>
              </w:rPr>
              <w:t>amétropies)</w:t>
            </w:r>
          </w:p>
        </w:tc>
      </w:tr>
    </w:tbl>
    <w:tbl>
      <w:tblPr>
        <w:tblpPr w:leftFromText="141" w:rightFromText="141" w:vertAnchor="text" w:horzAnchor="margin" w:tblpXSpec="right" w:tblpY="1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1812"/>
        <w:gridCol w:w="1812"/>
      </w:tblGrid>
      <w:tr w:rsidR="00AD6D04" w:rsidRPr="00EA0A59" w14:paraId="75FF9CD8" w14:textId="77777777" w:rsidTr="008A4CED">
        <w:trPr>
          <w:trHeight w:val="439"/>
        </w:trPr>
        <w:tc>
          <w:tcPr>
            <w:tcW w:w="1812" w:type="dxa"/>
            <w:shd w:val="clear" w:color="auto" w:fill="DDEBF7"/>
          </w:tcPr>
          <w:p w14:paraId="71E4317A" w14:textId="77777777" w:rsidR="00B15E83" w:rsidRPr="00EA0A59" w:rsidRDefault="00B15E83" w:rsidP="008A4CED">
            <w:pPr>
              <w:pStyle w:val="TableParagraph"/>
              <w:spacing w:line="137" w:lineRule="exact"/>
              <w:ind w:left="91"/>
              <w:rPr>
                <w:rFonts w:asciiTheme="majorHAnsi" w:hAnsiTheme="majorHAnsi" w:cstheme="majorHAnsi"/>
                <w:spacing w:val="-1"/>
                <w:sz w:val="12"/>
              </w:rPr>
            </w:pPr>
          </w:p>
          <w:p w14:paraId="2D6E7B9D" w14:textId="36A8C399" w:rsidR="00AD6D04" w:rsidRPr="00EA0A59" w:rsidRDefault="00AD6D04" w:rsidP="008A4CED">
            <w:pPr>
              <w:pStyle w:val="TableParagraph"/>
              <w:spacing w:line="137" w:lineRule="exact"/>
              <w:ind w:left="91"/>
              <w:rPr>
                <w:rFonts w:asciiTheme="majorHAnsi" w:hAnsiTheme="majorHAnsi" w:cstheme="majorHAnsi"/>
                <w:spacing w:val="-1"/>
                <w:sz w:val="12"/>
              </w:rPr>
            </w:pPr>
            <w:r w:rsidRPr="00EA0A59">
              <w:rPr>
                <w:rFonts w:asciiTheme="majorHAnsi" w:hAnsiTheme="majorHAnsi" w:cstheme="majorHAnsi"/>
                <w:spacing w:val="-1"/>
                <w:sz w:val="12"/>
              </w:rPr>
              <w:t xml:space="preserve">  </w:t>
            </w:r>
            <w:r w:rsidR="00AE6A16">
              <w:rPr>
                <w:rFonts w:asciiTheme="majorHAnsi" w:hAnsiTheme="majorHAnsi" w:cstheme="majorHAnsi"/>
                <w:spacing w:val="-1"/>
                <w:sz w:val="12"/>
              </w:rPr>
              <w:t xml:space="preserve">294 </w:t>
            </w:r>
            <w:r w:rsidR="00AE6A16" w:rsidRPr="00EF3949">
              <w:rPr>
                <w:rFonts w:asciiTheme="majorHAnsi" w:hAnsiTheme="majorHAnsi" w:cstheme="majorHAnsi"/>
                <w:w w:val="85"/>
                <w:sz w:val="12"/>
              </w:rPr>
              <w:t>€</w:t>
            </w:r>
            <w:r w:rsidRPr="00EA0A59">
              <w:rPr>
                <w:rFonts w:asciiTheme="majorHAnsi" w:hAnsiTheme="majorHAnsi" w:cstheme="majorHAnsi"/>
                <w:spacing w:val="-1"/>
                <w:sz w:val="12"/>
              </w:rPr>
              <w:t xml:space="preserve">/ an / bénéficiaire </w:t>
            </w:r>
          </w:p>
        </w:tc>
        <w:tc>
          <w:tcPr>
            <w:tcW w:w="1812" w:type="dxa"/>
            <w:shd w:val="clear" w:color="auto" w:fill="BCD6ED"/>
          </w:tcPr>
          <w:p w14:paraId="0039DBD9" w14:textId="77777777" w:rsidR="00B15E83" w:rsidRPr="00EA0A59" w:rsidRDefault="00B15E83" w:rsidP="008A4CED">
            <w:pPr>
              <w:pStyle w:val="TableParagraph"/>
              <w:spacing w:line="137" w:lineRule="exact"/>
              <w:ind w:left="91"/>
              <w:rPr>
                <w:rFonts w:asciiTheme="majorHAnsi" w:hAnsiTheme="majorHAnsi" w:cstheme="majorHAnsi"/>
                <w:spacing w:val="-1"/>
                <w:sz w:val="12"/>
              </w:rPr>
            </w:pPr>
          </w:p>
          <w:p w14:paraId="0288F7D4" w14:textId="03649210" w:rsidR="00B15E83" w:rsidRPr="00EA0A59" w:rsidRDefault="00AE6A16" w:rsidP="00AE6A16">
            <w:pPr>
              <w:pStyle w:val="TableParagraph"/>
              <w:spacing w:line="137" w:lineRule="exact"/>
              <w:ind w:left="91"/>
              <w:rPr>
                <w:rFonts w:asciiTheme="majorHAnsi" w:hAnsiTheme="majorHAnsi" w:cstheme="majorHAnsi"/>
                <w:sz w:val="12"/>
              </w:rPr>
            </w:pPr>
            <w:r>
              <w:rPr>
                <w:rFonts w:asciiTheme="majorHAnsi" w:hAnsiTheme="majorHAnsi" w:cstheme="majorHAnsi"/>
                <w:spacing w:val="-1"/>
                <w:sz w:val="12"/>
              </w:rPr>
              <w:t xml:space="preserve">74 </w:t>
            </w:r>
            <w:proofErr w:type="gramStart"/>
            <w:r w:rsidRPr="00EF3949">
              <w:rPr>
                <w:rFonts w:asciiTheme="majorHAnsi" w:hAnsiTheme="majorHAnsi" w:cstheme="majorHAnsi"/>
                <w:w w:val="85"/>
                <w:sz w:val="12"/>
              </w:rPr>
              <w:t>€</w:t>
            </w:r>
            <w:r>
              <w:rPr>
                <w:rFonts w:asciiTheme="majorHAnsi" w:hAnsiTheme="majorHAnsi" w:cstheme="majorHAnsi"/>
                <w:w w:val="85"/>
                <w:sz w:val="12"/>
              </w:rPr>
              <w:t xml:space="preserve"> </w:t>
            </w:r>
            <w:r w:rsidR="00AD6D04" w:rsidRPr="00EA0A59">
              <w:rPr>
                <w:rFonts w:asciiTheme="majorHAnsi" w:hAnsiTheme="majorHAnsi" w:cstheme="majorHAnsi"/>
                <w:spacing w:val="-1"/>
                <w:sz w:val="12"/>
              </w:rPr>
              <w:t xml:space="preserve"> /</w:t>
            </w:r>
            <w:proofErr w:type="gramEnd"/>
            <w:r w:rsidR="00AD6D04" w:rsidRPr="00EA0A59">
              <w:rPr>
                <w:rFonts w:asciiTheme="majorHAnsi" w:hAnsiTheme="majorHAnsi" w:cstheme="majorHAnsi"/>
                <w:spacing w:val="-1"/>
                <w:sz w:val="12"/>
              </w:rPr>
              <w:t xml:space="preserve"> an / bénéficiaire</w:t>
            </w:r>
          </w:p>
        </w:tc>
        <w:tc>
          <w:tcPr>
            <w:tcW w:w="1812" w:type="dxa"/>
            <w:shd w:val="clear" w:color="auto" w:fill="9BC2E6"/>
          </w:tcPr>
          <w:p w14:paraId="592659ED" w14:textId="77777777" w:rsidR="00B15E83" w:rsidRPr="00EA0A59" w:rsidRDefault="00B15E83" w:rsidP="008A4CED">
            <w:pPr>
              <w:pStyle w:val="TableParagraph"/>
              <w:spacing w:line="137" w:lineRule="exact"/>
              <w:ind w:left="91"/>
              <w:rPr>
                <w:rFonts w:asciiTheme="majorHAnsi" w:hAnsiTheme="majorHAnsi" w:cstheme="majorHAnsi"/>
                <w:spacing w:val="-1"/>
                <w:sz w:val="12"/>
              </w:rPr>
            </w:pPr>
          </w:p>
          <w:p w14:paraId="5B981F8F" w14:textId="44441C3F" w:rsidR="00AD6D04" w:rsidRPr="00EA0A59" w:rsidRDefault="00573CC8" w:rsidP="00573CC8">
            <w:pPr>
              <w:pStyle w:val="TableParagraph"/>
              <w:spacing w:line="137" w:lineRule="exact"/>
              <w:ind w:left="91"/>
              <w:rPr>
                <w:rFonts w:asciiTheme="majorHAnsi" w:hAnsiTheme="majorHAnsi" w:cstheme="majorHAnsi"/>
                <w:sz w:val="12"/>
              </w:rPr>
            </w:pPr>
            <w:r>
              <w:rPr>
                <w:rFonts w:asciiTheme="majorHAnsi" w:hAnsiTheme="majorHAnsi" w:cstheme="majorHAnsi"/>
                <w:spacing w:val="-1"/>
                <w:sz w:val="12"/>
              </w:rPr>
              <w:t xml:space="preserve">368 </w:t>
            </w:r>
            <w:r w:rsidRPr="00EF3949">
              <w:rPr>
                <w:rFonts w:asciiTheme="majorHAnsi" w:hAnsiTheme="majorHAnsi" w:cstheme="majorHAnsi"/>
                <w:w w:val="85"/>
                <w:sz w:val="12"/>
              </w:rPr>
              <w:t>€</w:t>
            </w:r>
            <w:r w:rsidR="00AD6D04" w:rsidRPr="00EA0A59">
              <w:rPr>
                <w:rFonts w:asciiTheme="majorHAnsi" w:hAnsiTheme="majorHAnsi" w:cstheme="majorHAnsi"/>
                <w:spacing w:val="-1"/>
                <w:sz w:val="12"/>
              </w:rPr>
              <w:t xml:space="preserve"> / an / bénéficiaire</w:t>
            </w:r>
            <w:r w:rsidR="00AD6D04" w:rsidRPr="00EA0A59">
              <w:rPr>
                <w:rFonts w:asciiTheme="majorHAnsi" w:hAnsiTheme="majorHAnsi" w:cstheme="majorHAnsi"/>
                <w:sz w:val="12"/>
              </w:rPr>
              <w:t xml:space="preserve"> </w:t>
            </w:r>
          </w:p>
        </w:tc>
      </w:tr>
      <w:tr w:rsidR="00AD6D04" w:rsidRPr="00EA0A59" w14:paraId="007A39DE" w14:textId="77777777" w:rsidTr="008A4CED">
        <w:trPr>
          <w:trHeight w:val="672"/>
        </w:trPr>
        <w:tc>
          <w:tcPr>
            <w:tcW w:w="1812" w:type="dxa"/>
            <w:shd w:val="clear" w:color="auto" w:fill="DDEBF7"/>
            <w:vAlign w:val="center"/>
          </w:tcPr>
          <w:p w14:paraId="6A3110E3" w14:textId="3F0C48FC" w:rsidR="00AD6D04" w:rsidRPr="00EA0A59" w:rsidRDefault="00AE6A16" w:rsidP="008A4CED">
            <w:pPr>
              <w:pStyle w:val="TableParagraph"/>
              <w:spacing w:before="71"/>
              <w:ind w:left="16" w:right="16"/>
              <w:jc w:val="center"/>
              <w:rPr>
                <w:rFonts w:asciiTheme="majorHAnsi" w:hAnsiTheme="majorHAnsi" w:cstheme="majorHAnsi"/>
                <w:spacing w:val="-1"/>
                <w:sz w:val="12"/>
              </w:rPr>
            </w:pPr>
            <w:r>
              <w:rPr>
                <w:rFonts w:asciiTheme="majorHAnsi" w:hAnsiTheme="majorHAnsi" w:cstheme="majorHAnsi"/>
                <w:spacing w:val="-1"/>
                <w:sz w:val="12"/>
              </w:rPr>
              <w:t xml:space="preserve">294 </w:t>
            </w:r>
            <w:r w:rsidRPr="00EF3949">
              <w:rPr>
                <w:rFonts w:asciiTheme="majorHAnsi" w:hAnsiTheme="majorHAnsi" w:cstheme="majorHAnsi"/>
                <w:w w:val="85"/>
                <w:sz w:val="12"/>
              </w:rPr>
              <w:t>€</w:t>
            </w:r>
            <w:r w:rsidR="00AD6D04" w:rsidRPr="00EA0A59">
              <w:rPr>
                <w:rFonts w:asciiTheme="majorHAnsi" w:hAnsiTheme="majorHAnsi" w:cstheme="majorHAnsi"/>
                <w:spacing w:val="-1"/>
                <w:sz w:val="12"/>
              </w:rPr>
              <w:t>/ an / bénéficiaire</w:t>
            </w:r>
          </w:p>
          <w:p w14:paraId="7E64FE95" w14:textId="0C5EA2A1" w:rsidR="00AD6D04" w:rsidRPr="00EA0A59" w:rsidRDefault="00B56B5B" w:rsidP="008A4CED">
            <w:pPr>
              <w:pStyle w:val="TableParagraph"/>
              <w:spacing w:before="71"/>
              <w:ind w:left="16" w:right="16"/>
              <w:jc w:val="center"/>
              <w:rPr>
                <w:rFonts w:asciiTheme="majorHAnsi" w:hAnsiTheme="majorHAnsi" w:cstheme="majorHAnsi"/>
                <w:spacing w:val="-1"/>
                <w:sz w:val="12"/>
              </w:rPr>
            </w:pPr>
            <w:proofErr w:type="gramStart"/>
            <w:r w:rsidRPr="00EA0A59">
              <w:rPr>
                <w:rFonts w:asciiTheme="majorHAnsi" w:hAnsiTheme="majorHAnsi" w:cstheme="majorHAnsi"/>
                <w:spacing w:val="-1"/>
                <w:sz w:val="12"/>
              </w:rPr>
              <w:t>et</w:t>
            </w:r>
            <w:proofErr w:type="gramEnd"/>
            <w:r w:rsidRPr="00EA0A59">
              <w:rPr>
                <w:rFonts w:asciiTheme="majorHAnsi" w:hAnsiTheme="majorHAnsi" w:cstheme="majorHAnsi"/>
                <w:spacing w:val="-1"/>
                <w:sz w:val="12"/>
              </w:rPr>
              <w:t xml:space="preserve"> au </w:t>
            </w:r>
            <w:proofErr w:type="spellStart"/>
            <w:r w:rsidRPr="00EA0A59">
              <w:rPr>
                <w:rFonts w:asciiTheme="majorHAnsi" w:hAnsiTheme="majorHAnsi" w:cstheme="majorHAnsi"/>
                <w:spacing w:val="-1"/>
                <w:sz w:val="12"/>
              </w:rPr>
              <w:t>minimun</w:t>
            </w:r>
            <w:proofErr w:type="spellEnd"/>
            <w:r w:rsidRPr="00EA0A59">
              <w:rPr>
                <w:rFonts w:asciiTheme="majorHAnsi" w:hAnsiTheme="majorHAnsi" w:cstheme="majorHAnsi"/>
                <w:spacing w:val="-1"/>
                <w:sz w:val="12"/>
              </w:rPr>
              <w:t xml:space="preserve"> TM</w:t>
            </w:r>
          </w:p>
        </w:tc>
        <w:tc>
          <w:tcPr>
            <w:tcW w:w="1812" w:type="dxa"/>
            <w:shd w:val="clear" w:color="auto" w:fill="BCD6ED"/>
            <w:vAlign w:val="center"/>
          </w:tcPr>
          <w:p w14:paraId="0387A5B9" w14:textId="5558CF6D" w:rsidR="00AD6D04" w:rsidRPr="00EA0A59" w:rsidRDefault="00AE6A16" w:rsidP="00567119">
            <w:pPr>
              <w:pStyle w:val="TableParagraph"/>
              <w:spacing w:before="71"/>
              <w:ind w:left="16" w:right="16"/>
              <w:jc w:val="center"/>
              <w:rPr>
                <w:rFonts w:asciiTheme="majorHAnsi" w:hAnsiTheme="majorHAnsi" w:cstheme="majorHAnsi"/>
                <w:spacing w:val="-1"/>
                <w:sz w:val="12"/>
              </w:rPr>
            </w:pPr>
            <w:r>
              <w:rPr>
                <w:rFonts w:asciiTheme="majorHAnsi" w:hAnsiTheme="majorHAnsi" w:cstheme="majorHAnsi"/>
                <w:spacing w:val="-1"/>
                <w:sz w:val="12"/>
              </w:rPr>
              <w:t xml:space="preserve">74 </w:t>
            </w:r>
            <w:r w:rsidRPr="00EF3949">
              <w:rPr>
                <w:rFonts w:asciiTheme="majorHAnsi" w:hAnsiTheme="majorHAnsi" w:cstheme="majorHAnsi"/>
                <w:w w:val="85"/>
                <w:sz w:val="12"/>
              </w:rPr>
              <w:t>€</w:t>
            </w:r>
            <w:r>
              <w:rPr>
                <w:rFonts w:asciiTheme="majorHAnsi" w:hAnsiTheme="majorHAnsi" w:cstheme="majorHAnsi"/>
                <w:w w:val="85"/>
                <w:sz w:val="12"/>
              </w:rPr>
              <w:t xml:space="preserve"> </w:t>
            </w:r>
            <w:r w:rsidR="00AD6D04" w:rsidRPr="00EA0A59">
              <w:rPr>
                <w:rFonts w:asciiTheme="majorHAnsi" w:hAnsiTheme="majorHAnsi" w:cstheme="majorHAnsi"/>
                <w:spacing w:val="-1"/>
                <w:sz w:val="12"/>
              </w:rPr>
              <w:t xml:space="preserve">/ an / bénéficiaire </w:t>
            </w:r>
          </w:p>
        </w:tc>
        <w:tc>
          <w:tcPr>
            <w:tcW w:w="1812" w:type="dxa"/>
            <w:shd w:val="clear" w:color="auto" w:fill="9BC2E6"/>
            <w:vAlign w:val="center"/>
          </w:tcPr>
          <w:p w14:paraId="0E181EBF" w14:textId="4B1A674F" w:rsidR="00AD6D04" w:rsidRPr="00EA0A59" w:rsidRDefault="00573CC8" w:rsidP="00567119">
            <w:pPr>
              <w:pStyle w:val="TableParagraph"/>
              <w:spacing w:before="71"/>
              <w:ind w:left="16" w:right="16"/>
              <w:jc w:val="center"/>
              <w:rPr>
                <w:rFonts w:asciiTheme="majorHAnsi" w:hAnsiTheme="majorHAnsi" w:cstheme="majorHAnsi"/>
                <w:spacing w:val="-1"/>
                <w:sz w:val="12"/>
              </w:rPr>
            </w:pPr>
            <w:r>
              <w:rPr>
                <w:rFonts w:asciiTheme="majorHAnsi" w:hAnsiTheme="majorHAnsi" w:cstheme="majorHAnsi"/>
                <w:spacing w:val="-1"/>
                <w:sz w:val="12"/>
              </w:rPr>
              <w:t xml:space="preserve">368 </w:t>
            </w:r>
            <w:r w:rsidRPr="00EF3949">
              <w:rPr>
                <w:rFonts w:asciiTheme="majorHAnsi" w:hAnsiTheme="majorHAnsi" w:cstheme="majorHAnsi"/>
                <w:w w:val="85"/>
                <w:sz w:val="12"/>
              </w:rPr>
              <w:t>€</w:t>
            </w:r>
            <w:r w:rsidR="00AD6D04" w:rsidRPr="00EA0A59">
              <w:rPr>
                <w:rFonts w:asciiTheme="majorHAnsi" w:hAnsiTheme="majorHAnsi" w:cstheme="majorHAnsi"/>
                <w:spacing w:val="-1"/>
                <w:sz w:val="12"/>
              </w:rPr>
              <w:t>/ an / bénéficiaire</w:t>
            </w:r>
          </w:p>
          <w:p w14:paraId="05ED6CF9" w14:textId="226578CE" w:rsidR="00050F6C" w:rsidRPr="00EA0A59" w:rsidRDefault="00050F6C" w:rsidP="00567119">
            <w:pPr>
              <w:pStyle w:val="TableParagraph"/>
              <w:spacing w:before="71"/>
              <w:ind w:left="16" w:right="16"/>
              <w:jc w:val="center"/>
              <w:rPr>
                <w:rFonts w:asciiTheme="majorHAnsi" w:hAnsiTheme="majorHAnsi" w:cstheme="majorHAnsi"/>
                <w:spacing w:val="-1"/>
                <w:sz w:val="12"/>
              </w:rPr>
            </w:pPr>
            <w:proofErr w:type="gramStart"/>
            <w:r w:rsidRPr="00EA0A59">
              <w:rPr>
                <w:rFonts w:asciiTheme="majorHAnsi" w:hAnsiTheme="majorHAnsi" w:cstheme="majorHAnsi"/>
                <w:spacing w:val="-1"/>
                <w:sz w:val="12"/>
              </w:rPr>
              <w:t>et</w:t>
            </w:r>
            <w:proofErr w:type="gramEnd"/>
            <w:r w:rsidRPr="00EA0A59">
              <w:rPr>
                <w:rFonts w:asciiTheme="majorHAnsi" w:hAnsiTheme="majorHAnsi" w:cstheme="majorHAnsi"/>
                <w:spacing w:val="-1"/>
                <w:sz w:val="12"/>
              </w:rPr>
              <w:t xml:space="preserve"> au </w:t>
            </w:r>
            <w:proofErr w:type="spellStart"/>
            <w:r w:rsidRPr="00EA0A59">
              <w:rPr>
                <w:rFonts w:asciiTheme="majorHAnsi" w:hAnsiTheme="majorHAnsi" w:cstheme="majorHAnsi"/>
                <w:spacing w:val="-1"/>
                <w:sz w:val="12"/>
              </w:rPr>
              <w:t>minimun</w:t>
            </w:r>
            <w:proofErr w:type="spellEnd"/>
            <w:r w:rsidRPr="00EA0A59">
              <w:rPr>
                <w:rFonts w:asciiTheme="majorHAnsi" w:hAnsiTheme="majorHAnsi" w:cstheme="majorHAnsi"/>
                <w:spacing w:val="-1"/>
                <w:sz w:val="12"/>
              </w:rPr>
              <w:t xml:space="preserve"> TM</w:t>
            </w:r>
          </w:p>
        </w:tc>
      </w:tr>
      <w:tr w:rsidR="00AD6D04" w:rsidRPr="00EA0A59" w14:paraId="7A123116" w14:textId="77777777" w:rsidTr="008A4CED">
        <w:trPr>
          <w:trHeight w:val="360"/>
        </w:trPr>
        <w:tc>
          <w:tcPr>
            <w:tcW w:w="1812" w:type="dxa"/>
            <w:shd w:val="clear" w:color="auto" w:fill="DDEBF7"/>
          </w:tcPr>
          <w:p w14:paraId="3B71B51B" w14:textId="77777777" w:rsidR="00B15E83" w:rsidRPr="00EA0A59" w:rsidRDefault="00B15E83" w:rsidP="008A4CED">
            <w:pPr>
              <w:pStyle w:val="TableParagraph"/>
              <w:spacing w:before="7" w:line="116" w:lineRule="exact"/>
              <w:ind w:left="340" w:right="338"/>
              <w:rPr>
                <w:rFonts w:asciiTheme="majorHAnsi" w:hAnsiTheme="majorHAnsi" w:cstheme="majorHAnsi"/>
                <w:sz w:val="12"/>
              </w:rPr>
            </w:pPr>
          </w:p>
          <w:p w14:paraId="5F6C818D" w14:textId="15D66F3A" w:rsidR="00AD6D04" w:rsidRPr="00EA0A59" w:rsidRDefault="00AE6A16" w:rsidP="008A4CED">
            <w:pPr>
              <w:pStyle w:val="TableParagraph"/>
              <w:spacing w:before="7" w:line="116" w:lineRule="exact"/>
              <w:ind w:left="340" w:right="338"/>
              <w:rPr>
                <w:rFonts w:asciiTheme="majorHAnsi" w:hAnsiTheme="majorHAnsi" w:cstheme="majorHAnsi"/>
                <w:sz w:val="12"/>
              </w:rPr>
            </w:pPr>
            <w:r>
              <w:rPr>
                <w:rFonts w:asciiTheme="majorHAnsi" w:hAnsiTheme="majorHAnsi" w:cstheme="majorHAnsi"/>
                <w:spacing w:val="-1"/>
                <w:sz w:val="12"/>
              </w:rPr>
              <w:t xml:space="preserve">917 </w:t>
            </w:r>
            <w:r w:rsidRPr="00EF3949">
              <w:rPr>
                <w:rFonts w:asciiTheme="majorHAnsi" w:hAnsiTheme="majorHAnsi" w:cstheme="majorHAnsi"/>
                <w:w w:val="85"/>
                <w:sz w:val="12"/>
              </w:rPr>
              <w:t>€</w:t>
            </w:r>
            <w:r>
              <w:rPr>
                <w:rFonts w:asciiTheme="majorHAnsi" w:hAnsiTheme="majorHAnsi" w:cstheme="majorHAnsi"/>
                <w:w w:val="85"/>
                <w:sz w:val="12"/>
              </w:rPr>
              <w:t xml:space="preserve"> </w:t>
            </w:r>
            <w:r w:rsidR="00AD6D04" w:rsidRPr="00EA0A59">
              <w:rPr>
                <w:rFonts w:asciiTheme="majorHAnsi" w:hAnsiTheme="majorHAnsi" w:cstheme="majorHAnsi"/>
                <w:sz w:val="12"/>
              </w:rPr>
              <w:t>/</w:t>
            </w:r>
            <w:r w:rsidR="00AD6D04" w:rsidRPr="00EA0A59">
              <w:rPr>
                <w:rFonts w:asciiTheme="majorHAnsi" w:hAnsiTheme="majorHAnsi" w:cstheme="majorHAnsi"/>
                <w:spacing w:val="-6"/>
                <w:sz w:val="12"/>
              </w:rPr>
              <w:t xml:space="preserve"> </w:t>
            </w:r>
            <w:r w:rsidR="00AD6D04" w:rsidRPr="00EA0A59">
              <w:rPr>
                <w:rFonts w:asciiTheme="majorHAnsi" w:hAnsiTheme="majorHAnsi" w:cstheme="majorHAnsi"/>
                <w:sz w:val="12"/>
              </w:rPr>
              <w:t>œil</w:t>
            </w:r>
          </w:p>
          <w:p w14:paraId="6C0AAFF8" w14:textId="39B02EC6" w:rsidR="00B15E83" w:rsidRPr="00EA0A59" w:rsidRDefault="00B15E83" w:rsidP="008A4CED">
            <w:pPr>
              <w:pStyle w:val="TableParagraph"/>
              <w:spacing w:before="7" w:line="116" w:lineRule="exact"/>
              <w:ind w:right="338"/>
              <w:rPr>
                <w:rFonts w:asciiTheme="majorHAnsi" w:hAnsiTheme="majorHAnsi" w:cstheme="majorHAnsi"/>
                <w:sz w:val="12"/>
              </w:rPr>
            </w:pPr>
          </w:p>
        </w:tc>
        <w:tc>
          <w:tcPr>
            <w:tcW w:w="1812" w:type="dxa"/>
            <w:shd w:val="clear" w:color="auto" w:fill="BCD6ED"/>
          </w:tcPr>
          <w:p w14:paraId="1D657203" w14:textId="77777777" w:rsidR="00B15E83" w:rsidRPr="00EA0A59" w:rsidRDefault="00B15E83" w:rsidP="008A4CED">
            <w:pPr>
              <w:pStyle w:val="TableParagraph"/>
              <w:spacing w:before="7" w:line="116" w:lineRule="exact"/>
              <w:ind w:left="338" w:right="338"/>
              <w:rPr>
                <w:rFonts w:asciiTheme="majorHAnsi" w:hAnsiTheme="majorHAnsi" w:cstheme="majorHAnsi"/>
                <w:sz w:val="12"/>
              </w:rPr>
            </w:pPr>
          </w:p>
          <w:p w14:paraId="710DB162" w14:textId="16ADE01F" w:rsidR="00AD6D04" w:rsidRPr="00EA0A59" w:rsidRDefault="00AE6A16" w:rsidP="008A4CED">
            <w:pPr>
              <w:pStyle w:val="TableParagraph"/>
              <w:spacing w:before="7" w:line="116" w:lineRule="exact"/>
              <w:ind w:left="338" w:right="338"/>
              <w:rPr>
                <w:rFonts w:asciiTheme="majorHAnsi" w:hAnsiTheme="majorHAnsi" w:cstheme="majorHAnsi"/>
                <w:sz w:val="12"/>
              </w:rPr>
            </w:pPr>
            <w:r>
              <w:rPr>
                <w:rFonts w:asciiTheme="majorHAnsi" w:hAnsiTheme="majorHAnsi" w:cstheme="majorHAnsi"/>
                <w:spacing w:val="-5"/>
                <w:sz w:val="12"/>
              </w:rPr>
              <w:t>367</w:t>
            </w:r>
            <w:r>
              <w:rPr>
                <w:rFonts w:asciiTheme="majorHAnsi" w:hAnsiTheme="majorHAnsi" w:cstheme="majorHAnsi"/>
                <w:spacing w:val="-1"/>
                <w:sz w:val="12"/>
              </w:rPr>
              <w:t xml:space="preserve"> </w:t>
            </w:r>
            <w:r w:rsidRPr="00EF3949">
              <w:rPr>
                <w:rFonts w:asciiTheme="majorHAnsi" w:hAnsiTheme="majorHAnsi" w:cstheme="majorHAnsi"/>
                <w:w w:val="85"/>
                <w:sz w:val="12"/>
              </w:rPr>
              <w:t>€</w:t>
            </w:r>
            <w:r>
              <w:rPr>
                <w:rFonts w:asciiTheme="majorHAnsi" w:hAnsiTheme="majorHAnsi" w:cstheme="majorHAnsi"/>
                <w:w w:val="85"/>
                <w:sz w:val="12"/>
              </w:rPr>
              <w:t xml:space="preserve"> </w:t>
            </w:r>
            <w:r w:rsidR="00AD6D04" w:rsidRPr="00EA0A59">
              <w:rPr>
                <w:rFonts w:asciiTheme="majorHAnsi" w:hAnsiTheme="majorHAnsi" w:cstheme="majorHAnsi"/>
                <w:sz w:val="12"/>
              </w:rPr>
              <w:t>/</w:t>
            </w:r>
            <w:r w:rsidR="00AD6D04" w:rsidRPr="00EA0A59">
              <w:rPr>
                <w:rFonts w:asciiTheme="majorHAnsi" w:hAnsiTheme="majorHAnsi" w:cstheme="majorHAnsi"/>
                <w:spacing w:val="-6"/>
                <w:sz w:val="12"/>
              </w:rPr>
              <w:t xml:space="preserve"> </w:t>
            </w:r>
            <w:r w:rsidR="00AD6D04" w:rsidRPr="00EA0A59">
              <w:rPr>
                <w:rFonts w:asciiTheme="majorHAnsi" w:hAnsiTheme="majorHAnsi" w:cstheme="majorHAnsi"/>
                <w:sz w:val="12"/>
              </w:rPr>
              <w:t>œil</w:t>
            </w:r>
          </w:p>
        </w:tc>
        <w:tc>
          <w:tcPr>
            <w:tcW w:w="1812" w:type="dxa"/>
            <w:shd w:val="clear" w:color="auto" w:fill="9BC2E6"/>
          </w:tcPr>
          <w:p w14:paraId="6C9702BD" w14:textId="77777777" w:rsidR="00B15E83" w:rsidRPr="00EA0A59" w:rsidRDefault="00B15E83" w:rsidP="008A4CED">
            <w:pPr>
              <w:pStyle w:val="TableParagraph"/>
              <w:spacing w:before="7" w:line="116" w:lineRule="exact"/>
              <w:ind w:left="338" w:right="338"/>
              <w:rPr>
                <w:rFonts w:asciiTheme="majorHAnsi" w:hAnsiTheme="majorHAnsi" w:cstheme="majorHAnsi"/>
                <w:sz w:val="12"/>
              </w:rPr>
            </w:pPr>
          </w:p>
          <w:p w14:paraId="355ADE62" w14:textId="3CDBD367" w:rsidR="00AD6D04" w:rsidRPr="00EA0A59" w:rsidRDefault="00AE6A16" w:rsidP="008A4CED">
            <w:pPr>
              <w:pStyle w:val="TableParagraph"/>
              <w:spacing w:before="7" w:line="116" w:lineRule="exact"/>
              <w:ind w:left="338" w:right="338"/>
              <w:rPr>
                <w:rFonts w:asciiTheme="majorHAnsi" w:hAnsiTheme="majorHAnsi" w:cstheme="majorHAnsi"/>
                <w:sz w:val="12"/>
              </w:rPr>
            </w:pPr>
            <w:r>
              <w:rPr>
                <w:rFonts w:asciiTheme="majorHAnsi" w:hAnsiTheme="majorHAnsi" w:cstheme="majorHAnsi"/>
                <w:sz w:val="12"/>
              </w:rPr>
              <w:t>1 284</w:t>
            </w:r>
            <w:r>
              <w:rPr>
                <w:rFonts w:asciiTheme="majorHAnsi" w:hAnsiTheme="majorHAnsi" w:cstheme="majorHAnsi"/>
                <w:spacing w:val="-1"/>
                <w:sz w:val="12"/>
              </w:rPr>
              <w:t xml:space="preserve"> </w:t>
            </w:r>
            <w:proofErr w:type="gramStart"/>
            <w:r w:rsidRPr="00EF3949">
              <w:rPr>
                <w:rFonts w:asciiTheme="majorHAnsi" w:hAnsiTheme="majorHAnsi" w:cstheme="majorHAnsi"/>
                <w:w w:val="85"/>
                <w:sz w:val="12"/>
              </w:rPr>
              <w:t>€</w:t>
            </w:r>
            <w:r>
              <w:rPr>
                <w:rFonts w:asciiTheme="majorHAnsi" w:hAnsiTheme="majorHAnsi" w:cstheme="majorHAnsi"/>
                <w:w w:val="85"/>
                <w:sz w:val="12"/>
              </w:rPr>
              <w:t xml:space="preserve"> </w:t>
            </w:r>
            <w:r w:rsidR="00AD6D04" w:rsidRPr="00EA0A59">
              <w:rPr>
                <w:rFonts w:asciiTheme="majorHAnsi" w:hAnsiTheme="majorHAnsi" w:cstheme="majorHAnsi"/>
                <w:spacing w:val="-5"/>
                <w:sz w:val="12"/>
              </w:rPr>
              <w:t xml:space="preserve"> </w:t>
            </w:r>
            <w:r w:rsidR="00AD6D04" w:rsidRPr="00EA0A59">
              <w:rPr>
                <w:rFonts w:asciiTheme="majorHAnsi" w:hAnsiTheme="majorHAnsi" w:cstheme="majorHAnsi"/>
                <w:sz w:val="12"/>
              </w:rPr>
              <w:t>/</w:t>
            </w:r>
            <w:proofErr w:type="gramEnd"/>
            <w:r w:rsidR="00AD6D04" w:rsidRPr="00EA0A59">
              <w:rPr>
                <w:rFonts w:asciiTheme="majorHAnsi" w:hAnsiTheme="majorHAnsi" w:cstheme="majorHAnsi"/>
                <w:spacing w:val="-6"/>
                <w:sz w:val="12"/>
              </w:rPr>
              <w:t xml:space="preserve"> </w:t>
            </w:r>
            <w:r w:rsidR="00AD6D04" w:rsidRPr="00EA0A59">
              <w:rPr>
                <w:rFonts w:asciiTheme="majorHAnsi" w:hAnsiTheme="majorHAnsi" w:cstheme="majorHAnsi"/>
                <w:sz w:val="12"/>
              </w:rPr>
              <w:t>œil</w:t>
            </w:r>
          </w:p>
        </w:tc>
      </w:tr>
    </w:tbl>
    <w:p w14:paraId="27E7FB9D" w14:textId="37B86193" w:rsidR="006B23BF" w:rsidRPr="00EA0A59" w:rsidRDefault="006B23BF" w:rsidP="006B23BF">
      <w:pPr>
        <w:pStyle w:val="Corpsdetexte"/>
        <w:spacing w:before="10"/>
        <w:rPr>
          <w:rFonts w:asciiTheme="majorHAnsi" w:hAnsiTheme="majorHAnsi" w:cstheme="majorHAnsi"/>
          <w:b/>
          <w:sz w:val="1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gridCol w:w="315"/>
        <w:gridCol w:w="5468"/>
      </w:tblGrid>
      <w:tr w:rsidR="006B23BF" w:rsidRPr="00EA0A59" w14:paraId="39D3B02C" w14:textId="77777777" w:rsidTr="008A4CED">
        <w:trPr>
          <w:trHeight w:val="215"/>
        </w:trPr>
        <w:tc>
          <w:tcPr>
            <w:tcW w:w="9630" w:type="dxa"/>
            <w:gridSpan w:val="3"/>
            <w:shd w:val="clear" w:color="auto" w:fill="333E4F"/>
          </w:tcPr>
          <w:p w14:paraId="09AC80BE" w14:textId="7730494B" w:rsidR="006B23BF" w:rsidRPr="00EA0A59" w:rsidRDefault="006B23BF" w:rsidP="00134DF1">
            <w:pPr>
              <w:pStyle w:val="TableParagraph"/>
              <w:spacing w:before="30"/>
              <w:ind w:left="27"/>
              <w:rPr>
                <w:rFonts w:asciiTheme="majorHAnsi" w:hAnsiTheme="majorHAnsi" w:cstheme="majorHAnsi"/>
                <w:b/>
                <w:sz w:val="13"/>
              </w:rPr>
            </w:pPr>
            <w:r w:rsidRPr="00EA0A59">
              <w:rPr>
                <w:rFonts w:asciiTheme="majorHAnsi" w:hAnsiTheme="majorHAnsi" w:cstheme="majorHAnsi"/>
                <w:b/>
                <w:color w:val="FFFFFF"/>
                <w:sz w:val="13"/>
              </w:rPr>
              <w:t>AIDES</w:t>
            </w:r>
            <w:r w:rsidRPr="00EA0A59">
              <w:rPr>
                <w:rFonts w:asciiTheme="majorHAnsi" w:hAnsiTheme="majorHAnsi" w:cstheme="majorHAnsi"/>
                <w:b/>
                <w:color w:val="FFFFFF"/>
                <w:spacing w:val="-9"/>
                <w:sz w:val="13"/>
              </w:rPr>
              <w:t xml:space="preserve"> </w:t>
            </w:r>
            <w:r w:rsidRPr="00EA0A59">
              <w:rPr>
                <w:rFonts w:asciiTheme="majorHAnsi" w:hAnsiTheme="majorHAnsi" w:cstheme="majorHAnsi"/>
                <w:b/>
                <w:color w:val="FFFFFF"/>
                <w:sz w:val="13"/>
              </w:rPr>
              <w:t>AUDITIVES</w:t>
            </w:r>
          </w:p>
        </w:tc>
      </w:tr>
      <w:tr w:rsidR="006B23BF" w:rsidRPr="00EA0A59" w14:paraId="1554DC48" w14:textId="77777777" w:rsidTr="008A4CED">
        <w:trPr>
          <w:trHeight w:val="215"/>
        </w:trPr>
        <w:tc>
          <w:tcPr>
            <w:tcW w:w="3847" w:type="dxa"/>
          </w:tcPr>
          <w:p w14:paraId="091A55D7" w14:textId="43EB6559" w:rsidR="006B23BF" w:rsidRPr="00EA0A59" w:rsidRDefault="006B23BF" w:rsidP="006D0895">
            <w:pPr>
              <w:pStyle w:val="TableParagraph"/>
              <w:spacing w:before="40"/>
              <w:ind w:left="19"/>
              <w:rPr>
                <w:rFonts w:asciiTheme="majorHAnsi" w:hAnsiTheme="majorHAnsi" w:cstheme="majorHAnsi"/>
                <w:sz w:val="12"/>
              </w:rPr>
            </w:pPr>
            <w:r w:rsidRPr="00EA0A59">
              <w:rPr>
                <w:rFonts w:asciiTheme="majorHAnsi" w:hAnsiTheme="majorHAnsi" w:cstheme="majorHAnsi"/>
                <w:b/>
                <w:i/>
                <w:color w:val="333E4F"/>
                <w:sz w:val="12"/>
              </w:rPr>
              <w:t>Equipements</w:t>
            </w:r>
            <w:r w:rsidRPr="00EA0A59">
              <w:rPr>
                <w:rFonts w:asciiTheme="majorHAnsi" w:hAnsiTheme="majorHAnsi" w:cstheme="majorHAnsi"/>
                <w:b/>
                <w:i/>
                <w:color w:val="333E4F"/>
                <w:spacing w:val="-8"/>
                <w:sz w:val="12"/>
              </w:rPr>
              <w:t xml:space="preserve"> </w:t>
            </w:r>
            <w:r w:rsidRPr="00EA0A59">
              <w:rPr>
                <w:rFonts w:asciiTheme="majorHAnsi" w:hAnsiTheme="majorHAnsi" w:cstheme="majorHAnsi"/>
                <w:b/>
                <w:i/>
                <w:color w:val="333E4F"/>
                <w:sz w:val="12"/>
              </w:rPr>
              <w:t>100</w:t>
            </w:r>
            <w:r w:rsidR="001E3716" w:rsidRPr="00EA0A59">
              <w:rPr>
                <w:rFonts w:asciiTheme="majorHAnsi" w:hAnsiTheme="majorHAnsi" w:cstheme="majorHAnsi"/>
                <w:b/>
                <w:i/>
                <w:color w:val="333E4F"/>
                <w:sz w:val="12"/>
              </w:rPr>
              <w:t xml:space="preserve"> </w:t>
            </w:r>
            <w:r w:rsidRPr="00EA0A59">
              <w:rPr>
                <w:rFonts w:asciiTheme="majorHAnsi" w:hAnsiTheme="majorHAnsi" w:cstheme="majorHAnsi"/>
                <w:b/>
                <w:i/>
                <w:color w:val="333E4F"/>
                <w:sz w:val="12"/>
              </w:rPr>
              <w:t>%</w:t>
            </w:r>
            <w:r w:rsidRPr="00EA0A59">
              <w:rPr>
                <w:rFonts w:asciiTheme="majorHAnsi" w:hAnsiTheme="majorHAnsi" w:cstheme="majorHAnsi"/>
                <w:b/>
                <w:i/>
                <w:color w:val="333E4F"/>
                <w:spacing w:val="-8"/>
                <w:sz w:val="12"/>
              </w:rPr>
              <w:t xml:space="preserve"> </w:t>
            </w:r>
            <w:r w:rsidRPr="00EA0A59">
              <w:rPr>
                <w:rFonts w:asciiTheme="majorHAnsi" w:hAnsiTheme="majorHAnsi" w:cstheme="majorHAnsi"/>
                <w:b/>
                <w:i/>
                <w:color w:val="333E4F"/>
                <w:sz w:val="12"/>
              </w:rPr>
              <w:t>Santé</w:t>
            </w:r>
            <w:r w:rsidRPr="00EA0A59">
              <w:rPr>
                <w:rFonts w:asciiTheme="majorHAnsi" w:hAnsiTheme="majorHAnsi" w:cstheme="majorHAnsi"/>
                <w:b/>
                <w:i/>
                <w:color w:val="333E4F"/>
                <w:spacing w:val="7"/>
                <w:sz w:val="12"/>
              </w:rPr>
              <w:t xml:space="preserve"> </w:t>
            </w:r>
            <w:r w:rsidRPr="00EA0A59">
              <w:rPr>
                <w:rFonts w:asciiTheme="majorHAnsi" w:hAnsiTheme="majorHAnsi" w:cstheme="majorHAnsi"/>
                <w:color w:val="8496AF"/>
                <w:sz w:val="12"/>
              </w:rPr>
              <w:t>(</w:t>
            </w:r>
            <w:r w:rsidR="00007B7E" w:rsidRPr="00EA0A59">
              <w:rPr>
                <w:rFonts w:asciiTheme="majorHAnsi" w:hAnsiTheme="majorHAnsi" w:cstheme="majorHAnsi"/>
                <w:color w:val="8496AF"/>
                <w:sz w:val="12"/>
              </w:rPr>
              <w:t>4</w:t>
            </w:r>
            <w:r w:rsidRPr="00EA0A59">
              <w:rPr>
                <w:rFonts w:asciiTheme="majorHAnsi" w:hAnsiTheme="majorHAnsi" w:cstheme="majorHAnsi"/>
                <w:color w:val="8496AF"/>
                <w:sz w:val="12"/>
              </w:rPr>
              <w:t>)</w:t>
            </w:r>
            <w:r w:rsidRPr="00EA0A59">
              <w:rPr>
                <w:rFonts w:asciiTheme="majorHAnsi" w:hAnsiTheme="majorHAnsi" w:cstheme="majorHAnsi"/>
                <w:color w:val="8496AF"/>
                <w:spacing w:val="-6"/>
                <w:sz w:val="12"/>
              </w:rPr>
              <w:t xml:space="preserve"> </w:t>
            </w:r>
          </w:p>
        </w:tc>
        <w:tc>
          <w:tcPr>
            <w:tcW w:w="315" w:type="dxa"/>
            <w:tcBorders>
              <w:bottom w:val="nil"/>
            </w:tcBorders>
          </w:tcPr>
          <w:p w14:paraId="525BC204" w14:textId="77777777" w:rsidR="006B23BF" w:rsidRPr="00EA0A59" w:rsidRDefault="006B23BF" w:rsidP="00134DF1">
            <w:pPr>
              <w:pStyle w:val="TableParagraph"/>
              <w:rPr>
                <w:rFonts w:asciiTheme="majorHAnsi" w:hAnsiTheme="majorHAnsi" w:cstheme="majorHAnsi"/>
                <w:sz w:val="12"/>
              </w:rPr>
            </w:pPr>
          </w:p>
        </w:tc>
        <w:tc>
          <w:tcPr>
            <w:tcW w:w="5468" w:type="dxa"/>
          </w:tcPr>
          <w:p w14:paraId="252EF40A" w14:textId="77777777" w:rsidR="006B23BF" w:rsidRPr="00EA0A59" w:rsidRDefault="006B23BF" w:rsidP="00134DF1">
            <w:pPr>
              <w:pStyle w:val="TableParagraph"/>
              <w:spacing w:before="40"/>
              <w:ind w:left="2009" w:right="2015"/>
              <w:jc w:val="center"/>
              <w:rPr>
                <w:rFonts w:asciiTheme="majorHAnsi" w:hAnsiTheme="majorHAnsi" w:cstheme="majorHAnsi"/>
                <w:b/>
                <w:i/>
                <w:sz w:val="12"/>
              </w:rPr>
            </w:pPr>
            <w:proofErr w:type="gramStart"/>
            <w:r w:rsidRPr="00EA0A59">
              <w:rPr>
                <w:rFonts w:asciiTheme="majorHAnsi" w:hAnsiTheme="majorHAnsi" w:cstheme="majorHAnsi"/>
                <w:b/>
                <w:i/>
                <w:color w:val="333E4F"/>
                <w:spacing w:val="-1"/>
                <w:sz w:val="12"/>
              </w:rPr>
              <w:t>prise</w:t>
            </w:r>
            <w:proofErr w:type="gramEnd"/>
            <w:r w:rsidRPr="00EA0A59">
              <w:rPr>
                <w:rFonts w:asciiTheme="majorHAnsi" w:hAnsiTheme="majorHAnsi" w:cstheme="majorHAnsi"/>
                <w:b/>
                <w:i/>
                <w:color w:val="333E4F"/>
                <w:spacing w:val="-8"/>
                <w:sz w:val="12"/>
              </w:rPr>
              <w:t xml:space="preserve"> </w:t>
            </w:r>
            <w:r w:rsidRPr="00EA0A59">
              <w:rPr>
                <w:rFonts w:asciiTheme="majorHAnsi" w:hAnsiTheme="majorHAnsi" w:cstheme="majorHAnsi"/>
                <w:b/>
                <w:i/>
                <w:color w:val="333E4F"/>
                <w:spacing w:val="-1"/>
                <w:sz w:val="12"/>
              </w:rPr>
              <w:t>en</w:t>
            </w:r>
            <w:r w:rsidRPr="00EA0A59">
              <w:rPr>
                <w:rFonts w:asciiTheme="majorHAnsi" w:hAnsiTheme="majorHAnsi" w:cstheme="majorHAnsi"/>
                <w:b/>
                <w:i/>
                <w:color w:val="333E4F"/>
                <w:spacing w:val="-6"/>
                <w:sz w:val="12"/>
              </w:rPr>
              <w:t xml:space="preserve"> </w:t>
            </w:r>
            <w:r w:rsidRPr="00EA0A59">
              <w:rPr>
                <w:rFonts w:asciiTheme="majorHAnsi" w:hAnsiTheme="majorHAnsi" w:cstheme="majorHAnsi"/>
                <w:b/>
                <w:i/>
                <w:color w:val="333E4F"/>
                <w:sz w:val="12"/>
              </w:rPr>
              <w:t>charge</w:t>
            </w:r>
            <w:r w:rsidRPr="00EA0A59">
              <w:rPr>
                <w:rFonts w:asciiTheme="majorHAnsi" w:hAnsiTheme="majorHAnsi" w:cstheme="majorHAnsi"/>
                <w:b/>
                <w:i/>
                <w:color w:val="333E4F"/>
                <w:spacing w:val="-7"/>
                <w:sz w:val="12"/>
              </w:rPr>
              <w:t xml:space="preserve"> </w:t>
            </w:r>
            <w:r w:rsidRPr="00EA0A59">
              <w:rPr>
                <w:rFonts w:asciiTheme="majorHAnsi" w:hAnsiTheme="majorHAnsi" w:cstheme="majorHAnsi"/>
                <w:b/>
                <w:i/>
                <w:color w:val="333E4F"/>
                <w:sz w:val="12"/>
              </w:rPr>
              <w:t>intégrale</w:t>
            </w:r>
          </w:p>
        </w:tc>
      </w:tr>
    </w:tbl>
    <w:p w14:paraId="739375EB" w14:textId="77777777" w:rsidR="006B23BF" w:rsidRPr="00EA0A59" w:rsidRDefault="006B23BF" w:rsidP="006B23BF">
      <w:pPr>
        <w:pStyle w:val="Corpsdetexte"/>
        <w:spacing w:before="1"/>
        <w:rPr>
          <w:rFonts w:asciiTheme="majorHAnsi" w:hAnsiTheme="majorHAnsi" w:cstheme="majorHAnsi"/>
          <w:b/>
          <w:sz w:val="16"/>
        </w:rPr>
      </w:pPr>
    </w:p>
    <w:p w14:paraId="0888ED4B" w14:textId="1CB086A9" w:rsidR="006B23BF" w:rsidRPr="00EA0A59" w:rsidRDefault="003168DE" w:rsidP="003168DE">
      <w:pPr>
        <w:spacing w:before="1"/>
        <w:ind w:left="698"/>
        <w:rPr>
          <w:rFonts w:asciiTheme="majorHAnsi" w:hAnsiTheme="majorHAnsi" w:cstheme="majorHAnsi"/>
          <w:b/>
          <w:sz w:val="13"/>
        </w:rPr>
      </w:pPr>
      <w:r w:rsidRPr="00EA0A59">
        <w:rPr>
          <w:rFonts w:asciiTheme="majorHAnsi" w:hAnsiTheme="majorHAnsi" w:cstheme="majorHAnsi"/>
          <w:noProof/>
        </w:rPr>
        <mc:AlternateContent>
          <mc:Choice Requires="wps">
            <w:drawing>
              <wp:anchor distT="0" distB="0" distL="0" distR="0" simplePos="0" relativeHeight="251686912" behindDoc="1" locked="0" layoutInCell="1" allowOverlap="1" wp14:anchorId="026371B1" wp14:editId="7C2B3536">
                <wp:simplePos x="0" y="0"/>
                <wp:positionH relativeFrom="margin">
                  <wp:align>left</wp:align>
                </wp:positionH>
                <wp:positionV relativeFrom="paragraph">
                  <wp:posOffset>121920</wp:posOffset>
                </wp:positionV>
                <wp:extent cx="2451100" cy="711835"/>
                <wp:effectExtent l="0" t="0" r="6350" b="12065"/>
                <wp:wrapTopAndBottom/>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66261418" w14:textId="77777777" w:rsidTr="003168DE">
                              <w:trPr>
                                <w:trHeight w:val="705"/>
                              </w:trPr>
                              <w:tc>
                                <w:tcPr>
                                  <w:tcW w:w="3847" w:type="dxa"/>
                                </w:tcPr>
                                <w:p w14:paraId="5D5F2C76" w14:textId="77777777" w:rsidR="00DA6D14" w:rsidRPr="008A4CED" w:rsidRDefault="00DA6D14">
                                  <w:pPr>
                                    <w:pStyle w:val="TableParagraph"/>
                                    <w:rPr>
                                      <w:rFonts w:asciiTheme="majorHAnsi" w:hAnsiTheme="majorHAnsi" w:cstheme="majorHAnsi"/>
                                      <w:bCs/>
                                      <w:sz w:val="12"/>
                                    </w:rPr>
                                  </w:pPr>
                                </w:p>
                                <w:p w14:paraId="27398EC0" w14:textId="7D6E2185" w:rsidR="00DA6D14" w:rsidRPr="008A4CED" w:rsidRDefault="00DA6D14" w:rsidP="00A830F2">
                                  <w:pPr>
                                    <w:pStyle w:val="TableParagraph"/>
                                    <w:spacing w:before="88"/>
                                    <w:ind w:left="19"/>
                                    <w:rPr>
                                      <w:rFonts w:asciiTheme="majorHAnsi" w:hAnsiTheme="majorHAnsi" w:cstheme="majorHAnsi"/>
                                      <w:bCs/>
                                      <w:sz w:val="12"/>
                                    </w:rPr>
                                  </w:pPr>
                                  <w:r w:rsidRPr="008A4CED">
                                    <w:rPr>
                                      <w:rFonts w:asciiTheme="majorHAnsi" w:hAnsiTheme="majorHAnsi" w:cstheme="majorHAnsi"/>
                                      <w:bCs/>
                                      <w:sz w:val="12"/>
                                    </w:rPr>
                                    <w:t xml:space="preserve">Appareils auditifs pris en charge par la Sécurité sociale </w:t>
                                  </w:r>
                                  <w:r w:rsidRPr="008A4CED">
                                    <w:rPr>
                                      <w:rFonts w:asciiTheme="majorHAnsi" w:hAnsiTheme="majorHAnsi" w:cstheme="majorHAnsi"/>
                                      <w:color w:val="8496AF"/>
                                      <w:sz w:val="12"/>
                                    </w:rPr>
                                    <w:t>(8)</w:t>
                                  </w:r>
                                </w:p>
                              </w:tc>
                            </w:tr>
                            <w:tr w:rsidR="00DA6D14" w14:paraId="211B364F" w14:textId="77777777" w:rsidTr="003168DE">
                              <w:trPr>
                                <w:trHeight w:val="279"/>
                              </w:trPr>
                              <w:tc>
                                <w:tcPr>
                                  <w:tcW w:w="3847" w:type="dxa"/>
                                </w:tcPr>
                                <w:p w14:paraId="5F1DE23A" w14:textId="77777777" w:rsidR="00DA6D14" w:rsidRDefault="00DA6D14">
                                  <w:pPr>
                                    <w:pStyle w:val="TableParagraph"/>
                                    <w:spacing w:before="7" w:line="116" w:lineRule="exact"/>
                                    <w:ind w:left="91"/>
                                    <w:rPr>
                                      <w:rFonts w:asciiTheme="majorHAnsi" w:hAnsiTheme="majorHAnsi" w:cstheme="majorHAnsi"/>
                                      <w:bCs/>
                                      <w:sz w:val="12"/>
                                    </w:rPr>
                                  </w:pPr>
                                </w:p>
                                <w:p w14:paraId="5DDDCD56" w14:textId="0DED2E82" w:rsidR="00DA6D14" w:rsidRPr="008A4CED" w:rsidRDefault="00DA6D14">
                                  <w:pPr>
                                    <w:pStyle w:val="TableParagraph"/>
                                    <w:spacing w:before="7" w:line="116" w:lineRule="exact"/>
                                    <w:ind w:left="91"/>
                                    <w:rPr>
                                      <w:rFonts w:asciiTheme="majorHAnsi" w:hAnsiTheme="majorHAnsi" w:cstheme="majorHAnsi"/>
                                      <w:bCs/>
                                      <w:sz w:val="12"/>
                                    </w:rPr>
                                  </w:pPr>
                                  <w:r w:rsidRPr="008A4CED">
                                    <w:rPr>
                                      <w:rFonts w:asciiTheme="majorHAnsi" w:hAnsiTheme="majorHAnsi" w:cstheme="majorHAnsi"/>
                                      <w:bCs/>
                                      <w:sz w:val="12"/>
                                    </w:rPr>
                                    <w:t>Piles pour appareil auditif</w:t>
                                  </w:r>
                                </w:p>
                              </w:tc>
                            </w:tr>
                          </w:tbl>
                          <w:p w14:paraId="2BFF34EA"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371B1" id="Text Box 10" o:spid="_x0000_s1050" type="#_x0000_t202" style="position:absolute;left:0;text-align:left;margin-left:0;margin-top:9.6pt;width:193pt;height:56.05pt;z-index:-25162956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tblGrid>
                      <w:tr w:rsidR="00DA6D14" w14:paraId="66261418" w14:textId="77777777" w:rsidTr="003168DE">
                        <w:trPr>
                          <w:trHeight w:val="705"/>
                        </w:trPr>
                        <w:tc>
                          <w:tcPr>
                            <w:tcW w:w="3847" w:type="dxa"/>
                          </w:tcPr>
                          <w:p w14:paraId="5D5F2C76" w14:textId="77777777" w:rsidR="00DA6D14" w:rsidRPr="008A4CED" w:rsidRDefault="00DA6D14">
                            <w:pPr>
                              <w:pStyle w:val="TableParagraph"/>
                              <w:rPr>
                                <w:rFonts w:asciiTheme="majorHAnsi" w:hAnsiTheme="majorHAnsi" w:cstheme="majorHAnsi"/>
                                <w:bCs/>
                                <w:sz w:val="12"/>
                              </w:rPr>
                            </w:pPr>
                          </w:p>
                          <w:p w14:paraId="27398EC0" w14:textId="7D6E2185" w:rsidR="00DA6D14" w:rsidRPr="008A4CED" w:rsidRDefault="00DA6D14" w:rsidP="00A830F2">
                            <w:pPr>
                              <w:pStyle w:val="TableParagraph"/>
                              <w:spacing w:before="88"/>
                              <w:ind w:left="19"/>
                              <w:rPr>
                                <w:rFonts w:asciiTheme="majorHAnsi" w:hAnsiTheme="majorHAnsi" w:cstheme="majorHAnsi"/>
                                <w:bCs/>
                                <w:sz w:val="12"/>
                              </w:rPr>
                            </w:pPr>
                            <w:r w:rsidRPr="008A4CED">
                              <w:rPr>
                                <w:rFonts w:asciiTheme="majorHAnsi" w:hAnsiTheme="majorHAnsi" w:cstheme="majorHAnsi"/>
                                <w:bCs/>
                                <w:sz w:val="12"/>
                              </w:rPr>
                              <w:t xml:space="preserve">Appareils auditifs pris en charge par la Sécurité sociale </w:t>
                            </w:r>
                            <w:r w:rsidRPr="008A4CED">
                              <w:rPr>
                                <w:rFonts w:asciiTheme="majorHAnsi" w:hAnsiTheme="majorHAnsi" w:cstheme="majorHAnsi"/>
                                <w:color w:val="8496AF"/>
                                <w:sz w:val="12"/>
                              </w:rPr>
                              <w:t>(8)</w:t>
                            </w:r>
                          </w:p>
                        </w:tc>
                      </w:tr>
                      <w:tr w:rsidR="00DA6D14" w14:paraId="211B364F" w14:textId="77777777" w:rsidTr="003168DE">
                        <w:trPr>
                          <w:trHeight w:val="279"/>
                        </w:trPr>
                        <w:tc>
                          <w:tcPr>
                            <w:tcW w:w="3847" w:type="dxa"/>
                          </w:tcPr>
                          <w:p w14:paraId="5F1DE23A" w14:textId="77777777" w:rsidR="00DA6D14" w:rsidRDefault="00DA6D14">
                            <w:pPr>
                              <w:pStyle w:val="TableParagraph"/>
                              <w:spacing w:before="7" w:line="116" w:lineRule="exact"/>
                              <w:ind w:left="91"/>
                              <w:rPr>
                                <w:rFonts w:asciiTheme="majorHAnsi" w:hAnsiTheme="majorHAnsi" w:cstheme="majorHAnsi"/>
                                <w:bCs/>
                                <w:sz w:val="12"/>
                              </w:rPr>
                            </w:pPr>
                          </w:p>
                          <w:p w14:paraId="5DDDCD56" w14:textId="0DED2E82" w:rsidR="00DA6D14" w:rsidRPr="008A4CED" w:rsidRDefault="00DA6D14">
                            <w:pPr>
                              <w:pStyle w:val="TableParagraph"/>
                              <w:spacing w:before="7" w:line="116" w:lineRule="exact"/>
                              <w:ind w:left="91"/>
                              <w:rPr>
                                <w:rFonts w:asciiTheme="majorHAnsi" w:hAnsiTheme="majorHAnsi" w:cstheme="majorHAnsi"/>
                                <w:bCs/>
                                <w:sz w:val="12"/>
                              </w:rPr>
                            </w:pPr>
                            <w:r w:rsidRPr="008A4CED">
                              <w:rPr>
                                <w:rFonts w:asciiTheme="majorHAnsi" w:hAnsiTheme="majorHAnsi" w:cstheme="majorHAnsi"/>
                                <w:bCs/>
                                <w:sz w:val="12"/>
                              </w:rPr>
                              <w:t>Piles pour appareil auditif</w:t>
                            </w:r>
                          </w:p>
                        </w:tc>
                      </w:tr>
                    </w:tbl>
                    <w:p w14:paraId="2BFF34EA" w14:textId="77777777" w:rsidR="00DA6D14" w:rsidRDefault="00DA6D14" w:rsidP="006B23BF">
                      <w:pPr>
                        <w:pStyle w:val="Corpsdetexte"/>
                      </w:pPr>
                    </w:p>
                  </w:txbxContent>
                </v:textbox>
                <w10:wrap type="topAndBottom" anchorx="margin"/>
              </v:shape>
            </w:pict>
          </mc:Fallback>
        </mc:AlternateContent>
      </w:r>
      <w:r w:rsidRPr="00EA0A59">
        <w:rPr>
          <w:rFonts w:asciiTheme="majorHAnsi" w:hAnsiTheme="majorHAnsi" w:cstheme="majorHAnsi"/>
          <w:noProof/>
        </w:rPr>
        <mc:AlternateContent>
          <mc:Choice Requires="wps">
            <w:drawing>
              <wp:anchor distT="0" distB="0" distL="0" distR="0" simplePos="0" relativeHeight="251687936" behindDoc="1" locked="0" layoutInCell="1" allowOverlap="1" wp14:anchorId="652A48EA" wp14:editId="2DD52614">
                <wp:simplePos x="0" y="0"/>
                <wp:positionH relativeFrom="page">
                  <wp:posOffset>3363595</wp:posOffset>
                </wp:positionH>
                <wp:positionV relativeFrom="paragraph">
                  <wp:posOffset>121920</wp:posOffset>
                </wp:positionV>
                <wp:extent cx="3480435" cy="711835"/>
                <wp:effectExtent l="0" t="0" r="5715" b="12065"/>
                <wp:wrapTopAndBottom/>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3903E78F" w14:textId="77777777" w:rsidTr="008A4CED">
                              <w:trPr>
                                <w:trHeight w:val="705"/>
                              </w:trPr>
                              <w:tc>
                                <w:tcPr>
                                  <w:tcW w:w="1823" w:type="dxa"/>
                                  <w:shd w:val="clear" w:color="auto" w:fill="DEEAF6" w:themeFill="accent5" w:themeFillTint="33"/>
                                </w:tcPr>
                                <w:p w14:paraId="5729A29E" w14:textId="3E309DAA" w:rsidR="00DA6D14" w:rsidRPr="00CD356B" w:rsidRDefault="00DA6D14">
                                  <w:pPr>
                                    <w:pStyle w:val="TableParagraph"/>
                                    <w:spacing w:before="23"/>
                                    <w:ind w:left="345" w:right="329"/>
                                    <w:jc w:val="center"/>
                                    <w:rPr>
                                      <w:sz w:val="12"/>
                                    </w:rPr>
                                  </w:pPr>
                                </w:p>
                                <w:p w14:paraId="73506F05" w14:textId="65A94E72" w:rsidR="00DA6D14" w:rsidRPr="00CD356B" w:rsidRDefault="00DA6D14">
                                  <w:pPr>
                                    <w:pStyle w:val="TableParagraph"/>
                                    <w:spacing w:line="154" w:lineRule="exact"/>
                                    <w:ind w:left="27" w:right="24" w:firstLine="7"/>
                                    <w:jc w:val="center"/>
                                    <w:rPr>
                                      <w:sz w:val="12"/>
                                    </w:rPr>
                                  </w:pPr>
                                  <w:r w:rsidRPr="008A4CED">
                                    <w:rPr>
                                      <w:rFonts w:asciiTheme="majorHAnsi" w:hAnsiTheme="majorHAnsi" w:cstheme="majorHAnsi"/>
                                      <w:bCs/>
                                      <w:sz w:val="12"/>
                                    </w:rPr>
                                    <w:t>100</w:t>
                                  </w:r>
                                  <w:r>
                                    <w:rPr>
                                      <w:rFonts w:asciiTheme="majorHAnsi" w:hAnsiTheme="majorHAnsi" w:cstheme="majorHAnsi"/>
                                      <w:bCs/>
                                      <w:sz w:val="12"/>
                                    </w:rPr>
                                    <w:t xml:space="preserve"> </w:t>
                                  </w:r>
                                  <w:r w:rsidRPr="008A4CED">
                                    <w:rPr>
                                      <w:rFonts w:asciiTheme="majorHAnsi" w:hAnsiTheme="majorHAnsi" w:cstheme="majorHAnsi"/>
                                      <w:bCs/>
                                      <w:sz w:val="12"/>
                                    </w:rPr>
                                    <w:t>% FR, limité à 1</w:t>
                                  </w:r>
                                  <w:r>
                                    <w:rPr>
                                      <w:rFonts w:asciiTheme="majorHAnsi" w:hAnsiTheme="majorHAnsi" w:cstheme="majorHAnsi"/>
                                      <w:bCs/>
                                      <w:sz w:val="12"/>
                                    </w:rPr>
                                    <w:t xml:space="preserve"> </w:t>
                                  </w:r>
                                  <w:r w:rsidRPr="008A4CED">
                                    <w:rPr>
                                      <w:rFonts w:asciiTheme="majorHAnsi" w:hAnsiTheme="majorHAnsi" w:cstheme="majorHAnsi"/>
                                      <w:bCs/>
                                      <w:sz w:val="12"/>
                                    </w:rPr>
                                    <w:t xml:space="preserve">700€ / oreille (Sécurité sociale incluse) tous </w:t>
                                  </w:r>
                                  <w:proofErr w:type="gramStart"/>
                                  <w:r w:rsidRPr="008A4CED">
                                    <w:rPr>
                                      <w:rFonts w:asciiTheme="majorHAnsi" w:hAnsiTheme="majorHAnsi" w:cstheme="majorHAnsi"/>
                                      <w:bCs/>
                                      <w:sz w:val="12"/>
                                    </w:rPr>
                                    <w:t>les  4</w:t>
                                  </w:r>
                                  <w:proofErr w:type="gramEnd"/>
                                  <w:r w:rsidRPr="008A4CED">
                                    <w:rPr>
                                      <w:rFonts w:asciiTheme="majorHAnsi" w:hAnsiTheme="majorHAnsi" w:cstheme="majorHAnsi"/>
                                      <w:bCs/>
                                      <w:sz w:val="12"/>
                                    </w:rPr>
                                    <w:t xml:space="preserve"> ans</w:t>
                                  </w:r>
                                </w:p>
                              </w:tc>
                              <w:tc>
                                <w:tcPr>
                                  <w:tcW w:w="1823" w:type="dxa"/>
                                  <w:shd w:val="clear" w:color="auto" w:fill="BDD6EE" w:themeFill="accent5" w:themeFillTint="66"/>
                                </w:tcPr>
                                <w:p w14:paraId="6FC01B09" w14:textId="77777777" w:rsidR="00DA6D14" w:rsidRPr="00CD356B" w:rsidRDefault="00DA6D14">
                                  <w:pPr>
                                    <w:pStyle w:val="TableParagraph"/>
                                    <w:rPr>
                                      <w:rFonts w:ascii="Arial"/>
                                      <w:b/>
                                      <w:sz w:val="14"/>
                                    </w:rPr>
                                  </w:pPr>
                                </w:p>
                                <w:p w14:paraId="37DA0ACD" w14:textId="77777777" w:rsidR="00DA6D14" w:rsidRPr="00CD356B" w:rsidRDefault="00DA6D14">
                                  <w:pPr>
                                    <w:pStyle w:val="TableParagraph"/>
                                    <w:spacing w:before="88"/>
                                    <w:ind w:left="7"/>
                                    <w:jc w:val="center"/>
                                    <w:rPr>
                                      <w:sz w:val="12"/>
                                    </w:rPr>
                                  </w:pPr>
                                  <w:r w:rsidRPr="008A4CED">
                                    <w:rPr>
                                      <w:sz w:val="12"/>
                                      <w:shd w:val="clear" w:color="auto" w:fill="BDD6EE" w:themeFill="accent5" w:themeFillTint="66"/>
                                    </w:rPr>
                                    <w:t>-</w:t>
                                  </w:r>
                                </w:p>
                              </w:tc>
                              <w:tc>
                                <w:tcPr>
                                  <w:tcW w:w="1823" w:type="dxa"/>
                                  <w:shd w:val="clear" w:color="auto" w:fill="9CC2E5" w:themeFill="accent5" w:themeFillTint="99"/>
                                </w:tcPr>
                                <w:p w14:paraId="3C0255E3" w14:textId="6A1D4B96" w:rsidR="00DA6D14" w:rsidRPr="008A4CED" w:rsidRDefault="00DA6D14" w:rsidP="008A4CED">
                                  <w:pPr>
                                    <w:pStyle w:val="TableParagraph"/>
                                    <w:spacing w:before="23"/>
                                    <w:ind w:left="27" w:right="330"/>
                                    <w:jc w:val="center"/>
                                    <w:rPr>
                                      <w:rFonts w:asciiTheme="majorHAnsi" w:hAnsiTheme="majorHAnsi" w:cstheme="majorHAnsi"/>
                                      <w:bCs/>
                                      <w:sz w:val="12"/>
                                    </w:rPr>
                                  </w:pPr>
                                </w:p>
                                <w:p w14:paraId="3A5DBC0C" w14:textId="7AECF25F" w:rsidR="00DA6D14" w:rsidRPr="008A4CED" w:rsidRDefault="00DA6D14" w:rsidP="008A4CED">
                                  <w:pPr>
                                    <w:pStyle w:val="TableParagraph"/>
                                    <w:spacing w:line="154" w:lineRule="exact"/>
                                    <w:ind w:left="27" w:right="24" w:firstLine="7"/>
                                    <w:jc w:val="center"/>
                                    <w:rPr>
                                      <w:rFonts w:asciiTheme="majorHAnsi" w:hAnsiTheme="majorHAnsi" w:cstheme="majorHAnsi"/>
                                      <w:bCs/>
                                      <w:sz w:val="12"/>
                                    </w:rPr>
                                  </w:pPr>
                                  <w:r w:rsidRPr="008A4CED">
                                    <w:rPr>
                                      <w:rFonts w:asciiTheme="majorHAnsi" w:hAnsiTheme="majorHAnsi" w:cstheme="majorHAnsi"/>
                                      <w:bCs/>
                                      <w:sz w:val="12"/>
                                    </w:rPr>
                                    <w:t>100</w:t>
                                  </w:r>
                                  <w:r>
                                    <w:rPr>
                                      <w:rFonts w:asciiTheme="majorHAnsi" w:hAnsiTheme="majorHAnsi" w:cstheme="majorHAnsi"/>
                                      <w:bCs/>
                                      <w:sz w:val="12"/>
                                    </w:rPr>
                                    <w:t xml:space="preserve"> </w:t>
                                  </w:r>
                                  <w:r w:rsidRPr="008A4CED">
                                    <w:rPr>
                                      <w:rFonts w:asciiTheme="majorHAnsi" w:hAnsiTheme="majorHAnsi" w:cstheme="majorHAnsi"/>
                                      <w:bCs/>
                                      <w:sz w:val="12"/>
                                    </w:rPr>
                                    <w:t xml:space="preserve">% FR, limité </w:t>
                                  </w:r>
                                  <w:proofErr w:type="gramStart"/>
                                  <w:r w:rsidRPr="008A4CED">
                                    <w:rPr>
                                      <w:rFonts w:asciiTheme="majorHAnsi" w:hAnsiTheme="majorHAnsi" w:cstheme="majorHAnsi"/>
                                      <w:bCs/>
                                      <w:sz w:val="12"/>
                                    </w:rPr>
                                    <w:t xml:space="preserve">à </w:t>
                                  </w:r>
                                  <w:r>
                                    <w:rPr>
                                      <w:rFonts w:asciiTheme="majorHAnsi" w:hAnsiTheme="majorHAnsi" w:cstheme="majorHAnsi"/>
                                      <w:bCs/>
                                      <w:sz w:val="12"/>
                                    </w:rPr>
                                    <w:t xml:space="preserve"> </w:t>
                                  </w:r>
                                  <w:r w:rsidRPr="008A4CED">
                                    <w:rPr>
                                      <w:rFonts w:asciiTheme="majorHAnsi" w:hAnsiTheme="majorHAnsi" w:cstheme="majorHAnsi"/>
                                      <w:bCs/>
                                      <w:sz w:val="12"/>
                                    </w:rPr>
                                    <w:t>1700</w:t>
                                  </w:r>
                                  <w:proofErr w:type="gramEnd"/>
                                  <w:r w:rsidRPr="008A4CED">
                                    <w:rPr>
                                      <w:rFonts w:asciiTheme="majorHAnsi" w:hAnsiTheme="majorHAnsi" w:cstheme="majorHAnsi"/>
                                      <w:bCs/>
                                      <w:sz w:val="12"/>
                                    </w:rPr>
                                    <w:t>€ / oreille (Sécurité sociale incluse) tous les 4 ans</w:t>
                                  </w:r>
                                </w:p>
                              </w:tc>
                            </w:tr>
                            <w:tr w:rsidR="00DA6D14" w:rsidRPr="001049D4" w14:paraId="3DA818F0" w14:textId="77777777" w:rsidTr="008A4CED">
                              <w:trPr>
                                <w:trHeight w:val="263"/>
                              </w:trPr>
                              <w:tc>
                                <w:tcPr>
                                  <w:tcW w:w="1823" w:type="dxa"/>
                                  <w:shd w:val="clear" w:color="auto" w:fill="DDEBF7"/>
                                </w:tcPr>
                                <w:p w14:paraId="05B0F185" w14:textId="77777777" w:rsidR="00DA6D14" w:rsidRDefault="00DA6D14">
                                  <w:pPr>
                                    <w:pStyle w:val="TableParagraph"/>
                                    <w:spacing w:before="7" w:line="116" w:lineRule="exact"/>
                                    <w:ind w:left="345" w:right="335"/>
                                    <w:jc w:val="center"/>
                                    <w:rPr>
                                      <w:rFonts w:asciiTheme="majorHAnsi" w:hAnsiTheme="majorHAnsi" w:cstheme="majorHAnsi"/>
                                      <w:sz w:val="12"/>
                                    </w:rPr>
                                  </w:pPr>
                                </w:p>
                                <w:p w14:paraId="65D73290" w14:textId="17ED4D08" w:rsidR="00DA6D14" w:rsidRPr="008A4CED" w:rsidRDefault="00DA6D14">
                                  <w:pPr>
                                    <w:pStyle w:val="TableParagraph"/>
                                    <w:spacing w:before="7" w:line="116" w:lineRule="exact"/>
                                    <w:ind w:left="345" w:right="335"/>
                                    <w:jc w:val="center"/>
                                    <w:rPr>
                                      <w:rFonts w:asciiTheme="majorHAnsi" w:hAnsiTheme="majorHAnsi" w:cstheme="majorHAnsi"/>
                                      <w:sz w:val="12"/>
                                    </w:rPr>
                                  </w:pPr>
                                  <w:r w:rsidRPr="008A4CED">
                                    <w:rPr>
                                      <w:rFonts w:asciiTheme="majorHAnsi" w:hAnsiTheme="majorHAnsi" w:cstheme="majorHAnsi"/>
                                      <w:sz w:val="12"/>
                                    </w:rPr>
                                    <w:t>TM</w:t>
                                  </w:r>
                                </w:p>
                              </w:tc>
                              <w:tc>
                                <w:tcPr>
                                  <w:tcW w:w="1823" w:type="dxa"/>
                                  <w:shd w:val="clear" w:color="auto" w:fill="BDD6EE" w:themeFill="accent5" w:themeFillTint="66"/>
                                </w:tcPr>
                                <w:p w14:paraId="1F801572" w14:textId="77777777" w:rsidR="00DA6D14" w:rsidRDefault="00DA6D14">
                                  <w:pPr>
                                    <w:pStyle w:val="TableParagraph"/>
                                    <w:spacing w:before="7" w:line="116" w:lineRule="exact"/>
                                    <w:ind w:left="7"/>
                                    <w:jc w:val="center"/>
                                    <w:rPr>
                                      <w:rFonts w:asciiTheme="majorHAnsi" w:hAnsiTheme="majorHAnsi" w:cstheme="majorHAnsi"/>
                                      <w:sz w:val="12"/>
                                    </w:rPr>
                                  </w:pPr>
                                </w:p>
                                <w:p w14:paraId="0BBBA172" w14:textId="501061AD" w:rsidR="00DA6D14" w:rsidRPr="008A4CED" w:rsidRDefault="00DA6D14">
                                  <w:pPr>
                                    <w:pStyle w:val="TableParagraph"/>
                                    <w:spacing w:before="7" w:line="116" w:lineRule="exact"/>
                                    <w:ind w:left="7"/>
                                    <w:jc w:val="center"/>
                                    <w:rPr>
                                      <w:rFonts w:asciiTheme="majorHAnsi" w:hAnsiTheme="majorHAnsi" w:cstheme="majorHAnsi"/>
                                      <w:sz w:val="12"/>
                                    </w:rPr>
                                  </w:pPr>
                                  <w:r w:rsidRPr="008A4CED">
                                    <w:rPr>
                                      <w:rFonts w:asciiTheme="majorHAnsi" w:hAnsiTheme="majorHAnsi" w:cstheme="majorHAnsi"/>
                                      <w:sz w:val="12"/>
                                    </w:rPr>
                                    <w:t>-</w:t>
                                  </w:r>
                                </w:p>
                              </w:tc>
                              <w:tc>
                                <w:tcPr>
                                  <w:tcW w:w="1823" w:type="dxa"/>
                                  <w:shd w:val="clear" w:color="auto" w:fill="9BC2E6"/>
                                </w:tcPr>
                                <w:p w14:paraId="74722BCC" w14:textId="77777777" w:rsidR="00DA6D14" w:rsidRDefault="00DA6D14">
                                  <w:pPr>
                                    <w:pStyle w:val="TableParagraph"/>
                                    <w:spacing w:before="7" w:line="116" w:lineRule="exact"/>
                                    <w:ind w:left="345" w:right="337"/>
                                    <w:jc w:val="center"/>
                                    <w:rPr>
                                      <w:rFonts w:asciiTheme="majorHAnsi" w:hAnsiTheme="majorHAnsi" w:cstheme="majorHAnsi"/>
                                      <w:sz w:val="12"/>
                                    </w:rPr>
                                  </w:pPr>
                                </w:p>
                                <w:p w14:paraId="382D51CE" w14:textId="5AF7EDFF" w:rsidR="00DA6D14" w:rsidRPr="008A4CED" w:rsidRDefault="00DA6D14">
                                  <w:pPr>
                                    <w:pStyle w:val="TableParagraph"/>
                                    <w:spacing w:before="7" w:line="116" w:lineRule="exact"/>
                                    <w:ind w:left="345" w:right="337"/>
                                    <w:jc w:val="center"/>
                                    <w:rPr>
                                      <w:rFonts w:asciiTheme="majorHAnsi" w:hAnsiTheme="majorHAnsi" w:cstheme="majorHAnsi"/>
                                      <w:sz w:val="12"/>
                                    </w:rPr>
                                  </w:pPr>
                                  <w:r w:rsidRPr="008A4CED">
                                    <w:rPr>
                                      <w:rFonts w:asciiTheme="majorHAnsi" w:hAnsiTheme="majorHAnsi" w:cstheme="majorHAnsi"/>
                                      <w:sz w:val="12"/>
                                    </w:rPr>
                                    <w:t>TM</w:t>
                                  </w:r>
                                </w:p>
                              </w:tc>
                            </w:tr>
                          </w:tbl>
                          <w:p w14:paraId="74D18581" w14:textId="77777777" w:rsidR="00DA6D14" w:rsidRPr="008A4CED" w:rsidRDefault="00DA6D14" w:rsidP="006B23BF">
                            <w:pPr>
                              <w:pStyle w:val="Corpsdetexte"/>
                              <w:rPr>
                                <w:rFonts w:asciiTheme="majorHAnsi" w:eastAsia="Arial MT" w:hAnsiTheme="majorHAnsi" w:cstheme="majorHAnsi"/>
                                <w:sz w:val="12"/>
                                <w:lang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A48EA" id="Text Box 9" o:spid="_x0000_s1051" type="#_x0000_t202" style="position:absolute;left:0;text-align:left;margin-left:264.85pt;margin-top:9.6pt;width:274.05pt;height:56.0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3"/>
                        <w:gridCol w:w="1823"/>
                        <w:gridCol w:w="1823"/>
                      </w:tblGrid>
                      <w:tr w:rsidR="00DA6D14" w14:paraId="3903E78F" w14:textId="77777777" w:rsidTr="008A4CED">
                        <w:trPr>
                          <w:trHeight w:val="705"/>
                        </w:trPr>
                        <w:tc>
                          <w:tcPr>
                            <w:tcW w:w="1823" w:type="dxa"/>
                            <w:shd w:val="clear" w:color="auto" w:fill="DEEAF6" w:themeFill="accent5" w:themeFillTint="33"/>
                          </w:tcPr>
                          <w:p w14:paraId="5729A29E" w14:textId="3E309DAA" w:rsidR="00DA6D14" w:rsidRPr="00CD356B" w:rsidRDefault="00DA6D14">
                            <w:pPr>
                              <w:pStyle w:val="TableParagraph"/>
                              <w:spacing w:before="23"/>
                              <w:ind w:left="345" w:right="329"/>
                              <w:jc w:val="center"/>
                              <w:rPr>
                                <w:sz w:val="12"/>
                              </w:rPr>
                            </w:pPr>
                          </w:p>
                          <w:p w14:paraId="73506F05" w14:textId="65A94E72" w:rsidR="00DA6D14" w:rsidRPr="00CD356B" w:rsidRDefault="00DA6D14">
                            <w:pPr>
                              <w:pStyle w:val="TableParagraph"/>
                              <w:spacing w:line="154" w:lineRule="exact"/>
                              <w:ind w:left="27" w:right="24" w:firstLine="7"/>
                              <w:jc w:val="center"/>
                              <w:rPr>
                                <w:sz w:val="12"/>
                              </w:rPr>
                            </w:pPr>
                            <w:r w:rsidRPr="008A4CED">
                              <w:rPr>
                                <w:rFonts w:asciiTheme="majorHAnsi" w:hAnsiTheme="majorHAnsi" w:cstheme="majorHAnsi"/>
                                <w:bCs/>
                                <w:sz w:val="12"/>
                              </w:rPr>
                              <w:t>100</w:t>
                            </w:r>
                            <w:r>
                              <w:rPr>
                                <w:rFonts w:asciiTheme="majorHAnsi" w:hAnsiTheme="majorHAnsi" w:cstheme="majorHAnsi"/>
                                <w:bCs/>
                                <w:sz w:val="12"/>
                              </w:rPr>
                              <w:t xml:space="preserve"> </w:t>
                            </w:r>
                            <w:r w:rsidRPr="008A4CED">
                              <w:rPr>
                                <w:rFonts w:asciiTheme="majorHAnsi" w:hAnsiTheme="majorHAnsi" w:cstheme="majorHAnsi"/>
                                <w:bCs/>
                                <w:sz w:val="12"/>
                              </w:rPr>
                              <w:t>% FR, limité à 1</w:t>
                            </w:r>
                            <w:r>
                              <w:rPr>
                                <w:rFonts w:asciiTheme="majorHAnsi" w:hAnsiTheme="majorHAnsi" w:cstheme="majorHAnsi"/>
                                <w:bCs/>
                                <w:sz w:val="12"/>
                              </w:rPr>
                              <w:t xml:space="preserve"> </w:t>
                            </w:r>
                            <w:r w:rsidRPr="008A4CED">
                              <w:rPr>
                                <w:rFonts w:asciiTheme="majorHAnsi" w:hAnsiTheme="majorHAnsi" w:cstheme="majorHAnsi"/>
                                <w:bCs/>
                                <w:sz w:val="12"/>
                              </w:rPr>
                              <w:t xml:space="preserve">700€ / oreille (Sécurité sociale incluse) tous </w:t>
                            </w:r>
                            <w:proofErr w:type="gramStart"/>
                            <w:r w:rsidRPr="008A4CED">
                              <w:rPr>
                                <w:rFonts w:asciiTheme="majorHAnsi" w:hAnsiTheme="majorHAnsi" w:cstheme="majorHAnsi"/>
                                <w:bCs/>
                                <w:sz w:val="12"/>
                              </w:rPr>
                              <w:t>les  4</w:t>
                            </w:r>
                            <w:proofErr w:type="gramEnd"/>
                            <w:r w:rsidRPr="008A4CED">
                              <w:rPr>
                                <w:rFonts w:asciiTheme="majorHAnsi" w:hAnsiTheme="majorHAnsi" w:cstheme="majorHAnsi"/>
                                <w:bCs/>
                                <w:sz w:val="12"/>
                              </w:rPr>
                              <w:t xml:space="preserve"> ans</w:t>
                            </w:r>
                          </w:p>
                        </w:tc>
                        <w:tc>
                          <w:tcPr>
                            <w:tcW w:w="1823" w:type="dxa"/>
                            <w:shd w:val="clear" w:color="auto" w:fill="BDD6EE" w:themeFill="accent5" w:themeFillTint="66"/>
                          </w:tcPr>
                          <w:p w14:paraId="6FC01B09" w14:textId="77777777" w:rsidR="00DA6D14" w:rsidRPr="00CD356B" w:rsidRDefault="00DA6D14">
                            <w:pPr>
                              <w:pStyle w:val="TableParagraph"/>
                              <w:rPr>
                                <w:rFonts w:ascii="Arial"/>
                                <w:b/>
                                <w:sz w:val="14"/>
                              </w:rPr>
                            </w:pPr>
                          </w:p>
                          <w:p w14:paraId="37DA0ACD" w14:textId="77777777" w:rsidR="00DA6D14" w:rsidRPr="00CD356B" w:rsidRDefault="00DA6D14">
                            <w:pPr>
                              <w:pStyle w:val="TableParagraph"/>
                              <w:spacing w:before="88"/>
                              <w:ind w:left="7"/>
                              <w:jc w:val="center"/>
                              <w:rPr>
                                <w:sz w:val="12"/>
                              </w:rPr>
                            </w:pPr>
                            <w:r w:rsidRPr="008A4CED">
                              <w:rPr>
                                <w:sz w:val="12"/>
                                <w:shd w:val="clear" w:color="auto" w:fill="BDD6EE" w:themeFill="accent5" w:themeFillTint="66"/>
                              </w:rPr>
                              <w:t>-</w:t>
                            </w:r>
                          </w:p>
                        </w:tc>
                        <w:tc>
                          <w:tcPr>
                            <w:tcW w:w="1823" w:type="dxa"/>
                            <w:shd w:val="clear" w:color="auto" w:fill="9CC2E5" w:themeFill="accent5" w:themeFillTint="99"/>
                          </w:tcPr>
                          <w:p w14:paraId="3C0255E3" w14:textId="6A1D4B96" w:rsidR="00DA6D14" w:rsidRPr="008A4CED" w:rsidRDefault="00DA6D14" w:rsidP="008A4CED">
                            <w:pPr>
                              <w:pStyle w:val="TableParagraph"/>
                              <w:spacing w:before="23"/>
                              <w:ind w:left="27" w:right="330"/>
                              <w:jc w:val="center"/>
                              <w:rPr>
                                <w:rFonts w:asciiTheme="majorHAnsi" w:hAnsiTheme="majorHAnsi" w:cstheme="majorHAnsi"/>
                                <w:bCs/>
                                <w:sz w:val="12"/>
                              </w:rPr>
                            </w:pPr>
                          </w:p>
                          <w:p w14:paraId="3A5DBC0C" w14:textId="7AECF25F" w:rsidR="00DA6D14" w:rsidRPr="008A4CED" w:rsidRDefault="00DA6D14" w:rsidP="008A4CED">
                            <w:pPr>
                              <w:pStyle w:val="TableParagraph"/>
                              <w:spacing w:line="154" w:lineRule="exact"/>
                              <w:ind w:left="27" w:right="24" w:firstLine="7"/>
                              <w:jc w:val="center"/>
                              <w:rPr>
                                <w:rFonts w:asciiTheme="majorHAnsi" w:hAnsiTheme="majorHAnsi" w:cstheme="majorHAnsi"/>
                                <w:bCs/>
                                <w:sz w:val="12"/>
                              </w:rPr>
                            </w:pPr>
                            <w:r w:rsidRPr="008A4CED">
                              <w:rPr>
                                <w:rFonts w:asciiTheme="majorHAnsi" w:hAnsiTheme="majorHAnsi" w:cstheme="majorHAnsi"/>
                                <w:bCs/>
                                <w:sz w:val="12"/>
                              </w:rPr>
                              <w:t>100</w:t>
                            </w:r>
                            <w:r>
                              <w:rPr>
                                <w:rFonts w:asciiTheme="majorHAnsi" w:hAnsiTheme="majorHAnsi" w:cstheme="majorHAnsi"/>
                                <w:bCs/>
                                <w:sz w:val="12"/>
                              </w:rPr>
                              <w:t xml:space="preserve"> </w:t>
                            </w:r>
                            <w:r w:rsidRPr="008A4CED">
                              <w:rPr>
                                <w:rFonts w:asciiTheme="majorHAnsi" w:hAnsiTheme="majorHAnsi" w:cstheme="majorHAnsi"/>
                                <w:bCs/>
                                <w:sz w:val="12"/>
                              </w:rPr>
                              <w:t xml:space="preserve">% FR, limité </w:t>
                            </w:r>
                            <w:proofErr w:type="gramStart"/>
                            <w:r w:rsidRPr="008A4CED">
                              <w:rPr>
                                <w:rFonts w:asciiTheme="majorHAnsi" w:hAnsiTheme="majorHAnsi" w:cstheme="majorHAnsi"/>
                                <w:bCs/>
                                <w:sz w:val="12"/>
                              </w:rPr>
                              <w:t xml:space="preserve">à </w:t>
                            </w:r>
                            <w:r>
                              <w:rPr>
                                <w:rFonts w:asciiTheme="majorHAnsi" w:hAnsiTheme="majorHAnsi" w:cstheme="majorHAnsi"/>
                                <w:bCs/>
                                <w:sz w:val="12"/>
                              </w:rPr>
                              <w:t xml:space="preserve"> </w:t>
                            </w:r>
                            <w:r w:rsidRPr="008A4CED">
                              <w:rPr>
                                <w:rFonts w:asciiTheme="majorHAnsi" w:hAnsiTheme="majorHAnsi" w:cstheme="majorHAnsi"/>
                                <w:bCs/>
                                <w:sz w:val="12"/>
                              </w:rPr>
                              <w:t>1700</w:t>
                            </w:r>
                            <w:proofErr w:type="gramEnd"/>
                            <w:r w:rsidRPr="008A4CED">
                              <w:rPr>
                                <w:rFonts w:asciiTheme="majorHAnsi" w:hAnsiTheme="majorHAnsi" w:cstheme="majorHAnsi"/>
                                <w:bCs/>
                                <w:sz w:val="12"/>
                              </w:rPr>
                              <w:t>€ / oreille (Sécurité sociale incluse) tous les 4 ans</w:t>
                            </w:r>
                          </w:p>
                        </w:tc>
                      </w:tr>
                      <w:tr w:rsidR="00DA6D14" w:rsidRPr="001049D4" w14:paraId="3DA818F0" w14:textId="77777777" w:rsidTr="008A4CED">
                        <w:trPr>
                          <w:trHeight w:val="263"/>
                        </w:trPr>
                        <w:tc>
                          <w:tcPr>
                            <w:tcW w:w="1823" w:type="dxa"/>
                            <w:shd w:val="clear" w:color="auto" w:fill="DDEBF7"/>
                          </w:tcPr>
                          <w:p w14:paraId="05B0F185" w14:textId="77777777" w:rsidR="00DA6D14" w:rsidRDefault="00DA6D14">
                            <w:pPr>
                              <w:pStyle w:val="TableParagraph"/>
                              <w:spacing w:before="7" w:line="116" w:lineRule="exact"/>
                              <w:ind w:left="345" w:right="335"/>
                              <w:jc w:val="center"/>
                              <w:rPr>
                                <w:rFonts w:asciiTheme="majorHAnsi" w:hAnsiTheme="majorHAnsi" w:cstheme="majorHAnsi"/>
                                <w:sz w:val="12"/>
                              </w:rPr>
                            </w:pPr>
                          </w:p>
                          <w:p w14:paraId="65D73290" w14:textId="17ED4D08" w:rsidR="00DA6D14" w:rsidRPr="008A4CED" w:rsidRDefault="00DA6D14">
                            <w:pPr>
                              <w:pStyle w:val="TableParagraph"/>
                              <w:spacing w:before="7" w:line="116" w:lineRule="exact"/>
                              <w:ind w:left="345" w:right="335"/>
                              <w:jc w:val="center"/>
                              <w:rPr>
                                <w:rFonts w:asciiTheme="majorHAnsi" w:hAnsiTheme="majorHAnsi" w:cstheme="majorHAnsi"/>
                                <w:sz w:val="12"/>
                              </w:rPr>
                            </w:pPr>
                            <w:r w:rsidRPr="008A4CED">
                              <w:rPr>
                                <w:rFonts w:asciiTheme="majorHAnsi" w:hAnsiTheme="majorHAnsi" w:cstheme="majorHAnsi"/>
                                <w:sz w:val="12"/>
                              </w:rPr>
                              <w:t>TM</w:t>
                            </w:r>
                          </w:p>
                        </w:tc>
                        <w:tc>
                          <w:tcPr>
                            <w:tcW w:w="1823" w:type="dxa"/>
                            <w:shd w:val="clear" w:color="auto" w:fill="BDD6EE" w:themeFill="accent5" w:themeFillTint="66"/>
                          </w:tcPr>
                          <w:p w14:paraId="1F801572" w14:textId="77777777" w:rsidR="00DA6D14" w:rsidRDefault="00DA6D14">
                            <w:pPr>
                              <w:pStyle w:val="TableParagraph"/>
                              <w:spacing w:before="7" w:line="116" w:lineRule="exact"/>
                              <w:ind w:left="7"/>
                              <w:jc w:val="center"/>
                              <w:rPr>
                                <w:rFonts w:asciiTheme="majorHAnsi" w:hAnsiTheme="majorHAnsi" w:cstheme="majorHAnsi"/>
                                <w:sz w:val="12"/>
                              </w:rPr>
                            </w:pPr>
                          </w:p>
                          <w:p w14:paraId="0BBBA172" w14:textId="501061AD" w:rsidR="00DA6D14" w:rsidRPr="008A4CED" w:rsidRDefault="00DA6D14">
                            <w:pPr>
                              <w:pStyle w:val="TableParagraph"/>
                              <w:spacing w:before="7" w:line="116" w:lineRule="exact"/>
                              <w:ind w:left="7"/>
                              <w:jc w:val="center"/>
                              <w:rPr>
                                <w:rFonts w:asciiTheme="majorHAnsi" w:hAnsiTheme="majorHAnsi" w:cstheme="majorHAnsi"/>
                                <w:sz w:val="12"/>
                              </w:rPr>
                            </w:pPr>
                            <w:r w:rsidRPr="008A4CED">
                              <w:rPr>
                                <w:rFonts w:asciiTheme="majorHAnsi" w:hAnsiTheme="majorHAnsi" w:cstheme="majorHAnsi"/>
                                <w:sz w:val="12"/>
                              </w:rPr>
                              <w:t>-</w:t>
                            </w:r>
                          </w:p>
                        </w:tc>
                        <w:tc>
                          <w:tcPr>
                            <w:tcW w:w="1823" w:type="dxa"/>
                            <w:shd w:val="clear" w:color="auto" w:fill="9BC2E6"/>
                          </w:tcPr>
                          <w:p w14:paraId="74722BCC" w14:textId="77777777" w:rsidR="00DA6D14" w:rsidRDefault="00DA6D14">
                            <w:pPr>
                              <w:pStyle w:val="TableParagraph"/>
                              <w:spacing w:before="7" w:line="116" w:lineRule="exact"/>
                              <w:ind w:left="345" w:right="337"/>
                              <w:jc w:val="center"/>
                              <w:rPr>
                                <w:rFonts w:asciiTheme="majorHAnsi" w:hAnsiTheme="majorHAnsi" w:cstheme="majorHAnsi"/>
                                <w:sz w:val="12"/>
                              </w:rPr>
                            </w:pPr>
                          </w:p>
                          <w:p w14:paraId="382D51CE" w14:textId="5AF7EDFF" w:rsidR="00DA6D14" w:rsidRPr="008A4CED" w:rsidRDefault="00DA6D14">
                            <w:pPr>
                              <w:pStyle w:val="TableParagraph"/>
                              <w:spacing w:before="7" w:line="116" w:lineRule="exact"/>
                              <w:ind w:left="345" w:right="337"/>
                              <w:jc w:val="center"/>
                              <w:rPr>
                                <w:rFonts w:asciiTheme="majorHAnsi" w:hAnsiTheme="majorHAnsi" w:cstheme="majorHAnsi"/>
                                <w:sz w:val="12"/>
                              </w:rPr>
                            </w:pPr>
                            <w:r w:rsidRPr="008A4CED">
                              <w:rPr>
                                <w:rFonts w:asciiTheme="majorHAnsi" w:hAnsiTheme="majorHAnsi" w:cstheme="majorHAnsi"/>
                                <w:sz w:val="12"/>
                              </w:rPr>
                              <w:t>TM</w:t>
                            </w:r>
                          </w:p>
                        </w:tc>
                      </w:tr>
                    </w:tbl>
                    <w:p w14:paraId="74D18581" w14:textId="77777777" w:rsidR="00DA6D14" w:rsidRPr="008A4CED" w:rsidRDefault="00DA6D14" w:rsidP="006B23BF">
                      <w:pPr>
                        <w:pStyle w:val="Corpsdetexte"/>
                        <w:rPr>
                          <w:rFonts w:asciiTheme="majorHAnsi" w:eastAsia="Arial MT" w:hAnsiTheme="majorHAnsi" w:cstheme="majorHAnsi"/>
                          <w:sz w:val="12"/>
                          <w:lang w:eastAsia="en-US"/>
                        </w:rPr>
                      </w:pPr>
                    </w:p>
                  </w:txbxContent>
                </v:textbox>
                <w10:wrap type="topAndBottom" anchorx="page"/>
              </v:shape>
            </w:pict>
          </mc:Fallback>
        </mc:AlternateContent>
      </w:r>
      <w:r w:rsidR="006B23BF" w:rsidRPr="00EA0A59">
        <w:rPr>
          <w:rFonts w:asciiTheme="majorHAnsi" w:hAnsiTheme="majorHAnsi" w:cstheme="majorHAnsi"/>
          <w:b/>
          <w:color w:val="1F3763"/>
          <w:sz w:val="12"/>
        </w:rPr>
        <w:t>Equipements</w:t>
      </w:r>
      <w:r w:rsidR="006B23BF" w:rsidRPr="00EA0A59">
        <w:rPr>
          <w:rFonts w:asciiTheme="majorHAnsi" w:hAnsiTheme="majorHAnsi" w:cstheme="majorHAnsi"/>
          <w:b/>
          <w:color w:val="1F3763"/>
          <w:spacing w:val="-6"/>
          <w:sz w:val="12"/>
        </w:rPr>
        <w:t xml:space="preserve"> </w:t>
      </w:r>
      <w:r w:rsidR="006B23BF" w:rsidRPr="00EA0A59">
        <w:rPr>
          <w:rFonts w:asciiTheme="majorHAnsi" w:hAnsiTheme="majorHAnsi" w:cstheme="majorHAnsi"/>
          <w:b/>
          <w:color w:val="1F3763"/>
          <w:sz w:val="12"/>
        </w:rPr>
        <w:t>du</w:t>
      </w:r>
      <w:r w:rsidR="006B23BF" w:rsidRPr="00EA0A59">
        <w:rPr>
          <w:rFonts w:asciiTheme="majorHAnsi" w:hAnsiTheme="majorHAnsi" w:cstheme="majorHAnsi"/>
          <w:b/>
          <w:color w:val="1F3763"/>
          <w:spacing w:val="-5"/>
          <w:sz w:val="12"/>
        </w:rPr>
        <w:t xml:space="preserve"> </w:t>
      </w:r>
      <w:r w:rsidR="006B23BF" w:rsidRPr="00EA0A59">
        <w:rPr>
          <w:rFonts w:asciiTheme="majorHAnsi" w:hAnsiTheme="majorHAnsi" w:cstheme="majorHAnsi"/>
          <w:b/>
          <w:color w:val="1F3763"/>
          <w:sz w:val="12"/>
        </w:rPr>
        <w:t>panier</w:t>
      </w:r>
      <w:r w:rsidR="006B23BF" w:rsidRPr="00EA0A59">
        <w:rPr>
          <w:rFonts w:asciiTheme="majorHAnsi" w:hAnsiTheme="majorHAnsi" w:cstheme="majorHAnsi"/>
          <w:b/>
          <w:color w:val="1F3763"/>
          <w:spacing w:val="-2"/>
          <w:sz w:val="12"/>
        </w:rPr>
        <w:t xml:space="preserve"> </w:t>
      </w:r>
      <w:r w:rsidR="006B23BF" w:rsidRPr="00EA0A59">
        <w:rPr>
          <w:rFonts w:asciiTheme="majorHAnsi" w:hAnsiTheme="majorHAnsi" w:cstheme="majorHAnsi"/>
          <w:b/>
          <w:color w:val="1F3763"/>
          <w:sz w:val="12"/>
        </w:rPr>
        <w:t>libre</w:t>
      </w:r>
      <w:r w:rsidR="006B23BF" w:rsidRPr="00EA0A59">
        <w:rPr>
          <w:rFonts w:asciiTheme="majorHAnsi" w:hAnsiTheme="majorHAnsi" w:cstheme="majorHAnsi"/>
          <w:b/>
          <w:color w:val="1F3763"/>
          <w:spacing w:val="1"/>
          <w:sz w:val="12"/>
        </w:rPr>
        <w:t xml:space="preserve"> </w:t>
      </w:r>
      <w:r w:rsidR="006B23BF" w:rsidRPr="00EA0A59">
        <w:rPr>
          <w:rFonts w:asciiTheme="majorHAnsi" w:hAnsiTheme="majorHAnsi" w:cstheme="majorHAnsi"/>
          <w:b/>
          <w:color w:val="1F3763"/>
          <w:sz w:val="12"/>
        </w:rPr>
        <w:t>:</w:t>
      </w:r>
    </w:p>
    <w:p w14:paraId="0803FCD7" w14:textId="77777777" w:rsidR="006B23BF" w:rsidRPr="00EA0A59" w:rsidRDefault="006B23BF" w:rsidP="006B23BF">
      <w:pPr>
        <w:rPr>
          <w:rFonts w:asciiTheme="majorHAnsi" w:hAnsiTheme="majorHAnsi" w:cstheme="majorHAnsi"/>
          <w:sz w:val="13"/>
        </w:rPr>
        <w:sectPr w:rsidR="006B23BF" w:rsidRPr="00EA0A59" w:rsidSect="00A64444">
          <w:headerReference w:type="even" r:id="rId19"/>
          <w:headerReference w:type="default" r:id="rId20"/>
          <w:headerReference w:type="first" r:id="rId21"/>
          <w:type w:val="nextColumn"/>
          <w:pgSz w:w="11910" w:h="16840"/>
          <w:pgMar w:top="1418" w:right="1134" w:bottom="1418" w:left="1134" w:header="0" w:footer="664" w:gutter="0"/>
          <w:cols w:space="720"/>
          <w:titlePg/>
          <w:docGrid w:linePitch="299"/>
        </w:sectPr>
      </w:pPr>
    </w:p>
    <w:p w14:paraId="1C076620" w14:textId="53BC531D" w:rsidR="006B23BF" w:rsidRPr="00EA0A59" w:rsidRDefault="005E6771" w:rsidP="006B23BF">
      <w:pPr>
        <w:pStyle w:val="Corpsdetexte"/>
        <w:rPr>
          <w:rFonts w:asciiTheme="majorHAnsi" w:hAnsiTheme="majorHAnsi" w:cstheme="majorHAnsi"/>
          <w:b/>
          <w:sz w:val="20"/>
        </w:rPr>
      </w:pPr>
      <w:r w:rsidRPr="00EA0A59">
        <w:rPr>
          <w:rFonts w:asciiTheme="majorHAnsi" w:hAnsiTheme="majorHAnsi" w:cstheme="majorHAnsi"/>
          <w:noProof/>
        </w:rPr>
        <w:lastRenderedPageBreak/>
        <mc:AlternateContent>
          <mc:Choice Requires="wps">
            <w:drawing>
              <wp:anchor distT="0" distB="0" distL="114300" distR="114300" simplePos="0" relativeHeight="251668480" behindDoc="0" locked="0" layoutInCell="1" allowOverlap="1" wp14:anchorId="76107BF9" wp14:editId="340D0491">
                <wp:simplePos x="0" y="0"/>
                <wp:positionH relativeFrom="page">
                  <wp:posOffset>3347499</wp:posOffset>
                </wp:positionH>
                <wp:positionV relativeFrom="paragraph">
                  <wp:posOffset>11375</wp:posOffset>
                </wp:positionV>
                <wp:extent cx="3434715" cy="954156"/>
                <wp:effectExtent l="0" t="0" r="13335" b="17780"/>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954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9"/>
                              <w:gridCol w:w="1875"/>
                              <w:gridCol w:w="1723"/>
                            </w:tblGrid>
                            <w:tr w:rsidR="00DA6D14" w14:paraId="3331B9B0" w14:textId="77777777" w:rsidTr="002D5386">
                              <w:trPr>
                                <w:trHeight w:val="841"/>
                              </w:trPr>
                              <w:tc>
                                <w:tcPr>
                                  <w:tcW w:w="1799" w:type="dxa"/>
                                  <w:shd w:val="clear" w:color="auto" w:fill="DDEBF7"/>
                                  <w:vAlign w:val="center"/>
                                </w:tcPr>
                                <w:p w14:paraId="5872CFC4" w14:textId="0572ECE3" w:rsidR="00DA6D14" w:rsidRPr="00B64425" w:rsidRDefault="00DA6D14" w:rsidP="00567119">
                                  <w:pPr>
                                    <w:pStyle w:val="TableParagraph"/>
                                    <w:spacing w:line="285" w:lineRule="auto"/>
                                    <w:ind w:left="345" w:right="336"/>
                                    <w:jc w:val="center"/>
                                    <w:rPr>
                                      <w:w w:val="105"/>
                                      <w:sz w:val="10"/>
                                    </w:rPr>
                                  </w:pPr>
                                  <w:r w:rsidRPr="00B64425">
                                    <w:rPr>
                                      <w:w w:val="105"/>
                                      <w:sz w:val="10"/>
                                    </w:rPr>
                                    <w:t>Régime</w:t>
                                  </w:r>
                                </w:p>
                                <w:p w14:paraId="47996C0B" w14:textId="77777777" w:rsidR="00DA6D14" w:rsidRPr="00B64425" w:rsidRDefault="00DA6D14" w:rsidP="00567119">
                                  <w:pPr>
                                    <w:pStyle w:val="TableParagraph"/>
                                    <w:spacing w:line="285" w:lineRule="auto"/>
                                    <w:ind w:left="345" w:right="336"/>
                                    <w:jc w:val="center"/>
                                    <w:rPr>
                                      <w:w w:val="105"/>
                                      <w:sz w:val="10"/>
                                    </w:rPr>
                                  </w:pPr>
                                  <w:r w:rsidRPr="00B64425">
                                    <w:rPr>
                                      <w:w w:val="105"/>
                                      <w:sz w:val="10"/>
                                    </w:rPr>
                                    <w:t>Frais de Santé</w:t>
                                  </w:r>
                                </w:p>
                                <w:p w14:paraId="63D2B3AB" w14:textId="24F67A76" w:rsidR="00DA6D14" w:rsidRPr="00B64425" w:rsidRDefault="00DA6D14" w:rsidP="00567119">
                                  <w:pPr>
                                    <w:pStyle w:val="TableParagraph"/>
                                    <w:spacing w:line="285" w:lineRule="auto"/>
                                    <w:ind w:left="345" w:right="336"/>
                                    <w:jc w:val="center"/>
                                    <w:rPr>
                                      <w:sz w:val="10"/>
                                    </w:rPr>
                                  </w:pPr>
                                  <w:proofErr w:type="gramStart"/>
                                  <w:r w:rsidRPr="00B64425">
                                    <w:rPr>
                                      <w:w w:val="105"/>
                                      <w:sz w:val="10"/>
                                    </w:rPr>
                                    <w:t>de</w:t>
                                  </w:r>
                                  <w:proofErr w:type="gramEnd"/>
                                  <w:r w:rsidRPr="00B64425">
                                    <w:rPr>
                                      <w:spacing w:val="-1"/>
                                      <w:w w:val="105"/>
                                      <w:sz w:val="10"/>
                                    </w:rPr>
                                    <w:t xml:space="preserve"> </w:t>
                                  </w:r>
                                  <w:r w:rsidRPr="00B64425">
                                    <w:rPr>
                                      <w:w w:val="105"/>
                                      <w:sz w:val="10"/>
                                    </w:rPr>
                                    <w:t>référence</w:t>
                                  </w:r>
                                </w:p>
                                <w:p w14:paraId="25438083" w14:textId="1EC4CAF9" w:rsidR="00DA6D14" w:rsidRPr="00B64425" w:rsidRDefault="00DA6D14" w:rsidP="00567119">
                                  <w:pPr>
                                    <w:pStyle w:val="TableParagraph"/>
                                    <w:spacing w:before="1"/>
                                    <w:ind w:left="15" w:right="16"/>
                                    <w:jc w:val="center"/>
                                    <w:rPr>
                                      <w:spacing w:val="-5"/>
                                      <w:w w:val="105"/>
                                      <w:sz w:val="10"/>
                                    </w:rPr>
                                  </w:pPr>
                                  <w:r w:rsidRPr="00B64425">
                                    <w:rPr>
                                      <w:w w:val="105"/>
                                      <w:sz w:val="10"/>
                                    </w:rPr>
                                    <w:t>Contrat</w:t>
                                  </w:r>
                                  <w:r w:rsidRPr="00B64425">
                                    <w:rPr>
                                      <w:spacing w:val="-1"/>
                                      <w:w w:val="105"/>
                                      <w:sz w:val="10"/>
                                    </w:rPr>
                                    <w:t xml:space="preserve"> </w:t>
                                  </w:r>
                                  <w:r w:rsidRPr="00B64425">
                                    <w:rPr>
                                      <w:w w:val="105"/>
                                      <w:sz w:val="10"/>
                                    </w:rPr>
                                    <w:t>d'assurance</w:t>
                                  </w:r>
                                </w:p>
                                <w:p w14:paraId="50A5DDF6" w14:textId="34B14A88" w:rsidR="00DA6D14" w:rsidRDefault="00DA6D14" w:rsidP="00567119">
                                  <w:pPr>
                                    <w:pStyle w:val="TableParagraph"/>
                                    <w:spacing w:line="114" w:lineRule="exact"/>
                                    <w:ind w:left="15" w:right="16"/>
                                    <w:jc w:val="center"/>
                                    <w:rPr>
                                      <w:sz w:val="10"/>
                                    </w:rPr>
                                  </w:pPr>
                                  <w:r w:rsidRPr="00B64425">
                                    <w:rPr>
                                      <w:w w:val="105"/>
                                      <w:sz w:val="10"/>
                                    </w:rPr>
                                    <w:t>N°</w:t>
                                  </w:r>
                                  <w:r w:rsidRPr="00B64425">
                                    <w:rPr>
                                      <w:spacing w:val="-5"/>
                                      <w:w w:val="105"/>
                                      <w:sz w:val="10"/>
                                    </w:rPr>
                                    <w:t xml:space="preserve"> </w:t>
                                  </w:r>
                                  <w:r w:rsidRPr="00B64425">
                                    <w:rPr>
                                      <w:w w:val="105"/>
                                      <w:sz w:val="10"/>
                                    </w:rPr>
                                    <w:t>09</w:t>
                                  </w:r>
                                  <w:r w:rsidRPr="00B64425">
                                    <w:rPr>
                                      <w:spacing w:val="-4"/>
                                      <w:w w:val="105"/>
                                      <w:sz w:val="10"/>
                                    </w:rPr>
                                    <w:t xml:space="preserve"> </w:t>
                                  </w:r>
                                  <w:r w:rsidRPr="00B64425">
                                    <w:rPr>
                                      <w:w w:val="105"/>
                                      <w:sz w:val="10"/>
                                    </w:rPr>
                                    <w:t>07</w:t>
                                  </w:r>
                                  <w:r w:rsidRPr="00B64425">
                                    <w:rPr>
                                      <w:spacing w:val="-5"/>
                                      <w:w w:val="105"/>
                                      <w:sz w:val="10"/>
                                    </w:rPr>
                                    <w:t xml:space="preserve"> </w:t>
                                  </w:r>
                                  <w:r w:rsidRPr="00B64425">
                                    <w:rPr>
                                      <w:w w:val="105"/>
                                      <w:sz w:val="10"/>
                                    </w:rPr>
                                    <w:t>056</w:t>
                                  </w:r>
                                </w:p>
                              </w:tc>
                              <w:tc>
                                <w:tcPr>
                                  <w:tcW w:w="1875" w:type="dxa"/>
                                  <w:shd w:val="clear" w:color="auto" w:fill="BDD6EE" w:themeFill="accent5" w:themeFillTint="66"/>
                                  <w:vAlign w:val="center"/>
                                </w:tcPr>
                                <w:p w14:paraId="79C81F84" w14:textId="77777777" w:rsidR="00DA6D14" w:rsidRPr="00B64425" w:rsidRDefault="00DA6D14" w:rsidP="00567119">
                                  <w:pPr>
                                    <w:pStyle w:val="TableParagraph"/>
                                    <w:spacing w:line="285" w:lineRule="auto"/>
                                    <w:ind w:left="17" w:right="14"/>
                                    <w:jc w:val="center"/>
                                    <w:rPr>
                                      <w:w w:val="105"/>
                                      <w:sz w:val="10"/>
                                    </w:rPr>
                                  </w:pPr>
                                  <w:r w:rsidRPr="00B64425">
                                    <w:rPr>
                                      <w:spacing w:val="-1"/>
                                      <w:w w:val="105"/>
                                      <w:sz w:val="10"/>
                                    </w:rPr>
                                    <w:t>Régime</w:t>
                                  </w:r>
                                  <w:r w:rsidRPr="00B64425">
                                    <w:rPr>
                                      <w:w w:val="105"/>
                                      <w:sz w:val="10"/>
                                    </w:rPr>
                                    <w:t xml:space="preserve"> </w:t>
                                  </w:r>
                                  <w:proofErr w:type="spellStart"/>
                                  <w:r w:rsidRPr="00B64425">
                                    <w:rPr>
                                      <w:spacing w:val="-1"/>
                                      <w:w w:val="105"/>
                                      <w:sz w:val="10"/>
                                    </w:rPr>
                                    <w:t>sur-complémentaire</w:t>
                                  </w:r>
                                  <w:proofErr w:type="spellEnd"/>
                                  <w:r w:rsidRPr="00B64425">
                                    <w:rPr>
                                      <w:w w:val="105"/>
                                      <w:sz w:val="10"/>
                                    </w:rPr>
                                    <w:t xml:space="preserve"> facultatif</w:t>
                                  </w:r>
                                </w:p>
                                <w:p w14:paraId="0D6DFF05" w14:textId="142408F3" w:rsidR="00DA6D14" w:rsidRPr="00B64425" w:rsidRDefault="00DA6D14" w:rsidP="00567119">
                                  <w:pPr>
                                    <w:pStyle w:val="TableParagraph"/>
                                    <w:spacing w:line="285" w:lineRule="auto"/>
                                    <w:ind w:left="17" w:right="14"/>
                                    <w:jc w:val="center"/>
                                    <w:rPr>
                                      <w:w w:val="105"/>
                                      <w:sz w:val="10"/>
                                    </w:rPr>
                                  </w:pPr>
                                  <w:r w:rsidRPr="00B64425">
                                    <w:rPr>
                                      <w:w w:val="105"/>
                                      <w:sz w:val="10"/>
                                    </w:rPr>
                                    <w:t>Contrat d'assurance</w:t>
                                  </w:r>
                                </w:p>
                                <w:p w14:paraId="061689EA" w14:textId="1C33E383" w:rsidR="00DA6D14" w:rsidRDefault="00DA6D14" w:rsidP="00567119">
                                  <w:pPr>
                                    <w:pStyle w:val="TableParagraph"/>
                                    <w:spacing w:before="1" w:line="283" w:lineRule="auto"/>
                                    <w:ind w:left="17" w:right="16"/>
                                    <w:jc w:val="center"/>
                                    <w:rPr>
                                      <w:sz w:val="10"/>
                                    </w:rPr>
                                  </w:pPr>
                                  <w:r w:rsidRPr="00B64425">
                                    <w:rPr>
                                      <w:w w:val="105"/>
                                      <w:sz w:val="10"/>
                                    </w:rPr>
                                    <w:t>N° 09 07 056</w:t>
                                  </w:r>
                                  <w:r w:rsidRPr="00B64425">
                                    <w:rPr>
                                      <w:spacing w:val="1"/>
                                      <w:w w:val="105"/>
                                      <w:sz w:val="10"/>
                                    </w:rPr>
                                    <w:t xml:space="preserve"> </w:t>
                                  </w:r>
                                  <w:r w:rsidRPr="00B64425">
                                    <w:rPr>
                                      <w:w w:val="105"/>
                                      <w:sz w:val="10"/>
                                    </w:rPr>
                                    <w:t>SC/NR</w:t>
                                  </w:r>
                                </w:p>
                              </w:tc>
                              <w:tc>
                                <w:tcPr>
                                  <w:tcW w:w="1723" w:type="dxa"/>
                                  <w:shd w:val="clear" w:color="auto" w:fill="9BC2E6"/>
                                  <w:vAlign w:val="center"/>
                                </w:tcPr>
                                <w:p w14:paraId="29B58165" w14:textId="44F681DB" w:rsidR="00DA6D14" w:rsidRDefault="00DA6D14" w:rsidP="00567119">
                                  <w:pPr>
                                    <w:pStyle w:val="TableParagraph"/>
                                    <w:spacing w:before="96" w:line="283" w:lineRule="auto"/>
                                    <w:ind w:left="18" w:right="16"/>
                                    <w:jc w:val="center"/>
                                    <w:rPr>
                                      <w:sz w:val="10"/>
                                    </w:rPr>
                                  </w:pPr>
                                  <w:r>
                                    <w:rPr>
                                      <w:spacing w:val="-1"/>
                                      <w:w w:val="105"/>
                                      <w:sz w:val="10"/>
                                    </w:rPr>
                                    <w:t xml:space="preserve">Somme des deux régimes, </w:t>
                                  </w:r>
                                  <w:proofErr w:type="gramStart"/>
                                  <w:r>
                                    <w:rPr>
                                      <w:w w:val="105"/>
                                      <w:sz w:val="10"/>
                                    </w:rPr>
                                    <w:t xml:space="preserve">présentant </w:t>
                                  </w:r>
                                  <w:r>
                                    <w:rPr>
                                      <w:spacing w:val="-27"/>
                                      <w:w w:val="105"/>
                                      <w:sz w:val="10"/>
                                    </w:rPr>
                                    <w:t xml:space="preserve"> </w:t>
                                  </w:r>
                                  <w:r>
                                    <w:rPr>
                                      <w:w w:val="105"/>
                                      <w:sz w:val="10"/>
                                    </w:rPr>
                                    <w:t>le</w:t>
                                  </w:r>
                                  <w:proofErr w:type="gramEnd"/>
                                  <w:r>
                                    <w:rPr>
                                      <w:w w:val="105"/>
                                      <w:sz w:val="10"/>
                                    </w:rPr>
                                    <w:t xml:space="preserve"> résultat des prestations servies en</w:t>
                                  </w:r>
                                  <w:r>
                                    <w:rPr>
                                      <w:spacing w:val="1"/>
                                      <w:w w:val="105"/>
                                      <w:sz w:val="10"/>
                                    </w:rPr>
                                    <w:t xml:space="preserve"> </w:t>
                                  </w:r>
                                  <w:r>
                                    <w:rPr>
                                      <w:w w:val="105"/>
                                      <w:sz w:val="10"/>
                                    </w:rPr>
                                    <w:t>cas</w:t>
                                  </w:r>
                                  <w:r>
                                    <w:rPr>
                                      <w:spacing w:val="4"/>
                                      <w:w w:val="105"/>
                                      <w:sz w:val="10"/>
                                    </w:rPr>
                                    <w:t xml:space="preserve"> </w:t>
                                  </w:r>
                                  <w:r>
                                    <w:rPr>
                                      <w:w w:val="105"/>
                                      <w:sz w:val="10"/>
                                    </w:rPr>
                                    <w:t>d'adhésion</w:t>
                                  </w:r>
                                  <w:r>
                                    <w:rPr>
                                      <w:spacing w:val="-1"/>
                                      <w:w w:val="105"/>
                                      <w:sz w:val="10"/>
                                    </w:rPr>
                                    <w:t xml:space="preserve"> </w:t>
                                  </w:r>
                                  <w:r>
                                    <w:rPr>
                                      <w:w w:val="105"/>
                                      <w:sz w:val="10"/>
                                    </w:rPr>
                                    <w:t>à la</w:t>
                                  </w:r>
                                  <w:r>
                                    <w:rPr>
                                      <w:spacing w:val="-1"/>
                                      <w:w w:val="105"/>
                                      <w:sz w:val="10"/>
                                    </w:rPr>
                                    <w:t xml:space="preserve"> </w:t>
                                  </w:r>
                                  <w:r>
                                    <w:rPr>
                                      <w:w w:val="105"/>
                                      <w:sz w:val="10"/>
                                    </w:rPr>
                                    <w:t>sur-</w:t>
                                  </w:r>
                                  <w:r>
                                    <w:rPr>
                                      <w:spacing w:val="1"/>
                                      <w:w w:val="105"/>
                                      <w:sz w:val="10"/>
                                    </w:rPr>
                                    <w:t xml:space="preserve"> </w:t>
                                  </w:r>
                                  <w:r>
                                    <w:rPr>
                                      <w:w w:val="105"/>
                                      <w:sz w:val="10"/>
                                    </w:rPr>
                                    <w:t>complémentaire</w:t>
                                  </w:r>
                                  <w:r>
                                    <w:rPr>
                                      <w:spacing w:val="-2"/>
                                      <w:w w:val="105"/>
                                      <w:sz w:val="10"/>
                                    </w:rPr>
                                    <w:t xml:space="preserve"> </w:t>
                                  </w:r>
                                  <w:r>
                                    <w:rPr>
                                      <w:w w:val="105"/>
                                      <w:sz w:val="10"/>
                                    </w:rPr>
                                    <w:t>facultative</w:t>
                                  </w:r>
                                </w:p>
                              </w:tc>
                            </w:tr>
                            <w:tr w:rsidR="00DA6D14" w14:paraId="3723F520" w14:textId="77777777">
                              <w:trPr>
                                <w:trHeight w:val="93"/>
                              </w:trPr>
                              <w:tc>
                                <w:tcPr>
                                  <w:tcW w:w="5397" w:type="dxa"/>
                                  <w:gridSpan w:val="3"/>
                                  <w:tcBorders>
                                    <w:left w:val="nil"/>
                                  </w:tcBorders>
                                </w:tcPr>
                                <w:p w14:paraId="15AD5F0B" w14:textId="77777777" w:rsidR="00DA6D14" w:rsidRDefault="00DA6D14">
                                  <w:pPr>
                                    <w:pStyle w:val="TableParagraph"/>
                                    <w:rPr>
                                      <w:rFonts w:ascii="Times New Roman"/>
                                      <w:sz w:val="4"/>
                                    </w:rPr>
                                  </w:pPr>
                                </w:p>
                              </w:tc>
                            </w:tr>
                            <w:tr w:rsidR="00DA6D14" w14:paraId="12D184C6" w14:textId="77777777" w:rsidTr="002D5386">
                              <w:trPr>
                                <w:trHeight w:val="395"/>
                              </w:trPr>
                              <w:tc>
                                <w:tcPr>
                                  <w:tcW w:w="1799" w:type="dxa"/>
                                  <w:shd w:val="clear" w:color="auto" w:fill="DDEBF7"/>
                                </w:tcPr>
                                <w:p w14:paraId="797F9514" w14:textId="77777777" w:rsidR="00DA6D14" w:rsidRDefault="00DA6D14">
                                  <w:pPr>
                                    <w:pStyle w:val="TableParagraph"/>
                                    <w:spacing w:before="6"/>
                                    <w:rPr>
                                      <w:sz w:val="11"/>
                                    </w:rPr>
                                  </w:pPr>
                                </w:p>
                                <w:p w14:paraId="2E8712E8" w14:textId="76E8A1A7" w:rsidR="00DA6D14" w:rsidRDefault="00DA6D14" w:rsidP="002D5386">
                                  <w:pPr>
                                    <w:pStyle w:val="TableParagraph"/>
                                    <w:rPr>
                                      <w:rFonts w:ascii="Arial" w:hAnsi="Arial"/>
                                      <w:b/>
                                      <w:sz w:val="12"/>
                                    </w:rPr>
                                  </w:pPr>
                                  <w:r>
                                    <w:rPr>
                                      <w:rFonts w:ascii="Arial" w:hAnsi="Arial"/>
                                      <w:b/>
                                      <w:w w:val="105"/>
                                      <w:sz w:val="12"/>
                                    </w:rPr>
                                    <w:t xml:space="preserve">    Ma Prévoyance</w:t>
                                  </w:r>
                                  <w:r>
                                    <w:rPr>
                                      <w:rFonts w:ascii="Arial" w:hAnsi="Arial"/>
                                      <w:b/>
                                      <w:spacing w:val="1"/>
                                      <w:w w:val="105"/>
                                      <w:sz w:val="12"/>
                                    </w:rPr>
                                    <w:t xml:space="preserve"> </w:t>
                                  </w:r>
                                  <w:r>
                                    <w:rPr>
                                      <w:rFonts w:ascii="Arial" w:hAnsi="Arial"/>
                                      <w:b/>
                                      <w:w w:val="105"/>
                                      <w:sz w:val="12"/>
                                    </w:rPr>
                                    <w:t>Santé</w:t>
                                  </w:r>
                                </w:p>
                              </w:tc>
                              <w:tc>
                                <w:tcPr>
                                  <w:tcW w:w="1875" w:type="dxa"/>
                                  <w:shd w:val="clear" w:color="auto" w:fill="BCD6ED"/>
                                </w:tcPr>
                                <w:p w14:paraId="0EED24D4" w14:textId="77777777" w:rsidR="00DA6D14" w:rsidRDefault="00DA6D14">
                                  <w:pPr>
                                    <w:pStyle w:val="TableParagraph"/>
                                    <w:spacing w:before="6"/>
                                    <w:rPr>
                                      <w:sz w:val="11"/>
                                    </w:rPr>
                                  </w:pPr>
                                </w:p>
                                <w:p w14:paraId="3AAA84A0" w14:textId="4F42CFE6" w:rsidR="00DA6D14" w:rsidRDefault="00DA6D14" w:rsidP="002D5386">
                                  <w:pPr>
                                    <w:pStyle w:val="TableParagraph"/>
                                    <w:rPr>
                                      <w:rFonts w:ascii="Arial" w:hAnsi="Arial"/>
                                      <w:b/>
                                      <w:sz w:val="12"/>
                                    </w:rPr>
                                  </w:pPr>
                                  <w:r>
                                    <w:rPr>
                                      <w:rFonts w:ascii="Arial" w:hAnsi="Arial"/>
                                      <w:b/>
                                      <w:w w:val="105"/>
                                      <w:sz w:val="12"/>
                                    </w:rPr>
                                    <w:t xml:space="preserve">    Ma Prévoyance Santé +</w:t>
                                  </w:r>
                                </w:p>
                              </w:tc>
                              <w:tc>
                                <w:tcPr>
                                  <w:tcW w:w="1723" w:type="dxa"/>
                                  <w:shd w:val="clear" w:color="auto" w:fill="9BC2E6"/>
                                </w:tcPr>
                                <w:p w14:paraId="3AAEBD06" w14:textId="77777777" w:rsidR="00DA6D14" w:rsidRDefault="00DA6D14">
                                  <w:pPr>
                                    <w:pStyle w:val="TableParagraph"/>
                                    <w:spacing w:before="6"/>
                                    <w:rPr>
                                      <w:sz w:val="11"/>
                                    </w:rPr>
                                  </w:pPr>
                                </w:p>
                                <w:p w14:paraId="5C967348" w14:textId="28F1B96B" w:rsidR="00DA6D14" w:rsidRDefault="00DA6D14" w:rsidP="002D5386">
                                  <w:pPr>
                                    <w:pStyle w:val="TableParagraph"/>
                                    <w:rPr>
                                      <w:rFonts w:ascii="Arial"/>
                                      <w:b/>
                                      <w:sz w:val="12"/>
                                    </w:rPr>
                                  </w:pPr>
                                  <w:r>
                                    <w:rPr>
                                      <w:rFonts w:ascii="Arial"/>
                                      <w:b/>
                                      <w:w w:val="105"/>
                                      <w:sz w:val="12"/>
                                    </w:rPr>
                                    <w:t xml:space="preserve">   Mes</w:t>
                                  </w:r>
                                  <w:r>
                                    <w:rPr>
                                      <w:rFonts w:ascii="Arial"/>
                                      <w:b/>
                                      <w:spacing w:val="-5"/>
                                      <w:w w:val="105"/>
                                      <w:sz w:val="12"/>
                                    </w:rPr>
                                    <w:t xml:space="preserve"> </w:t>
                                  </w:r>
                                  <w:r>
                                    <w:rPr>
                                      <w:rFonts w:ascii="Arial"/>
                                      <w:b/>
                                      <w:w w:val="105"/>
                                      <w:sz w:val="12"/>
                                    </w:rPr>
                                    <w:t>garanties</w:t>
                                  </w:r>
                                  <w:r>
                                    <w:rPr>
                                      <w:rFonts w:ascii="Arial"/>
                                      <w:b/>
                                      <w:spacing w:val="-5"/>
                                      <w:w w:val="105"/>
                                      <w:sz w:val="12"/>
                                    </w:rPr>
                                    <w:t xml:space="preserve"> </w:t>
                                  </w:r>
                                  <w:r>
                                    <w:rPr>
                                      <w:rFonts w:ascii="Arial"/>
                                      <w:b/>
                                      <w:w w:val="105"/>
                                      <w:sz w:val="12"/>
                                    </w:rPr>
                                    <w:t>totales</w:t>
                                  </w:r>
                                </w:p>
                              </w:tc>
                            </w:tr>
                          </w:tbl>
                          <w:p w14:paraId="0ADF5DD3" w14:textId="77777777" w:rsidR="00DA6D14" w:rsidRDefault="00DA6D14" w:rsidP="006B23BF">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07BF9" id="Text Box 8" o:spid="_x0000_s1052" type="#_x0000_t202" style="position:absolute;margin-left:263.6pt;margin-top:.9pt;width:270.45pt;height:7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9"/>
                        <w:gridCol w:w="1875"/>
                        <w:gridCol w:w="1723"/>
                      </w:tblGrid>
                      <w:tr w:rsidR="00DA6D14" w14:paraId="3331B9B0" w14:textId="77777777" w:rsidTr="002D5386">
                        <w:trPr>
                          <w:trHeight w:val="841"/>
                        </w:trPr>
                        <w:tc>
                          <w:tcPr>
                            <w:tcW w:w="1799" w:type="dxa"/>
                            <w:shd w:val="clear" w:color="auto" w:fill="DDEBF7"/>
                            <w:vAlign w:val="center"/>
                          </w:tcPr>
                          <w:p w14:paraId="5872CFC4" w14:textId="0572ECE3" w:rsidR="00DA6D14" w:rsidRPr="00B64425" w:rsidRDefault="00DA6D14" w:rsidP="00567119">
                            <w:pPr>
                              <w:pStyle w:val="TableParagraph"/>
                              <w:spacing w:line="285" w:lineRule="auto"/>
                              <w:ind w:left="345" w:right="336"/>
                              <w:jc w:val="center"/>
                              <w:rPr>
                                <w:w w:val="105"/>
                                <w:sz w:val="10"/>
                              </w:rPr>
                            </w:pPr>
                            <w:r w:rsidRPr="00B64425">
                              <w:rPr>
                                <w:w w:val="105"/>
                                <w:sz w:val="10"/>
                              </w:rPr>
                              <w:t>Régime</w:t>
                            </w:r>
                          </w:p>
                          <w:p w14:paraId="47996C0B" w14:textId="77777777" w:rsidR="00DA6D14" w:rsidRPr="00B64425" w:rsidRDefault="00DA6D14" w:rsidP="00567119">
                            <w:pPr>
                              <w:pStyle w:val="TableParagraph"/>
                              <w:spacing w:line="285" w:lineRule="auto"/>
                              <w:ind w:left="345" w:right="336"/>
                              <w:jc w:val="center"/>
                              <w:rPr>
                                <w:w w:val="105"/>
                                <w:sz w:val="10"/>
                              </w:rPr>
                            </w:pPr>
                            <w:r w:rsidRPr="00B64425">
                              <w:rPr>
                                <w:w w:val="105"/>
                                <w:sz w:val="10"/>
                              </w:rPr>
                              <w:t>Frais de Santé</w:t>
                            </w:r>
                          </w:p>
                          <w:p w14:paraId="63D2B3AB" w14:textId="24F67A76" w:rsidR="00DA6D14" w:rsidRPr="00B64425" w:rsidRDefault="00DA6D14" w:rsidP="00567119">
                            <w:pPr>
                              <w:pStyle w:val="TableParagraph"/>
                              <w:spacing w:line="285" w:lineRule="auto"/>
                              <w:ind w:left="345" w:right="336"/>
                              <w:jc w:val="center"/>
                              <w:rPr>
                                <w:sz w:val="10"/>
                              </w:rPr>
                            </w:pPr>
                            <w:proofErr w:type="gramStart"/>
                            <w:r w:rsidRPr="00B64425">
                              <w:rPr>
                                <w:w w:val="105"/>
                                <w:sz w:val="10"/>
                              </w:rPr>
                              <w:t>de</w:t>
                            </w:r>
                            <w:proofErr w:type="gramEnd"/>
                            <w:r w:rsidRPr="00B64425">
                              <w:rPr>
                                <w:spacing w:val="-1"/>
                                <w:w w:val="105"/>
                                <w:sz w:val="10"/>
                              </w:rPr>
                              <w:t xml:space="preserve"> </w:t>
                            </w:r>
                            <w:r w:rsidRPr="00B64425">
                              <w:rPr>
                                <w:w w:val="105"/>
                                <w:sz w:val="10"/>
                              </w:rPr>
                              <w:t>référence</w:t>
                            </w:r>
                          </w:p>
                          <w:p w14:paraId="25438083" w14:textId="1EC4CAF9" w:rsidR="00DA6D14" w:rsidRPr="00B64425" w:rsidRDefault="00DA6D14" w:rsidP="00567119">
                            <w:pPr>
                              <w:pStyle w:val="TableParagraph"/>
                              <w:spacing w:before="1"/>
                              <w:ind w:left="15" w:right="16"/>
                              <w:jc w:val="center"/>
                              <w:rPr>
                                <w:spacing w:val="-5"/>
                                <w:w w:val="105"/>
                                <w:sz w:val="10"/>
                              </w:rPr>
                            </w:pPr>
                            <w:r w:rsidRPr="00B64425">
                              <w:rPr>
                                <w:w w:val="105"/>
                                <w:sz w:val="10"/>
                              </w:rPr>
                              <w:t>Contrat</w:t>
                            </w:r>
                            <w:r w:rsidRPr="00B64425">
                              <w:rPr>
                                <w:spacing w:val="-1"/>
                                <w:w w:val="105"/>
                                <w:sz w:val="10"/>
                              </w:rPr>
                              <w:t xml:space="preserve"> </w:t>
                            </w:r>
                            <w:r w:rsidRPr="00B64425">
                              <w:rPr>
                                <w:w w:val="105"/>
                                <w:sz w:val="10"/>
                              </w:rPr>
                              <w:t>d'assurance</w:t>
                            </w:r>
                          </w:p>
                          <w:p w14:paraId="50A5DDF6" w14:textId="34B14A88" w:rsidR="00DA6D14" w:rsidRDefault="00DA6D14" w:rsidP="00567119">
                            <w:pPr>
                              <w:pStyle w:val="TableParagraph"/>
                              <w:spacing w:line="114" w:lineRule="exact"/>
                              <w:ind w:left="15" w:right="16"/>
                              <w:jc w:val="center"/>
                              <w:rPr>
                                <w:sz w:val="10"/>
                              </w:rPr>
                            </w:pPr>
                            <w:r w:rsidRPr="00B64425">
                              <w:rPr>
                                <w:w w:val="105"/>
                                <w:sz w:val="10"/>
                              </w:rPr>
                              <w:t>N°</w:t>
                            </w:r>
                            <w:r w:rsidRPr="00B64425">
                              <w:rPr>
                                <w:spacing w:val="-5"/>
                                <w:w w:val="105"/>
                                <w:sz w:val="10"/>
                              </w:rPr>
                              <w:t xml:space="preserve"> </w:t>
                            </w:r>
                            <w:r w:rsidRPr="00B64425">
                              <w:rPr>
                                <w:w w:val="105"/>
                                <w:sz w:val="10"/>
                              </w:rPr>
                              <w:t>09</w:t>
                            </w:r>
                            <w:r w:rsidRPr="00B64425">
                              <w:rPr>
                                <w:spacing w:val="-4"/>
                                <w:w w:val="105"/>
                                <w:sz w:val="10"/>
                              </w:rPr>
                              <w:t xml:space="preserve"> </w:t>
                            </w:r>
                            <w:r w:rsidRPr="00B64425">
                              <w:rPr>
                                <w:w w:val="105"/>
                                <w:sz w:val="10"/>
                              </w:rPr>
                              <w:t>07</w:t>
                            </w:r>
                            <w:r w:rsidRPr="00B64425">
                              <w:rPr>
                                <w:spacing w:val="-5"/>
                                <w:w w:val="105"/>
                                <w:sz w:val="10"/>
                              </w:rPr>
                              <w:t xml:space="preserve"> </w:t>
                            </w:r>
                            <w:r w:rsidRPr="00B64425">
                              <w:rPr>
                                <w:w w:val="105"/>
                                <w:sz w:val="10"/>
                              </w:rPr>
                              <w:t>056</w:t>
                            </w:r>
                          </w:p>
                        </w:tc>
                        <w:tc>
                          <w:tcPr>
                            <w:tcW w:w="1875" w:type="dxa"/>
                            <w:shd w:val="clear" w:color="auto" w:fill="BDD6EE" w:themeFill="accent5" w:themeFillTint="66"/>
                            <w:vAlign w:val="center"/>
                          </w:tcPr>
                          <w:p w14:paraId="79C81F84" w14:textId="77777777" w:rsidR="00DA6D14" w:rsidRPr="00B64425" w:rsidRDefault="00DA6D14" w:rsidP="00567119">
                            <w:pPr>
                              <w:pStyle w:val="TableParagraph"/>
                              <w:spacing w:line="285" w:lineRule="auto"/>
                              <w:ind w:left="17" w:right="14"/>
                              <w:jc w:val="center"/>
                              <w:rPr>
                                <w:w w:val="105"/>
                                <w:sz w:val="10"/>
                              </w:rPr>
                            </w:pPr>
                            <w:r w:rsidRPr="00B64425">
                              <w:rPr>
                                <w:spacing w:val="-1"/>
                                <w:w w:val="105"/>
                                <w:sz w:val="10"/>
                              </w:rPr>
                              <w:t>Régime</w:t>
                            </w:r>
                            <w:r w:rsidRPr="00B64425">
                              <w:rPr>
                                <w:w w:val="105"/>
                                <w:sz w:val="10"/>
                              </w:rPr>
                              <w:t xml:space="preserve"> </w:t>
                            </w:r>
                            <w:proofErr w:type="spellStart"/>
                            <w:r w:rsidRPr="00B64425">
                              <w:rPr>
                                <w:spacing w:val="-1"/>
                                <w:w w:val="105"/>
                                <w:sz w:val="10"/>
                              </w:rPr>
                              <w:t>sur-complémentaire</w:t>
                            </w:r>
                            <w:proofErr w:type="spellEnd"/>
                            <w:r w:rsidRPr="00B64425">
                              <w:rPr>
                                <w:w w:val="105"/>
                                <w:sz w:val="10"/>
                              </w:rPr>
                              <w:t xml:space="preserve"> facultatif</w:t>
                            </w:r>
                          </w:p>
                          <w:p w14:paraId="0D6DFF05" w14:textId="142408F3" w:rsidR="00DA6D14" w:rsidRPr="00B64425" w:rsidRDefault="00DA6D14" w:rsidP="00567119">
                            <w:pPr>
                              <w:pStyle w:val="TableParagraph"/>
                              <w:spacing w:line="285" w:lineRule="auto"/>
                              <w:ind w:left="17" w:right="14"/>
                              <w:jc w:val="center"/>
                              <w:rPr>
                                <w:w w:val="105"/>
                                <w:sz w:val="10"/>
                              </w:rPr>
                            </w:pPr>
                            <w:r w:rsidRPr="00B64425">
                              <w:rPr>
                                <w:w w:val="105"/>
                                <w:sz w:val="10"/>
                              </w:rPr>
                              <w:t>Contrat d'assurance</w:t>
                            </w:r>
                          </w:p>
                          <w:p w14:paraId="061689EA" w14:textId="1C33E383" w:rsidR="00DA6D14" w:rsidRDefault="00DA6D14" w:rsidP="00567119">
                            <w:pPr>
                              <w:pStyle w:val="TableParagraph"/>
                              <w:spacing w:before="1" w:line="283" w:lineRule="auto"/>
                              <w:ind w:left="17" w:right="16"/>
                              <w:jc w:val="center"/>
                              <w:rPr>
                                <w:sz w:val="10"/>
                              </w:rPr>
                            </w:pPr>
                            <w:r w:rsidRPr="00B64425">
                              <w:rPr>
                                <w:w w:val="105"/>
                                <w:sz w:val="10"/>
                              </w:rPr>
                              <w:t>N° 09 07 056</w:t>
                            </w:r>
                            <w:r w:rsidRPr="00B64425">
                              <w:rPr>
                                <w:spacing w:val="1"/>
                                <w:w w:val="105"/>
                                <w:sz w:val="10"/>
                              </w:rPr>
                              <w:t xml:space="preserve"> </w:t>
                            </w:r>
                            <w:r w:rsidRPr="00B64425">
                              <w:rPr>
                                <w:w w:val="105"/>
                                <w:sz w:val="10"/>
                              </w:rPr>
                              <w:t>SC/NR</w:t>
                            </w:r>
                          </w:p>
                        </w:tc>
                        <w:tc>
                          <w:tcPr>
                            <w:tcW w:w="1723" w:type="dxa"/>
                            <w:shd w:val="clear" w:color="auto" w:fill="9BC2E6"/>
                            <w:vAlign w:val="center"/>
                          </w:tcPr>
                          <w:p w14:paraId="29B58165" w14:textId="44F681DB" w:rsidR="00DA6D14" w:rsidRDefault="00DA6D14" w:rsidP="00567119">
                            <w:pPr>
                              <w:pStyle w:val="TableParagraph"/>
                              <w:spacing w:before="96" w:line="283" w:lineRule="auto"/>
                              <w:ind w:left="18" w:right="16"/>
                              <w:jc w:val="center"/>
                              <w:rPr>
                                <w:sz w:val="10"/>
                              </w:rPr>
                            </w:pPr>
                            <w:r>
                              <w:rPr>
                                <w:spacing w:val="-1"/>
                                <w:w w:val="105"/>
                                <w:sz w:val="10"/>
                              </w:rPr>
                              <w:t xml:space="preserve">Somme des deux régimes, </w:t>
                            </w:r>
                            <w:proofErr w:type="gramStart"/>
                            <w:r>
                              <w:rPr>
                                <w:w w:val="105"/>
                                <w:sz w:val="10"/>
                              </w:rPr>
                              <w:t xml:space="preserve">présentant </w:t>
                            </w:r>
                            <w:r>
                              <w:rPr>
                                <w:spacing w:val="-27"/>
                                <w:w w:val="105"/>
                                <w:sz w:val="10"/>
                              </w:rPr>
                              <w:t xml:space="preserve"> </w:t>
                            </w:r>
                            <w:r>
                              <w:rPr>
                                <w:w w:val="105"/>
                                <w:sz w:val="10"/>
                              </w:rPr>
                              <w:t>le</w:t>
                            </w:r>
                            <w:proofErr w:type="gramEnd"/>
                            <w:r>
                              <w:rPr>
                                <w:w w:val="105"/>
                                <w:sz w:val="10"/>
                              </w:rPr>
                              <w:t xml:space="preserve"> résultat des prestations servies en</w:t>
                            </w:r>
                            <w:r>
                              <w:rPr>
                                <w:spacing w:val="1"/>
                                <w:w w:val="105"/>
                                <w:sz w:val="10"/>
                              </w:rPr>
                              <w:t xml:space="preserve"> </w:t>
                            </w:r>
                            <w:r>
                              <w:rPr>
                                <w:w w:val="105"/>
                                <w:sz w:val="10"/>
                              </w:rPr>
                              <w:t>cas</w:t>
                            </w:r>
                            <w:r>
                              <w:rPr>
                                <w:spacing w:val="4"/>
                                <w:w w:val="105"/>
                                <w:sz w:val="10"/>
                              </w:rPr>
                              <w:t xml:space="preserve"> </w:t>
                            </w:r>
                            <w:r>
                              <w:rPr>
                                <w:w w:val="105"/>
                                <w:sz w:val="10"/>
                              </w:rPr>
                              <w:t>d'adhésion</w:t>
                            </w:r>
                            <w:r>
                              <w:rPr>
                                <w:spacing w:val="-1"/>
                                <w:w w:val="105"/>
                                <w:sz w:val="10"/>
                              </w:rPr>
                              <w:t xml:space="preserve"> </w:t>
                            </w:r>
                            <w:r>
                              <w:rPr>
                                <w:w w:val="105"/>
                                <w:sz w:val="10"/>
                              </w:rPr>
                              <w:t>à la</w:t>
                            </w:r>
                            <w:r>
                              <w:rPr>
                                <w:spacing w:val="-1"/>
                                <w:w w:val="105"/>
                                <w:sz w:val="10"/>
                              </w:rPr>
                              <w:t xml:space="preserve"> </w:t>
                            </w:r>
                            <w:r>
                              <w:rPr>
                                <w:w w:val="105"/>
                                <w:sz w:val="10"/>
                              </w:rPr>
                              <w:t>sur-</w:t>
                            </w:r>
                            <w:r>
                              <w:rPr>
                                <w:spacing w:val="1"/>
                                <w:w w:val="105"/>
                                <w:sz w:val="10"/>
                              </w:rPr>
                              <w:t xml:space="preserve"> </w:t>
                            </w:r>
                            <w:r>
                              <w:rPr>
                                <w:w w:val="105"/>
                                <w:sz w:val="10"/>
                              </w:rPr>
                              <w:t>complémentaire</w:t>
                            </w:r>
                            <w:r>
                              <w:rPr>
                                <w:spacing w:val="-2"/>
                                <w:w w:val="105"/>
                                <w:sz w:val="10"/>
                              </w:rPr>
                              <w:t xml:space="preserve"> </w:t>
                            </w:r>
                            <w:r>
                              <w:rPr>
                                <w:w w:val="105"/>
                                <w:sz w:val="10"/>
                              </w:rPr>
                              <w:t>facultative</w:t>
                            </w:r>
                          </w:p>
                        </w:tc>
                      </w:tr>
                      <w:tr w:rsidR="00DA6D14" w14:paraId="3723F520" w14:textId="77777777">
                        <w:trPr>
                          <w:trHeight w:val="93"/>
                        </w:trPr>
                        <w:tc>
                          <w:tcPr>
                            <w:tcW w:w="5397" w:type="dxa"/>
                            <w:gridSpan w:val="3"/>
                            <w:tcBorders>
                              <w:left w:val="nil"/>
                            </w:tcBorders>
                          </w:tcPr>
                          <w:p w14:paraId="15AD5F0B" w14:textId="77777777" w:rsidR="00DA6D14" w:rsidRDefault="00DA6D14">
                            <w:pPr>
                              <w:pStyle w:val="TableParagraph"/>
                              <w:rPr>
                                <w:rFonts w:ascii="Times New Roman"/>
                                <w:sz w:val="4"/>
                              </w:rPr>
                            </w:pPr>
                          </w:p>
                        </w:tc>
                      </w:tr>
                      <w:tr w:rsidR="00DA6D14" w14:paraId="12D184C6" w14:textId="77777777" w:rsidTr="002D5386">
                        <w:trPr>
                          <w:trHeight w:val="395"/>
                        </w:trPr>
                        <w:tc>
                          <w:tcPr>
                            <w:tcW w:w="1799" w:type="dxa"/>
                            <w:shd w:val="clear" w:color="auto" w:fill="DDEBF7"/>
                          </w:tcPr>
                          <w:p w14:paraId="797F9514" w14:textId="77777777" w:rsidR="00DA6D14" w:rsidRDefault="00DA6D14">
                            <w:pPr>
                              <w:pStyle w:val="TableParagraph"/>
                              <w:spacing w:before="6"/>
                              <w:rPr>
                                <w:sz w:val="11"/>
                              </w:rPr>
                            </w:pPr>
                          </w:p>
                          <w:p w14:paraId="2E8712E8" w14:textId="76E8A1A7" w:rsidR="00DA6D14" w:rsidRDefault="00DA6D14" w:rsidP="002D5386">
                            <w:pPr>
                              <w:pStyle w:val="TableParagraph"/>
                              <w:rPr>
                                <w:rFonts w:ascii="Arial" w:hAnsi="Arial"/>
                                <w:b/>
                                <w:sz w:val="12"/>
                              </w:rPr>
                            </w:pPr>
                            <w:r>
                              <w:rPr>
                                <w:rFonts w:ascii="Arial" w:hAnsi="Arial"/>
                                <w:b/>
                                <w:w w:val="105"/>
                                <w:sz w:val="12"/>
                              </w:rPr>
                              <w:t xml:space="preserve">    Ma Prévoyance</w:t>
                            </w:r>
                            <w:r>
                              <w:rPr>
                                <w:rFonts w:ascii="Arial" w:hAnsi="Arial"/>
                                <w:b/>
                                <w:spacing w:val="1"/>
                                <w:w w:val="105"/>
                                <w:sz w:val="12"/>
                              </w:rPr>
                              <w:t xml:space="preserve"> </w:t>
                            </w:r>
                            <w:r>
                              <w:rPr>
                                <w:rFonts w:ascii="Arial" w:hAnsi="Arial"/>
                                <w:b/>
                                <w:w w:val="105"/>
                                <w:sz w:val="12"/>
                              </w:rPr>
                              <w:t>Santé</w:t>
                            </w:r>
                          </w:p>
                        </w:tc>
                        <w:tc>
                          <w:tcPr>
                            <w:tcW w:w="1875" w:type="dxa"/>
                            <w:shd w:val="clear" w:color="auto" w:fill="BCD6ED"/>
                          </w:tcPr>
                          <w:p w14:paraId="0EED24D4" w14:textId="77777777" w:rsidR="00DA6D14" w:rsidRDefault="00DA6D14">
                            <w:pPr>
                              <w:pStyle w:val="TableParagraph"/>
                              <w:spacing w:before="6"/>
                              <w:rPr>
                                <w:sz w:val="11"/>
                              </w:rPr>
                            </w:pPr>
                          </w:p>
                          <w:p w14:paraId="3AAA84A0" w14:textId="4F42CFE6" w:rsidR="00DA6D14" w:rsidRDefault="00DA6D14" w:rsidP="002D5386">
                            <w:pPr>
                              <w:pStyle w:val="TableParagraph"/>
                              <w:rPr>
                                <w:rFonts w:ascii="Arial" w:hAnsi="Arial"/>
                                <w:b/>
                                <w:sz w:val="12"/>
                              </w:rPr>
                            </w:pPr>
                            <w:r>
                              <w:rPr>
                                <w:rFonts w:ascii="Arial" w:hAnsi="Arial"/>
                                <w:b/>
                                <w:w w:val="105"/>
                                <w:sz w:val="12"/>
                              </w:rPr>
                              <w:t xml:space="preserve">    Ma Prévoyance Santé +</w:t>
                            </w:r>
                          </w:p>
                        </w:tc>
                        <w:tc>
                          <w:tcPr>
                            <w:tcW w:w="1723" w:type="dxa"/>
                            <w:shd w:val="clear" w:color="auto" w:fill="9BC2E6"/>
                          </w:tcPr>
                          <w:p w14:paraId="3AAEBD06" w14:textId="77777777" w:rsidR="00DA6D14" w:rsidRDefault="00DA6D14">
                            <w:pPr>
                              <w:pStyle w:val="TableParagraph"/>
                              <w:spacing w:before="6"/>
                              <w:rPr>
                                <w:sz w:val="11"/>
                              </w:rPr>
                            </w:pPr>
                          </w:p>
                          <w:p w14:paraId="5C967348" w14:textId="28F1B96B" w:rsidR="00DA6D14" w:rsidRDefault="00DA6D14" w:rsidP="002D5386">
                            <w:pPr>
                              <w:pStyle w:val="TableParagraph"/>
                              <w:rPr>
                                <w:rFonts w:ascii="Arial"/>
                                <w:b/>
                                <w:sz w:val="12"/>
                              </w:rPr>
                            </w:pPr>
                            <w:r>
                              <w:rPr>
                                <w:rFonts w:ascii="Arial"/>
                                <w:b/>
                                <w:w w:val="105"/>
                                <w:sz w:val="12"/>
                              </w:rPr>
                              <w:t xml:space="preserve">   Mes</w:t>
                            </w:r>
                            <w:r>
                              <w:rPr>
                                <w:rFonts w:ascii="Arial"/>
                                <w:b/>
                                <w:spacing w:val="-5"/>
                                <w:w w:val="105"/>
                                <w:sz w:val="12"/>
                              </w:rPr>
                              <w:t xml:space="preserve"> </w:t>
                            </w:r>
                            <w:r>
                              <w:rPr>
                                <w:rFonts w:ascii="Arial"/>
                                <w:b/>
                                <w:w w:val="105"/>
                                <w:sz w:val="12"/>
                              </w:rPr>
                              <w:t>garanties</w:t>
                            </w:r>
                            <w:r>
                              <w:rPr>
                                <w:rFonts w:ascii="Arial"/>
                                <w:b/>
                                <w:spacing w:val="-5"/>
                                <w:w w:val="105"/>
                                <w:sz w:val="12"/>
                              </w:rPr>
                              <w:t xml:space="preserve"> </w:t>
                            </w:r>
                            <w:r>
                              <w:rPr>
                                <w:rFonts w:ascii="Arial"/>
                                <w:b/>
                                <w:w w:val="105"/>
                                <w:sz w:val="12"/>
                              </w:rPr>
                              <w:t>totales</w:t>
                            </w:r>
                          </w:p>
                        </w:tc>
                      </w:tr>
                    </w:tbl>
                    <w:p w14:paraId="0ADF5DD3" w14:textId="77777777" w:rsidR="00DA6D14" w:rsidRDefault="00DA6D14" w:rsidP="006B23BF">
                      <w:pPr>
                        <w:pStyle w:val="Corpsdetexte"/>
                      </w:pPr>
                    </w:p>
                  </w:txbxContent>
                </v:textbox>
                <w10:wrap anchorx="page"/>
              </v:shape>
            </w:pict>
          </mc:Fallback>
        </mc:AlternateContent>
      </w:r>
    </w:p>
    <w:p w14:paraId="62E59EEF" w14:textId="77777777" w:rsidR="006B23BF" w:rsidRPr="00EA0A59" w:rsidRDefault="006B23BF" w:rsidP="006B23BF">
      <w:pPr>
        <w:pStyle w:val="Corpsdetexte"/>
        <w:rPr>
          <w:rFonts w:asciiTheme="majorHAnsi" w:hAnsiTheme="majorHAnsi" w:cstheme="majorHAnsi"/>
          <w:b/>
          <w:sz w:val="20"/>
        </w:rPr>
      </w:pPr>
    </w:p>
    <w:p w14:paraId="1E0F1157" w14:textId="77777777" w:rsidR="006B23BF" w:rsidRPr="00EA0A59" w:rsidRDefault="006B23BF" w:rsidP="006B23BF">
      <w:pPr>
        <w:pStyle w:val="Corpsdetexte"/>
        <w:rPr>
          <w:rFonts w:asciiTheme="majorHAnsi" w:hAnsiTheme="majorHAnsi" w:cstheme="majorHAnsi"/>
          <w:b/>
          <w:sz w:val="20"/>
        </w:rPr>
      </w:pPr>
    </w:p>
    <w:p w14:paraId="4318FA44" w14:textId="77777777" w:rsidR="006B23BF" w:rsidRPr="00EA0A59" w:rsidRDefault="006B23BF" w:rsidP="006B23BF">
      <w:pPr>
        <w:pStyle w:val="Corpsdetexte"/>
        <w:spacing w:before="6"/>
        <w:rPr>
          <w:rFonts w:asciiTheme="majorHAnsi" w:hAnsiTheme="majorHAnsi" w:cstheme="majorHAnsi"/>
          <w:b/>
        </w:rPr>
      </w:pPr>
    </w:p>
    <w:p w14:paraId="3045DD5E" w14:textId="41E1F29E" w:rsidR="006B23BF" w:rsidRPr="00EA0A59" w:rsidRDefault="00E30C4C" w:rsidP="002D5386">
      <w:pPr>
        <w:rPr>
          <w:rFonts w:asciiTheme="majorHAnsi" w:hAnsiTheme="majorHAnsi" w:cstheme="majorHAnsi"/>
          <w:b/>
          <w:sz w:val="15"/>
        </w:rPr>
      </w:pPr>
      <w:r w:rsidRPr="00EA0A59">
        <w:rPr>
          <w:rFonts w:asciiTheme="majorHAnsi" w:hAnsiTheme="majorHAnsi" w:cstheme="majorHAnsi"/>
          <w:b/>
          <w:sz w:val="15"/>
        </w:rPr>
        <w:t xml:space="preserve">                      </w:t>
      </w:r>
      <w:r w:rsidR="006B23BF" w:rsidRPr="00EA0A59">
        <w:rPr>
          <w:rFonts w:asciiTheme="majorHAnsi" w:hAnsiTheme="majorHAnsi" w:cstheme="majorHAnsi"/>
          <w:b/>
          <w:sz w:val="15"/>
        </w:rPr>
        <w:t>Garanties</w:t>
      </w:r>
      <w:r w:rsidR="006B23BF" w:rsidRPr="00EA0A59">
        <w:rPr>
          <w:rFonts w:asciiTheme="majorHAnsi" w:hAnsiTheme="majorHAnsi" w:cstheme="majorHAnsi"/>
          <w:b/>
          <w:spacing w:val="10"/>
          <w:sz w:val="15"/>
        </w:rPr>
        <w:t xml:space="preserve"> </w:t>
      </w:r>
      <w:r w:rsidR="006B23BF" w:rsidRPr="00EA0A59">
        <w:rPr>
          <w:rFonts w:asciiTheme="majorHAnsi" w:hAnsiTheme="majorHAnsi" w:cstheme="majorHAnsi"/>
          <w:b/>
          <w:sz w:val="15"/>
        </w:rPr>
        <w:t>au</w:t>
      </w:r>
      <w:r w:rsidR="006B23BF" w:rsidRPr="00EA0A59">
        <w:rPr>
          <w:rFonts w:asciiTheme="majorHAnsi" w:hAnsiTheme="majorHAnsi" w:cstheme="majorHAnsi"/>
          <w:b/>
          <w:spacing w:val="10"/>
          <w:sz w:val="15"/>
        </w:rPr>
        <w:t xml:space="preserve"> </w:t>
      </w:r>
      <w:r w:rsidR="006B23BF" w:rsidRPr="00EA0A59">
        <w:rPr>
          <w:rFonts w:asciiTheme="majorHAnsi" w:hAnsiTheme="majorHAnsi" w:cstheme="majorHAnsi"/>
          <w:b/>
          <w:sz w:val="15"/>
        </w:rPr>
        <w:t>1</w:t>
      </w:r>
      <w:r w:rsidR="006B23BF" w:rsidRPr="00EA0A59">
        <w:rPr>
          <w:rFonts w:asciiTheme="majorHAnsi" w:hAnsiTheme="majorHAnsi" w:cstheme="majorHAnsi"/>
          <w:b/>
          <w:sz w:val="15"/>
          <w:vertAlign w:val="superscript"/>
        </w:rPr>
        <w:t>er</w:t>
      </w:r>
      <w:r w:rsidR="00130714" w:rsidRPr="00EA0A59">
        <w:rPr>
          <w:rFonts w:asciiTheme="majorHAnsi" w:hAnsiTheme="majorHAnsi" w:cstheme="majorHAnsi"/>
          <w:b/>
          <w:sz w:val="15"/>
        </w:rPr>
        <w:t xml:space="preserve"> </w:t>
      </w:r>
      <w:r w:rsidR="006B23BF" w:rsidRPr="00EA0A59">
        <w:rPr>
          <w:rFonts w:asciiTheme="majorHAnsi" w:hAnsiTheme="majorHAnsi" w:cstheme="majorHAnsi"/>
          <w:b/>
          <w:sz w:val="15"/>
        </w:rPr>
        <w:t>janvier</w:t>
      </w:r>
      <w:r w:rsidR="006B23BF" w:rsidRPr="00EA0A59">
        <w:rPr>
          <w:rFonts w:asciiTheme="majorHAnsi" w:hAnsiTheme="majorHAnsi" w:cstheme="majorHAnsi"/>
          <w:b/>
          <w:spacing w:val="11"/>
          <w:sz w:val="15"/>
        </w:rPr>
        <w:t xml:space="preserve"> </w:t>
      </w:r>
      <w:r w:rsidR="006B23BF" w:rsidRPr="00EA0A59">
        <w:rPr>
          <w:rFonts w:asciiTheme="majorHAnsi" w:hAnsiTheme="majorHAnsi" w:cstheme="majorHAnsi"/>
          <w:b/>
          <w:sz w:val="15"/>
        </w:rPr>
        <w:t>202</w:t>
      </w:r>
      <w:r w:rsidR="004D6438">
        <w:rPr>
          <w:rFonts w:asciiTheme="majorHAnsi" w:hAnsiTheme="majorHAnsi" w:cstheme="majorHAnsi"/>
          <w:b/>
          <w:sz w:val="15"/>
        </w:rPr>
        <w:t>5</w:t>
      </w:r>
    </w:p>
    <w:p w14:paraId="034A30C0" w14:textId="59248326" w:rsidR="006B23BF" w:rsidRPr="00EA0A59" w:rsidRDefault="006B23BF" w:rsidP="006B23BF">
      <w:pPr>
        <w:pStyle w:val="Corpsdetexte"/>
        <w:spacing w:before="5"/>
        <w:rPr>
          <w:rFonts w:asciiTheme="majorHAnsi" w:hAnsiTheme="majorHAnsi" w:cstheme="majorHAnsi"/>
          <w:b/>
          <w:sz w:val="21"/>
        </w:rPr>
      </w:pPr>
    </w:p>
    <w:tbl>
      <w:tblPr>
        <w:tblW w:w="9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6"/>
        <w:gridCol w:w="310"/>
        <w:gridCol w:w="1798"/>
        <w:gridCol w:w="1888"/>
        <w:gridCol w:w="1708"/>
      </w:tblGrid>
      <w:tr w:rsidR="006B23BF" w:rsidRPr="00EA0A59" w14:paraId="4AAF948C" w14:textId="77777777" w:rsidTr="001A2263">
        <w:trPr>
          <w:trHeight w:val="212"/>
          <w:jc w:val="center"/>
        </w:trPr>
        <w:tc>
          <w:tcPr>
            <w:tcW w:w="9500" w:type="dxa"/>
            <w:gridSpan w:val="5"/>
            <w:shd w:val="clear" w:color="auto" w:fill="333E4F"/>
          </w:tcPr>
          <w:p w14:paraId="503CE1CF" w14:textId="0AC881D3" w:rsidR="006B23BF" w:rsidRPr="00EA0A59" w:rsidRDefault="006B23BF" w:rsidP="00134DF1">
            <w:pPr>
              <w:pStyle w:val="TableParagraph"/>
              <w:spacing w:before="37"/>
              <w:ind w:left="27"/>
              <w:rPr>
                <w:rFonts w:asciiTheme="majorHAnsi" w:hAnsiTheme="majorHAnsi" w:cstheme="majorHAnsi"/>
                <w:b/>
                <w:sz w:val="12"/>
              </w:rPr>
            </w:pPr>
            <w:r w:rsidRPr="00EA0A59">
              <w:rPr>
                <w:rFonts w:asciiTheme="majorHAnsi" w:hAnsiTheme="majorHAnsi" w:cstheme="majorHAnsi"/>
                <w:b/>
                <w:color w:val="FFFFFF"/>
                <w:w w:val="105"/>
                <w:sz w:val="12"/>
              </w:rPr>
              <w:t>AUTRE</w:t>
            </w:r>
            <w:r w:rsidR="00134DF1" w:rsidRPr="00EA0A59">
              <w:rPr>
                <w:rFonts w:asciiTheme="majorHAnsi" w:hAnsiTheme="majorHAnsi" w:cstheme="majorHAnsi"/>
                <w:b/>
                <w:color w:val="FFFFFF"/>
                <w:w w:val="105"/>
                <w:sz w:val="12"/>
              </w:rPr>
              <w:t>S</w:t>
            </w:r>
            <w:r w:rsidRPr="00EA0A59">
              <w:rPr>
                <w:rFonts w:asciiTheme="majorHAnsi" w:hAnsiTheme="majorHAnsi" w:cstheme="majorHAnsi"/>
                <w:b/>
                <w:color w:val="FFFFFF"/>
                <w:spacing w:val="6"/>
                <w:w w:val="105"/>
                <w:sz w:val="12"/>
              </w:rPr>
              <w:t xml:space="preserve"> </w:t>
            </w:r>
            <w:r w:rsidRPr="00EA0A59">
              <w:rPr>
                <w:rFonts w:asciiTheme="majorHAnsi" w:hAnsiTheme="majorHAnsi" w:cstheme="majorHAnsi"/>
                <w:b/>
                <w:color w:val="FFFFFF"/>
                <w:w w:val="105"/>
                <w:sz w:val="12"/>
              </w:rPr>
              <w:t>PRESTATIONS</w:t>
            </w:r>
          </w:p>
        </w:tc>
      </w:tr>
      <w:tr w:rsidR="006B23BF" w:rsidRPr="00EA0A59" w14:paraId="703FFD42" w14:textId="77777777" w:rsidTr="002D5386">
        <w:trPr>
          <w:trHeight w:val="212"/>
          <w:jc w:val="center"/>
        </w:trPr>
        <w:tc>
          <w:tcPr>
            <w:tcW w:w="3796" w:type="dxa"/>
            <w:tcBorders>
              <w:left w:val="nil"/>
              <w:right w:val="nil"/>
            </w:tcBorders>
          </w:tcPr>
          <w:p w14:paraId="41BAE297" w14:textId="4DB287C6" w:rsidR="006B23BF" w:rsidRPr="00EA0A59" w:rsidRDefault="006B23BF" w:rsidP="00134DF1">
            <w:pPr>
              <w:pStyle w:val="TableParagraph"/>
              <w:spacing w:before="37"/>
              <w:ind w:left="90"/>
              <w:rPr>
                <w:rFonts w:asciiTheme="majorHAnsi" w:hAnsiTheme="majorHAnsi" w:cstheme="majorHAnsi"/>
                <w:b/>
                <w:color w:val="2E74B5" w:themeColor="accent5" w:themeShade="BF"/>
                <w:spacing w:val="-2"/>
                <w:sz w:val="12"/>
              </w:rPr>
            </w:pPr>
          </w:p>
        </w:tc>
        <w:tc>
          <w:tcPr>
            <w:tcW w:w="310" w:type="dxa"/>
            <w:tcBorders>
              <w:left w:val="nil"/>
              <w:bottom w:val="nil"/>
              <w:right w:val="nil"/>
            </w:tcBorders>
          </w:tcPr>
          <w:p w14:paraId="39939FB6" w14:textId="77777777" w:rsidR="006B23BF" w:rsidRPr="00EA0A59" w:rsidRDefault="006B23BF" w:rsidP="00134DF1">
            <w:pPr>
              <w:pStyle w:val="TableParagraph"/>
              <w:rPr>
                <w:rFonts w:asciiTheme="majorHAnsi" w:hAnsiTheme="majorHAnsi" w:cstheme="majorHAnsi"/>
                <w:sz w:val="10"/>
              </w:rPr>
            </w:pPr>
          </w:p>
        </w:tc>
        <w:tc>
          <w:tcPr>
            <w:tcW w:w="1798" w:type="dxa"/>
            <w:tcBorders>
              <w:top w:val="nil"/>
              <w:left w:val="nil"/>
              <w:bottom w:val="nil"/>
              <w:right w:val="nil"/>
            </w:tcBorders>
          </w:tcPr>
          <w:p w14:paraId="6F62CF53" w14:textId="77777777" w:rsidR="006B23BF" w:rsidRPr="00EA0A59" w:rsidRDefault="006B23BF" w:rsidP="00134DF1">
            <w:pPr>
              <w:pStyle w:val="TableParagraph"/>
              <w:spacing w:before="37"/>
              <w:ind w:left="277" w:right="275"/>
              <w:jc w:val="center"/>
              <w:rPr>
                <w:rFonts w:asciiTheme="majorHAnsi" w:hAnsiTheme="majorHAnsi" w:cstheme="majorHAnsi"/>
                <w:spacing w:val="-2"/>
                <w:sz w:val="12"/>
              </w:rPr>
            </w:pPr>
          </w:p>
        </w:tc>
        <w:tc>
          <w:tcPr>
            <w:tcW w:w="1888" w:type="dxa"/>
            <w:tcBorders>
              <w:top w:val="nil"/>
              <w:left w:val="nil"/>
              <w:bottom w:val="nil"/>
              <w:right w:val="nil"/>
            </w:tcBorders>
          </w:tcPr>
          <w:p w14:paraId="3CB8848F" w14:textId="1A0B10A3" w:rsidR="006B23BF" w:rsidRPr="00EA0A59" w:rsidRDefault="006B23BF" w:rsidP="00134DF1">
            <w:pPr>
              <w:pStyle w:val="TableParagraph"/>
              <w:spacing w:before="37"/>
              <w:ind w:left="12"/>
              <w:jc w:val="center"/>
              <w:rPr>
                <w:rFonts w:asciiTheme="majorHAnsi" w:hAnsiTheme="majorHAnsi" w:cstheme="majorHAnsi"/>
                <w:w w:val="99"/>
                <w:sz w:val="12"/>
              </w:rPr>
            </w:pPr>
          </w:p>
        </w:tc>
        <w:tc>
          <w:tcPr>
            <w:tcW w:w="1708" w:type="dxa"/>
            <w:tcBorders>
              <w:top w:val="nil"/>
              <w:left w:val="nil"/>
              <w:bottom w:val="nil"/>
              <w:right w:val="nil"/>
            </w:tcBorders>
          </w:tcPr>
          <w:p w14:paraId="0DC240E3" w14:textId="77777777" w:rsidR="006B23BF" w:rsidRPr="00EA0A59" w:rsidRDefault="006B23BF" w:rsidP="00134DF1">
            <w:pPr>
              <w:pStyle w:val="TableParagraph"/>
              <w:spacing w:before="37"/>
              <w:ind w:left="280" w:right="275"/>
              <w:jc w:val="center"/>
              <w:rPr>
                <w:rFonts w:asciiTheme="majorHAnsi" w:hAnsiTheme="majorHAnsi" w:cstheme="majorHAnsi"/>
                <w:spacing w:val="-2"/>
                <w:sz w:val="12"/>
              </w:rPr>
            </w:pPr>
          </w:p>
        </w:tc>
      </w:tr>
      <w:tr w:rsidR="006B23BF" w:rsidRPr="00EA0A59" w14:paraId="211D311E" w14:textId="77777777" w:rsidTr="001A2263">
        <w:trPr>
          <w:trHeight w:val="212"/>
          <w:jc w:val="center"/>
        </w:trPr>
        <w:tc>
          <w:tcPr>
            <w:tcW w:w="3796" w:type="dxa"/>
          </w:tcPr>
          <w:p w14:paraId="61E3C10A" w14:textId="586CC99F" w:rsidR="006B23BF" w:rsidRPr="00EA0A59" w:rsidRDefault="006B23BF" w:rsidP="00A830F2">
            <w:pPr>
              <w:pStyle w:val="TableParagraph"/>
              <w:spacing w:before="37"/>
              <w:ind w:left="90"/>
              <w:rPr>
                <w:rFonts w:asciiTheme="majorHAnsi" w:hAnsiTheme="majorHAnsi" w:cstheme="majorHAnsi"/>
                <w:sz w:val="12"/>
              </w:rPr>
            </w:pPr>
            <w:r w:rsidRPr="00EA0A59">
              <w:rPr>
                <w:rFonts w:asciiTheme="majorHAnsi" w:hAnsiTheme="majorHAnsi" w:cstheme="majorHAnsi"/>
                <w:spacing w:val="-2"/>
                <w:sz w:val="12"/>
              </w:rPr>
              <w:t>Indemnité</w:t>
            </w:r>
            <w:r w:rsidRPr="00EA0A59">
              <w:rPr>
                <w:rFonts w:asciiTheme="majorHAnsi" w:hAnsiTheme="majorHAnsi" w:cstheme="majorHAnsi"/>
                <w:spacing w:val="-7"/>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naissance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ou</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adoption</w:t>
            </w:r>
            <w:r w:rsidRPr="00EA0A59">
              <w:rPr>
                <w:rFonts w:asciiTheme="majorHAnsi" w:hAnsiTheme="majorHAnsi" w:cstheme="majorHAnsi"/>
                <w:spacing w:val="-4"/>
                <w:sz w:val="12"/>
              </w:rPr>
              <w:t xml:space="preserve"> </w:t>
            </w:r>
            <w:r w:rsidRPr="00EA0A59">
              <w:rPr>
                <w:rFonts w:asciiTheme="majorHAnsi" w:hAnsiTheme="majorHAnsi" w:cstheme="majorHAnsi"/>
                <w:color w:val="8496AF"/>
                <w:spacing w:val="-1"/>
                <w:sz w:val="12"/>
              </w:rPr>
              <w:t>(</w:t>
            </w:r>
            <w:r w:rsidR="00A830F2" w:rsidRPr="00EA0A59">
              <w:rPr>
                <w:rFonts w:asciiTheme="majorHAnsi" w:hAnsiTheme="majorHAnsi" w:cstheme="majorHAnsi"/>
                <w:color w:val="8496AF"/>
                <w:spacing w:val="-1"/>
                <w:sz w:val="12"/>
              </w:rPr>
              <w:t>9</w:t>
            </w:r>
            <w:r w:rsidRPr="00EA0A59">
              <w:rPr>
                <w:rFonts w:asciiTheme="majorHAnsi" w:hAnsiTheme="majorHAnsi" w:cstheme="majorHAnsi"/>
                <w:color w:val="8496AF"/>
                <w:spacing w:val="-1"/>
                <w:sz w:val="12"/>
              </w:rPr>
              <w:t>)</w:t>
            </w:r>
          </w:p>
        </w:tc>
        <w:tc>
          <w:tcPr>
            <w:tcW w:w="310" w:type="dxa"/>
            <w:vMerge w:val="restart"/>
            <w:tcBorders>
              <w:bottom w:val="nil"/>
            </w:tcBorders>
          </w:tcPr>
          <w:p w14:paraId="79718468" w14:textId="77777777" w:rsidR="006B23BF" w:rsidRPr="00EA0A59" w:rsidRDefault="006B23BF" w:rsidP="00134DF1">
            <w:pPr>
              <w:pStyle w:val="TableParagraph"/>
              <w:rPr>
                <w:rFonts w:asciiTheme="majorHAnsi" w:hAnsiTheme="majorHAnsi" w:cstheme="majorHAnsi"/>
                <w:sz w:val="10"/>
              </w:rPr>
            </w:pPr>
          </w:p>
        </w:tc>
        <w:tc>
          <w:tcPr>
            <w:tcW w:w="1798" w:type="dxa"/>
            <w:shd w:val="clear" w:color="auto" w:fill="DDEBF7"/>
          </w:tcPr>
          <w:p w14:paraId="12F17994" w14:textId="77777777" w:rsidR="006B23BF" w:rsidRPr="00EA0A59" w:rsidRDefault="006B23BF" w:rsidP="001049D4">
            <w:pPr>
              <w:pStyle w:val="TableParagraph"/>
              <w:spacing w:before="37"/>
              <w:ind w:left="277" w:right="275"/>
              <w:jc w:val="center"/>
              <w:rPr>
                <w:rFonts w:asciiTheme="majorHAnsi" w:hAnsiTheme="majorHAnsi" w:cstheme="majorHAnsi"/>
                <w:sz w:val="12"/>
              </w:rPr>
            </w:pPr>
            <w:r w:rsidRPr="00EA0A59">
              <w:rPr>
                <w:rFonts w:asciiTheme="majorHAnsi" w:hAnsiTheme="majorHAnsi" w:cstheme="majorHAnsi"/>
                <w:spacing w:val="-2"/>
                <w:sz w:val="12"/>
              </w:rPr>
              <w:t>10</w:t>
            </w:r>
            <w:r w:rsidRPr="00EA0A59">
              <w:rPr>
                <w:rFonts w:asciiTheme="majorHAnsi" w:hAnsiTheme="majorHAnsi" w:cstheme="majorHAnsi"/>
                <w:spacing w:val="-7"/>
                <w:sz w:val="12"/>
              </w:rPr>
              <w:t xml:space="preserve"> </w:t>
            </w:r>
            <w:r w:rsidRPr="00EA0A59">
              <w:rPr>
                <w:rFonts w:asciiTheme="majorHAnsi" w:hAnsiTheme="majorHAnsi" w:cstheme="majorHAnsi"/>
                <w:spacing w:val="-2"/>
                <w:sz w:val="12"/>
              </w:rPr>
              <w:t>%</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PMSS</w:t>
            </w:r>
          </w:p>
        </w:tc>
        <w:tc>
          <w:tcPr>
            <w:tcW w:w="1888" w:type="dxa"/>
            <w:shd w:val="clear" w:color="auto" w:fill="BCD6ED"/>
          </w:tcPr>
          <w:p w14:paraId="54D1D68A" w14:textId="77777777" w:rsidR="006B23BF" w:rsidRPr="00EA0A59" w:rsidRDefault="006B23BF" w:rsidP="001049D4">
            <w:pPr>
              <w:pStyle w:val="TableParagraph"/>
              <w:spacing w:before="37"/>
              <w:ind w:left="12"/>
              <w:jc w:val="center"/>
              <w:rPr>
                <w:rFonts w:asciiTheme="majorHAnsi" w:hAnsiTheme="majorHAnsi" w:cstheme="majorHAnsi"/>
                <w:sz w:val="12"/>
              </w:rPr>
            </w:pPr>
            <w:r w:rsidRPr="00EA0A59">
              <w:rPr>
                <w:rFonts w:asciiTheme="majorHAnsi" w:hAnsiTheme="majorHAnsi" w:cstheme="majorHAnsi"/>
                <w:w w:val="99"/>
                <w:sz w:val="12"/>
              </w:rPr>
              <w:t>-</w:t>
            </w:r>
          </w:p>
        </w:tc>
        <w:tc>
          <w:tcPr>
            <w:tcW w:w="1708" w:type="dxa"/>
            <w:shd w:val="clear" w:color="auto" w:fill="9BC2E6"/>
          </w:tcPr>
          <w:p w14:paraId="112059AE" w14:textId="77777777" w:rsidR="006B23BF" w:rsidRPr="00EA0A59" w:rsidRDefault="006B23BF" w:rsidP="001049D4">
            <w:pPr>
              <w:pStyle w:val="TableParagraph"/>
              <w:spacing w:before="37"/>
              <w:ind w:left="280" w:right="275"/>
              <w:jc w:val="center"/>
              <w:rPr>
                <w:rFonts w:asciiTheme="majorHAnsi" w:hAnsiTheme="majorHAnsi" w:cstheme="majorHAnsi"/>
                <w:sz w:val="12"/>
              </w:rPr>
            </w:pPr>
            <w:r w:rsidRPr="00EA0A59">
              <w:rPr>
                <w:rFonts w:asciiTheme="majorHAnsi" w:hAnsiTheme="majorHAnsi" w:cstheme="majorHAnsi"/>
                <w:spacing w:val="-2"/>
                <w:sz w:val="12"/>
              </w:rPr>
              <w:t>10</w:t>
            </w:r>
            <w:r w:rsidRPr="00EA0A59">
              <w:rPr>
                <w:rFonts w:asciiTheme="majorHAnsi" w:hAnsiTheme="majorHAnsi" w:cstheme="majorHAnsi"/>
                <w:spacing w:val="-7"/>
                <w:sz w:val="12"/>
              </w:rPr>
              <w:t xml:space="preserve"> </w:t>
            </w:r>
            <w:r w:rsidRPr="00EA0A59">
              <w:rPr>
                <w:rFonts w:asciiTheme="majorHAnsi" w:hAnsiTheme="majorHAnsi" w:cstheme="majorHAnsi"/>
                <w:spacing w:val="-2"/>
                <w:sz w:val="12"/>
              </w:rPr>
              <w:t>%</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PMSS</w:t>
            </w:r>
          </w:p>
        </w:tc>
      </w:tr>
      <w:tr w:rsidR="006B23BF" w:rsidRPr="00EA0A59" w14:paraId="7A955883" w14:textId="77777777" w:rsidTr="001A2263">
        <w:trPr>
          <w:trHeight w:val="364"/>
          <w:jc w:val="center"/>
        </w:trPr>
        <w:tc>
          <w:tcPr>
            <w:tcW w:w="3796" w:type="dxa"/>
          </w:tcPr>
          <w:p w14:paraId="77F21B9E" w14:textId="77777777" w:rsidR="006B23BF" w:rsidRPr="00EA0A59" w:rsidRDefault="006B23BF" w:rsidP="00134DF1">
            <w:pPr>
              <w:pStyle w:val="TableParagraph"/>
              <w:spacing w:before="2"/>
              <w:rPr>
                <w:rFonts w:asciiTheme="majorHAnsi" w:hAnsiTheme="majorHAnsi" w:cstheme="majorHAnsi"/>
                <w:b/>
                <w:sz w:val="10"/>
              </w:rPr>
            </w:pPr>
          </w:p>
          <w:p w14:paraId="1E1A86CB" w14:textId="77777777" w:rsidR="006B23BF" w:rsidRPr="00EA0A59" w:rsidRDefault="006B23BF" w:rsidP="00134DF1">
            <w:pPr>
              <w:pStyle w:val="TableParagraph"/>
              <w:ind w:left="90"/>
              <w:rPr>
                <w:rFonts w:asciiTheme="majorHAnsi" w:hAnsiTheme="majorHAnsi" w:cstheme="majorHAnsi"/>
                <w:sz w:val="12"/>
              </w:rPr>
            </w:pPr>
            <w:r w:rsidRPr="00EA0A59">
              <w:rPr>
                <w:rFonts w:asciiTheme="majorHAnsi" w:hAnsiTheme="majorHAnsi" w:cstheme="majorHAnsi"/>
                <w:spacing w:val="-1"/>
                <w:sz w:val="12"/>
              </w:rPr>
              <w:t>Cure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thermale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prise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en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charge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par</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la</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Sécurité</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sociale</w:t>
            </w:r>
          </w:p>
        </w:tc>
        <w:tc>
          <w:tcPr>
            <w:tcW w:w="310" w:type="dxa"/>
            <w:vMerge/>
            <w:tcBorders>
              <w:top w:val="nil"/>
              <w:bottom w:val="nil"/>
            </w:tcBorders>
          </w:tcPr>
          <w:p w14:paraId="7AB1E01A" w14:textId="77777777" w:rsidR="006B23BF" w:rsidRPr="00EA0A59" w:rsidRDefault="006B23BF" w:rsidP="00134DF1">
            <w:pPr>
              <w:rPr>
                <w:rFonts w:asciiTheme="majorHAnsi" w:hAnsiTheme="majorHAnsi" w:cstheme="majorHAnsi"/>
                <w:sz w:val="2"/>
                <w:szCs w:val="2"/>
              </w:rPr>
            </w:pPr>
          </w:p>
        </w:tc>
        <w:tc>
          <w:tcPr>
            <w:tcW w:w="1798" w:type="dxa"/>
            <w:shd w:val="clear" w:color="auto" w:fill="DDEBF7"/>
          </w:tcPr>
          <w:p w14:paraId="14EF34CB" w14:textId="77777777" w:rsidR="006B23BF" w:rsidRPr="00EA0A59" w:rsidRDefault="006B23BF" w:rsidP="002D5386">
            <w:pPr>
              <w:pStyle w:val="TableParagraph"/>
              <w:spacing w:before="2"/>
              <w:jc w:val="center"/>
              <w:rPr>
                <w:rFonts w:asciiTheme="majorHAnsi" w:hAnsiTheme="majorHAnsi" w:cstheme="majorHAnsi"/>
                <w:b/>
                <w:sz w:val="10"/>
              </w:rPr>
            </w:pPr>
          </w:p>
          <w:p w14:paraId="37C9003A" w14:textId="28171FB4" w:rsidR="006B23BF" w:rsidRPr="00EA0A59" w:rsidRDefault="006B23BF" w:rsidP="001049D4">
            <w:pPr>
              <w:pStyle w:val="TableParagraph"/>
              <w:ind w:left="280" w:right="270"/>
              <w:jc w:val="center"/>
              <w:rPr>
                <w:rFonts w:asciiTheme="majorHAnsi" w:hAnsiTheme="majorHAnsi" w:cstheme="majorHAnsi"/>
                <w:sz w:val="12"/>
              </w:rPr>
            </w:pPr>
            <w:r w:rsidRPr="00EA0A59">
              <w:rPr>
                <w:rFonts w:asciiTheme="majorHAnsi" w:hAnsiTheme="majorHAnsi" w:cstheme="majorHAnsi"/>
                <w:w w:val="95"/>
                <w:sz w:val="12"/>
              </w:rPr>
              <w:t>TM</w:t>
            </w:r>
            <w:r w:rsidRPr="00EA0A59">
              <w:rPr>
                <w:rFonts w:asciiTheme="majorHAnsi" w:hAnsiTheme="majorHAnsi" w:cstheme="majorHAnsi"/>
                <w:spacing w:val="-10"/>
                <w:w w:val="95"/>
                <w:sz w:val="12"/>
              </w:rPr>
              <w:t xml:space="preserve"> </w:t>
            </w:r>
            <w:r w:rsidRPr="00EA0A59">
              <w:rPr>
                <w:rFonts w:asciiTheme="majorHAnsi" w:hAnsiTheme="majorHAnsi" w:cstheme="majorHAnsi"/>
                <w:w w:val="95"/>
                <w:sz w:val="12"/>
              </w:rPr>
              <w:t>+</w:t>
            </w:r>
            <w:r w:rsidRPr="00EA0A59">
              <w:rPr>
                <w:rFonts w:asciiTheme="majorHAnsi" w:hAnsiTheme="majorHAnsi" w:cstheme="majorHAnsi"/>
                <w:spacing w:val="6"/>
                <w:w w:val="95"/>
                <w:sz w:val="12"/>
              </w:rPr>
              <w:t xml:space="preserve"> </w:t>
            </w:r>
            <w:r w:rsidR="00AE6A16">
              <w:rPr>
                <w:rFonts w:asciiTheme="majorHAnsi" w:hAnsiTheme="majorHAnsi" w:cstheme="majorHAnsi"/>
                <w:w w:val="95"/>
                <w:sz w:val="12"/>
              </w:rPr>
              <w:t>367</w:t>
            </w:r>
            <w:r w:rsidR="00AE6A16">
              <w:rPr>
                <w:rFonts w:asciiTheme="majorHAnsi" w:hAnsiTheme="majorHAnsi" w:cstheme="majorHAnsi"/>
                <w:spacing w:val="-1"/>
                <w:sz w:val="12"/>
              </w:rPr>
              <w:t xml:space="preserve"> </w:t>
            </w:r>
            <w:r w:rsidR="00AE6A16" w:rsidRPr="00EF3949">
              <w:rPr>
                <w:rFonts w:asciiTheme="majorHAnsi" w:hAnsiTheme="majorHAnsi" w:cstheme="majorHAnsi"/>
                <w:w w:val="85"/>
                <w:sz w:val="12"/>
              </w:rPr>
              <w:t>€</w:t>
            </w:r>
            <w:r w:rsidR="00AE6A16">
              <w:rPr>
                <w:rFonts w:asciiTheme="majorHAnsi" w:hAnsiTheme="majorHAnsi" w:cstheme="majorHAnsi"/>
                <w:w w:val="85"/>
                <w:sz w:val="12"/>
              </w:rPr>
              <w:t xml:space="preserve">  </w:t>
            </w:r>
          </w:p>
        </w:tc>
        <w:tc>
          <w:tcPr>
            <w:tcW w:w="1888" w:type="dxa"/>
            <w:shd w:val="clear" w:color="auto" w:fill="BCD6ED"/>
          </w:tcPr>
          <w:p w14:paraId="351A788E" w14:textId="77777777" w:rsidR="006B23BF" w:rsidRPr="00EA0A59" w:rsidRDefault="006B23BF" w:rsidP="002D5386">
            <w:pPr>
              <w:pStyle w:val="TableParagraph"/>
              <w:spacing w:before="2"/>
              <w:jc w:val="center"/>
              <w:rPr>
                <w:rFonts w:asciiTheme="majorHAnsi" w:hAnsiTheme="majorHAnsi" w:cstheme="majorHAnsi"/>
                <w:b/>
                <w:sz w:val="10"/>
              </w:rPr>
            </w:pPr>
          </w:p>
          <w:p w14:paraId="538F9E00" w14:textId="77777777" w:rsidR="006B23BF" w:rsidRPr="00EA0A59" w:rsidRDefault="006B23BF" w:rsidP="001049D4">
            <w:pPr>
              <w:pStyle w:val="TableParagraph"/>
              <w:ind w:left="12"/>
              <w:jc w:val="center"/>
              <w:rPr>
                <w:rFonts w:asciiTheme="majorHAnsi" w:hAnsiTheme="majorHAnsi" w:cstheme="majorHAnsi"/>
                <w:sz w:val="12"/>
              </w:rPr>
            </w:pPr>
            <w:r w:rsidRPr="00EA0A59">
              <w:rPr>
                <w:rFonts w:asciiTheme="majorHAnsi" w:hAnsiTheme="majorHAnsi" w:cstheme="majorHAnsi"/>
                <w:w w:val="99"/>
                <w:sz w:val="12"/>
              </w:rPr>
              <w:t>-</w:t>
            </w:r>
          </w:p>
        </w:tc>
        <w:tc>
          <w:tcPr>
            <w:tcW w:w="1708" w:type="dxa"/>
            <w:shd w:val="clear" w:color="auto" w:fill="9BC2E6"/>
          </w:tcPr>
          <w:p w14:paraId="47AD4B9A" w14:textId="77777777" w:rsidR="006B23BF" w:rsidRPr="00EA0A59" w:rsidRDefault="006B23BF" w:rsidP="002D5386">
            <w:pPr>
              <w:pStyle w:val="TableParagraph"/>
              <w:spacing w:before="2"/>
              <w:jc w:val="center"/>
              <w:rPr>
                <w:rFonts w:asciiTheme="majorHAnsi" w:hAnsiTheme="majorHAnsi" w:cstheme="majorHAnsi"/>
                <w:b/>
                <w:sz w:val="10"/>
              </w:rPr>
            </w:pPr>
          </w:p>
          <w:p w14:paraId="5E3A3879" w14:textId="1A27F1AB" w:rsidR="006B23BF" w:rsidRPr="00EA0A59" w:rsidRDefault="006B23BF" w:rsidP="00573CC8">
            <w:pPr>
              <w:pStyle w:val="TableParagraph"/>
              <w:ind w:left="280" w:right="268"/>
              <w:jc w:val="center"/>
              <w:rPr>
                <w:rFonts w:asciiTheme="majorHAnsi" w:hAnsiTheme="majorHAnsi" w:cstheme="majorHAnsi"/>
                <w:sz w:val="12"/>
              </w:rPr>
            </w:pPr>
            <w:r w:rsidRPr="00EA0A59">
              <w:rPr>
                <w:rFonts w:asciiTheme="majorHAnsi" w:hAnsiTheme="majorHAnsi" w:cstheme="majorHAnsi"/>
                <w:w w:val="95"/>
                <w:sz w:val="12"/>
              </w:rPr>
              <w:t>TM</w:t>
            </w:r>
            <w:r w:rsidRPr="00EA0A59">
              <w:rPr>
                <w:rFonts w:asciiTheme="majorHAnsi" w:hAnsiTheme="majorHAnsi" w:cstheme="majorHAnsi"/>
                <w:spacing w:val="-10"/>
                <w:w w:val="95"/>
                <w:sz w:val="12"/>
              </w:rPr>
              <w:t xml:space="preserve"> </w:t>
            </w:r>
            <w:r w:rsidRPr="00EA0A59">
              <w:rPr>
                <w:rFonts w:asciiTheme="majorHAnsi" w:hAnsiTheme="majorHAnsi" w:cstheme="majorHAnsi"/>
                <w:w w:val="95"/>
                <w:sz w:val="12"/>
              </w:rPr>
              <w:t>+</w:t>
            </w:r>
            <w:r w:rsidRPr="00EA0A59">
              <w:rPr>
                <w:rFonts w:asciiTheme="majorHAnsi" w:hAnsiTheme="majorHAnsi" w:cstheme="majorHAnsi"/>
                <w:spacing w:val="6"/>
                <w:w w:val="95"/>
                <w:sz w:val="12"/>
              </w:rPr>
              <w:t xml:space="preserve"> </w:t>
            </w:r>
            <w:r w:rsidR="00573CC8">
              <w:rPr>
                <w:rFonts w:asciiTheme="majorHAnsi" w:hAnsiTheme="majorHAnsi" w:cstheme="majorHAnsi"/>
                <w:w w:val="95"/>
                <w:sz w:val="12"/>
              </w:rPr>
              <w:t>367</w:t>
            </w:r>
            <w:r w:rsidR="00573CC8">
              <w:rPr>
                <w:rFonts w:asciiTheme="majorHAnsi" w:hAnsiTheme="majorHAnsi" w:cstheme="majorHAnsi"/>
                <w:spacing w:val="-1"/>
                <w:sz w:val="12"/>
              </w:rPr>
              <w:t xml:space="preserve"> </w:t>
            </w:r>
            <w:r w:rsidR="00573CC8" w:rsidRPr="00EF3949">
              <w:rPr>
                <w:rFonts w:asciiTheme="majorHAnsi" w:hAnsiTheme="majorHAnsi" w:cstheme="majorHAnsi"/>
                <w:w w:val="85"/>
                <w:sz w:val="12"/>
              </w:rPr>
              <w:t>€</w:t>
            </w:r>
            <w:r w:rsidR="00573CC8">
              <w:rPr>
                <w:rFonts w:asciiTheme="majorHAnsi" w:hAnsiTheme="majorHAnsi" w:cstheme="majorHAnsi"/>
                <w:w w:val="85"/>
                <w:sz w:val="12"/>
              </w:rPr>
              <w:t xml:space="preserve">  </w:t>
            </w:r>
          </w:p>
        </w:tc>
      </w:tr>
      <w:tr w:rsidR="006B23BF" w:rsidRPr="00EA0A59" w14:paraId="504DD234" w14:textId="77777777" w:rsidTr="002D5386">
        <w:trPr>
          <w:trHeight w:val="451"/>
          <w:jc w:val="center"/>
        </w:trPr>
        <w:tc>
          <w:tcPr>
            <w:tcW w:w="3796" w:type="dxa"/>
          </w:tcPr>
          <w:p w14:paraId="4E71A2A2" w14:textId="77777777" w:rsidR="006B23BF" w:rsidRPr="00EA0A59" w:rsidRDefault="006B23BF" w:rsidP="00134DF1">
            <w:pPr>
              <w:pStyle w:val="TableParagraph"/>
              <w:spacing w:before="7"/>
              <w:rPr>
                <w:rFonts w:asciiTheme="majorHAnsi" w:hAnsiTheme="majorHAnsi" w:cstheme="majorHAnsi"/>
                <w:b/>
                <w:sz w:val="13"/>
              </w:rPr>
            </w:pPr>
          </w:p>
          <w:p w14:paraId="7879033B" w14:textId="607FAE8E" w:rsidR="006B23BF" w:rsidRPr="00EA0A59" w:rsidRDefault="006B23BF" w:rsidP="00A830F2">
            <w:pPr>
              <w:pStyle w:val="TableParagraph"/>
              <w:ind w:left="90"/>
              <w:rPr>
                <w:rFonts w:asciiTheme="majorHAnsi" w:hAnsiTheme="majorHAnsi" w:cstheme="majorHAnsi"/>
                <w:sz w:val="12"/>
              </w:rPr>
            </w:pPr>
            <w:r w:rsidRPr="00EA0A59">
              <w:rPr>
                <w:rFonts w:asciiTheme="majorHAnsi" w:hAnsiTheme="majorHAnsi" w:cstheme="majorHAnsi"/>
                <w:spacing w:val="-2"/>
                <w:sz w:val="12"/>
              </w:rPr>
              <w:t>Ostéopathie,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chiropractie,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étiopathie,</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acupuncture</w:t>
            </w:r>
            <w:r w:rsidRPr="00EA0A59">
              <w:rPr>
                <w:rFonts w:asciiTheme="majorHAnsi" w:hAnsiTheme="majorHAnsi" w:cstheme="majorHAnsi"/>
                <w:spacing w:val="-4"/>
                <w:sz w:val="12"/>
              </w:rPr>
              <w:t xml:space="preserve"> </w:t>
            </w:r>
            <w:r w:rsidRPr="00EA0A59">
              <w:rPr>
                <w:rFonts w:asciiTheme="majorHAnsi" w:hAnsiTheme="majorHAnsi" w:cstheme="majorHAnsi"/>
                <w:color w:val="8496AF"/>
                <w:spacing w:val="-1"/>
                <w:sz w:val="12"/>
              </w:rPr>
              <w:t>(</w:t>
            </w:r>
            <w:r w:rsidR="00A830F2" w:rsidRPr="00EA0A59">
              <w:rPr>
                <w:rFonts w:asciiTheme="majorHAnsi" w:hAnsiTheme="majorHAnsi" w:cstheme="majorHAnsi"/>
                <w:color w:val="8496AF"/>
                <w:spacing w:val="-1"/>
                <w:sz w:val="12"/>
              </w:rPr>
              <w:t>10</w:t>
            </w:r>
            <w:r w:rsidRPr="00EA0A59">
              <w:rPr>
                <w:rFonts w:asciiTheme="majorHAnsi" w:hAnsiTheme="majorHAnsi" w:cstheme="majorHAnsi"/>
                <w:color w:val="8496AF"/>
                <w:spacing w:val="-1"/>
                <w:sz w:val="12"/>
              </w:rPr>
              <w:t>)</w:t>
            </w:r>
          </w:p>
        </w:tc>
        <w:tc>
          <w:tcPr>
            <w:tcW w:w="310" w:type="dxa"/>
            <w:vMerge/>
            <w:tcBorders>
              <w:top w:val="nil"/>
              <w:bottom w:val="nil"/>
            </w:tcBorders>
          </w:tcPr>
          <w:p w14:paraId="557DDB3A"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7ACB45BB" w14:textId="2287DB44" w:rsidR="008A35D6" w:rsidRPr="00EA0A59" w:rsidRDefault="00EF52F8" w:rsidP="002D5386">
            <w:pPr>
              <w:pStyle w:val="TableParagraph"/>
              <w:spacing w:before="37"/>
              <w:ind w:right="275"/>
              <w:jc w:val="center"/>
              <w:rPr>
                <w:rFonts w:asciiTheme="majorHAnsi" w:hAnsiTheme="majorHAnsi" w:cstheme="majorHAnsi"/>
                <w:spacing w:val="-2"/>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50 € / séance</w:t>
            </w:r>
          </w:p>
          <w:p w14:paraId="58503662" w14:textId="6BB70F9C" w:rsidR="006B23BF" w:rsidRPr="00EA0A59" w:rsidRDefault="00395253" w:rsidP="002D5386">
            <w:pPr>
              <w:pStyle w:val="TableParagraph"/>
              <w:spacing w:before="37"/>
              <w:ind w:right="275"/>
              <w:jc w:val="center"/>
              <w:rPr>
                <w:rFonts w:asciiTheme="majorHAnsi" w:hAnsiTheme="majorHAnsi" w:cstheme="majorHAnsi"/>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w:t>
            </w:r>
            <w:proofErr w:type="gramStart"/>
            <w:r w:rsidR="006B23BF" w:rsidRPr="00EA0A59">
              <w:rPr>
                <w:rFonts w:asciiTheme="majorHAnsi" w:hAnsiTheme="majorHAnsi" w:cstheme="majorHAnsi"/>
                <w:spacing w:val="-2"/>
                <w:sz w:val="12"/>
              </w:rPr>
              <w:t>max</w:t>
            </w:r>
            <w:proofErr w:type="gramEnd"/>
            <w:r w:rsidR="006B23BF" w:rsidRPr="00EA0A59">
              <w:rPr>
                <w:rFonts w:asciiTheme="majorHAnsi" w:hAnsiTheme="majorHAnsi" w:cstheme="majorHAnsi"/>
                <w:spacing w:val="-2"/>
                <w:sz w:val="12"/>
              </w:rPr>
              <w:t xml:space="preserve"> 5 / an /</w:t>
            </w:r>
            <w:r w:rsidR="0070257E" w:rsidRPr="00EA0A59">
              <w:rPr>
                <w:rFonts w:asciiTheme="majorHAnsi" w:hAnsiTheme="majorHAnsi" w:cstheme="majorHAnsi"/>
                <w:spacing w:val="-2"/>
                <w:sz w:val="12"/>
              </w:rPr>
              <w:t xml:space="preserve"> </w:t>
            </w:r>
            <w:r w:rsidR="00A830F2" w:rsidRPr="00EA0A59">
              <w:rPr>
                <w:rFonts w:asciiTheme="majorHAnsi" w:hAnsiTheme="majorHAnsi" w:cstheme="majorHAnsi"/>
                <w:spacing w:val="-2"/>
                <w:sz w:val="12"/>
              </w:rPr>
              <w:t>bénéficiaire)</w:t>
            </w:r>
          </w:p>
        </w:tc>
        <w:tc>
          <w:tcPr>
            <w:tcW w:w="1888" w:type="dxa"/>
            <w:shd w:val="clear" w:color="auto" w:fill="BCD6ED"/>
            <w:vAlign w:val="center"/>
          </w:tcPr>
          <w:p w14:paraId="0606BB1D" w14:textId="69A8A2CD" w:rsidR="00923137" w:rsidRPr="00EA0A59" w:rsidRDefault="00EF52F8" w:rsidP="002D5386">
            <w:pPr>
              <w:pStyle w:val="TableParagraph"/>
              <w:spacing w:before="37"/>
              <w:ind w:right="275"/>
              <w:jc w:val="center"/>
              <w:rPr>
                <w:rFonts w:asciiTheme="majorHAnsi" w:hAnsiTheme="majorHAnsi" w:cstheme="majorHAnsi"/>
                <w:spacing w:val="-2"/>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10 € / séance</w:t>
            </w:r>
          </w:p>
          <w:p w14:paraId="1843202D" w14:textId="63782B4C" w:rsidR="006B23BF" w:rsidRPr="00EA0A59" w:rsidRDefault="00395253" w:rsidP="002D5386">
            <w:pPr>
              <w:pStyle w:val="TableParagraph"/>
              <w:spacing w:before="37"/>
              <w:ind w:right="275"/>
              <w:jc w:val="center"/>
              <w:rPr>
                <w:rFonts w:asciiTheme="majorHAnsi" w:hAnsiTheme="majorHAnsi" w:cstheme="majorHAnsi"/>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w:t>
            </w:r>
            <w:proofErr w:type="gramStart"/>
            <w:r w:rsidR="006B23BF" w:rsidRPr="00EA0A59">
              <w:rPr>
                <w:rFonts w:asciiTheme="majorHAnsi" w:hAnsiTheme="majorHAnsi" w:cstheme="majorHAnsi"/>
                <w:spacing w:val="-2"/>
                <w:sz w:val="12"/>
              </w:rPr>
              <w:t>max</w:t>
            </w:r>
            <w:proofErr w:type="gramEnd"/>
            <w:r w:rsidR="006B23BF" w:rsidRPr="00EA0A59">
              <w:rPr>
                <w:rFonts w:asciiTheme="majorHAnsi" w:hAnsiTheme="majorHAnsi" w:cstheme="majorHAnsi"/>
                <w:spacing w:val="-2"/>
                <w:sz w:val="12"/>
              </w:rPr>
              <w:t xml:space="preserve"> 5 / an /</w:t>
            </w:r>
            <w:r w:rsidR="008F4D16"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bénéf</w:t>
            </w:r>
            <w:r w:rsidR="00A830F2" w:rsidRPr="00EA0A59">
              <w:rPr>
                <w:rFonts w:asciiTheme="majorHAnsi" w:hAnsiTheme="majorHAnsi" w:cstheme="majorHAnsi"/>
                <w:spacing w:val="-2"/>
                <w:sz w:val="12"/>
              </w:rPr>
              <w:t>iciaire</w:t>
            </w:r>
            <w:r w:rsidR="006B23BF" w:rsidRPr="00EA0A59">
              <w:rPr>
                <w:rFonts w:asciiTheme="majorHAnsi" w:hAnsiTheme="majorHAnsi" w:cstheme="majorHAnsi"/>
                <w:spacing w:val="-2"/>
                <w:sz w:val="12"/>
              </w:rPr>
              <w:t>)</w:t>
            </w:r>
          </w:p>
        </w:tc>
        <w:tc>
          <w:tcPr>
            <w:tcW w:w="1708" w:type="dxa"/>
            <w:shd w:val="clear" w:color="auto" w:fill="9BC2E6"/>
            <w:vAlign w:val="center"/>
          </w:tcPr>
          <w:p w14:paraId="195F9386" w14:textId="3310248F" w:rsidR="008A35D6" w:rsidRPr="00EA0A59" w:rsidRDefault="006B23BF" w:rsidP="002D5386">
            <w:pPr>
              <w:pStyle w:val="TableParagraph"/>
              <w:spacing w:before="37"/>
              <w:ind w:right="275"/>
              <w:jc w:val="center"/>
              <w:rPr>
                <w:rFonts w:asciiTheme="majorHAnsi" w:hAnsiTheme="majorHAnsi" w:cstheme="majorHAnsi"/>
                <w:spacing w:val="-2"/>
                <w:sz w:val="12"/>
              </w:rPr>
            </w:pPr>
            <w:r w:rsidRPr="00EA0A59">
              <w:rPr>
                <w:rFonts w:asciiTheme="majorHAnsi" w:hAnsiTheme="majorHAnsi" w:cstheme="majorHAnsi"/>
                <w:spacing w:val="-2"/>
                <w:sz w:val="12"/>
              </w:rPr>
              <w:t>60 € / séance</w:t>
            </w:r>
          </w:p>
          <w:p w14:paraId="62361844" w14:textId="280E6DF0" w:rsidR="006B23BF" w:rsidRPr="00EA0A59" w:rsidRDefault="00395253" w:rsidP="002D5386">
            <w:pPr>
              <w:pStyle w:val="TableParagraph"/>
              <w:spacing w:before="37"/>
              <w:ind w:right="275"/>
              <w:jc w:val="center"/>
              <w:rPr>
                <w:rFonts w:asciiTheme="majorHAnsi" w:hAnsiTheme="majorHAnsi" w:cstheme="majorHAnsi"/>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w:t>
            </w:r>
            <w:proofErr w:type="gramStart"/>
            <w:r w:rsidR="006B23BF" w:rsidRPr="00EA0A59">
              <w:rPr>
                <w:rFonts w:asciiTheme="majorHAnsi" w:hAnsiTheme="majorHAnsi" w:cstheme="majorHAnsi"/>
                <w:spacing w:val="-2"/>
                <w:sz w:val="12"/>
              </w:rPr>
              <w:t>max</w:t>
            </w:r>
            <w:proofErr w:type="gramEnd"/>
            <w:r w:rsidR="006B23BF" w:rsidRPr="00EA0A59">
              <w:rPr>
                <w:rFonts w:asciiTheme="majorHAnsi" w:hAnsiTheme="majorHAnsi" w:cstheme="majorHAnsi"/>
                <w:spacing w:val="-2"/>
                <w:sz w:val="12"/>
              </w:rPr>
              <w:t xml:space="preserve"> 5 / an / bénéf</w:t>
            </w:r>
            <w:r w:rsidR="00A830F2" w:rsidRPr="00EA0A59">
              <w:rPr>
                <w:rFonts w:asciiTheme="majorHAnsi" w:hAnsiTheme="majorHAnsi" w:cstheme="majorHAnsi"/>
                <w:spacing w:val="-2"/>
                <w:sz w:val="12"/>
              </w:rPr>
              <w:t>iciaire</w:t>
            </w:r>
            <w:r w:rsidR="006B23BF" w:rsidRPr="00EA0A59">
              <w:rPr>
                <w:rFonts w:asciiTheme="majorHAnsi" w:hAnsiTheme="majorHAnsi" w:cstheme="majorHAnsi"/>
                <w:spacing w:val="-2"/>
                <w:sz w:val="12"/>
              </w:rPr>
              <w:t>)</w:t>
            </w:r>
          </w:p>
        </w:tc>
      </w:tr>
      <w:tr w:rsidR="006B23BF" w:rsidRPr="00EA0A59" w14:paraId="784AC492" w14:textId="77777777" w:rsidTr="00EA0A59">
        <w:trPr>
          <w:trHeight w:val="451"/>
          <w:jc w:val="center"/>
        </w:trPr>
        <w:tc>
          <w:tcPr>
            <w:tcW w:w="3796" w:type="dxa"/>
          </w:tcPr>
          <w:p w14:paraId="5485E523" w14:textId="77777777" w:rsidR="006B23BF" w:rsidRPr="00EA0A59" w:rsidRDefault="006B23BF" w:rsidP="00134DF1">
            <w:pPr>
              <w:pStyle w:val="TableParagraph"/>
              <w:spacing w:before="7"/>
              <w:rPr>
                <w:rFonts w:asciiTheme="majorHAnsi" w:hAnsiTheme="majorHAnsi" w:cstheme="majorHAnsi"/>
                <w:spacing w:val="-2"/>
                <w:sz w:val="12"/>
              </w:rPr>
            </w:pPr>
            <w:r w:rsidRPr="00EA0A59">
              <w:rPr>
                <w:rFonts w:asciiTheme="majorHAnsi" w:hAnsiTheme="majorHAnsi" w:cstheme="majorHAnsi"/>
                <w:spacing w:val="-2"/>
                <w:sz w:val="12"/>
              </w:rPr>
              <w:t xml:space="preserve">    </w:t>
            </w:r>
          </w:p>
          <w:p w14:paraId="4CF918DD" w14:textId="39DADDB2" w:rsidR="00923137" w:rsidRPr="00EA0A59" w:rsidRDefault="006B23BF" w:rsidP="00134DF1">
            <w:pPr>
              <w:pStyle w:val="TableParagraph"/>
              <w:spacing w:before="7"/>
              <w:rPr>
                <w:rFonts w:asciiTheme="majorHAnsi" w:hAnsiTheme="majorHAnsi" w:cstheme="majorHAnsi"/>
                <w:spacing w:val="-2"/>
                <w:sz w:val="12"/>
              </w:rPr>
            </w:pPr>
            <w:r w:rsidRPr="00EA0A59">
              <w:rPr>
                <w:rFonts w:asciiTheme="majorHAnsi" w:hAnsiTheme="majorHAnsi" w:cstheme="majorHAnsi"/>
                <w:spacing w:val="-2"/>
                <w:sz w:val="12"/>
              </w:rPr>
              <w:t xml:space="preserve">    </w:t>
            </w:r>
            <w:r w:rsidR="00050F6C" w:rsidRPr="00EA0A59">
              <w:rPr>
                <w:rFonts w:asciiTheme="majorHAnsi" w:hAnsiTheme="majorHAnsi" w:cstheme="majorHAnsi"/>
                <w:spacing w:val="-2"/>
                <w:sz w:val="12"/>
              </w:rPr>
              <w:t xml:space="preserve">Acte de prévention : </w:t>
            </w:r>
            <w:r w:rsidRPr="00EA0A59">
              <w:rPr>
                <w:rFonts w:asciiTheme="majorHAnsi" w:hAnsiTheme="majorHAnsi" w:cstheme="majorHAnsi"/>
                <w:spacing w:val="-2"/>
                <w:sz w:val="12"/>
              </w:rPr>
              <w:t xml:space="preserve">Substituts nicotiniques </w:t>
            </w:r>
          </w:p>
          <w:p w14:paraId="358D1AB2" w14:textId="0E7D5467" w:rsidR="006B23BF" w:rsidRPr="00EA0A59" w:rsidRDefault="00923137" w:rsidP="00134DF1">
            <w:pPr>
              <w:pStyle w:val="TableParagraph"/>
              <w:spacing w:before="7"/>
              <w:rPr>
                <w:rFonts w:asciiTheme="majorHAnsi" w:hAnsiTheme="majorHAnsi" w:cstheme="majorHAnsi"/>
                <w:spacing w:val="-2"/>
                <w:sz w:val="12"/>
              </w:rPr>
            </w:pPr>
            <w:r w:rsidRPr="00EA0A59">
              <w:rPr>
                <w:rFonts w:asciiTheme="majorHAnsi" w:hAnsiTheme="majorHAnsi" w:cstheme="majorHAnsi"/>
                <w:spacing w:val="-2"/>
                <w:sz w:val="12"/>
              </w:rPr>
              <w:t xml:space="preserve">  </w:t>
            </w:r>
            <w:proofErr w:type="gramStart"/>
            <w:r w:rsidRPr="00EA0A59">
              <w:rPr>
                <w:rFonts w:asciiTheme="majorHAnsi" w:hAnsiTheme="majorHAnsi" w:cstheme="majorHAnsi"/>
                <w:spacing w:val="-2"/>
                <w:sz w:val="12"/>
              </w:rPr>
              <w:t>sur</w:t>
            </w:r>
            <w:proofErr w:type="gramEnd"/>
            <w:r w:rsidRPr="00EA0A59">
              <w:rPr>
                <w:rFonts w:asciiTheme="majorHAnsi" w:hAnsiTheme="majorHAnsi" w:cstheme="majorHAnsi"/>
                <w:spacing w:val="-2"/>
                <w:sz w:val="12"/>
              </w:rPr>
              <w:t xml:space="preserve"> prescription médicale et facture (</w:t>
            </w:r>
            <w:r w:rsidRPr="00EA0A59">
              <w:rPr>
                <w:rFonts w:asciiTheme="majorHAnsi" w:hAnsiTheme="majorHAnsi" w:cstheme="majorHAnsi"/>
                <w:color w:val="8496AF"/>
                <w:spacing w:val="-1"/>
                <w:sz w:val="12"/>
              </w:rPr>
              <w:t>11)</w:t>
            </w:r>
            <w:r w:rsidRPr="00EA0A59">
              <w:rPr>
                <w:rFonts w:asciiTheme="majorHAnsi" w:hAnsiTheme="majorHAnsi" w:cstheme="majorHAnsi"/>
                <w:spacing w:val="-2"/>
                <w:sz w:val="12"/>
              </w:rPr>
              <w:t xml:space="preserve"> </w:t>
            </w:r>
          </w:p>
        </w:tc>
        <w:tc>
          <w:tcPr>
            <w:tcW w:w="310" w:type="dxa"/>
            <w:vMerge/>
            <w:tcBorders>
              <w:top w:val="nil"/>
              <w:bottom w:val="nil"/>
            </w:tcBorders>
          </w:tcPr>
          <w:p w14:paraId="0145E34D"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03A3D81B" w14:textId="34F933EA" w:rsidR="006B23BF" w:rsidRPr="00EA0A59" w:rsidRDefault="006B23BF" w:rsidP="002D5386">
            <w:pPr>
              <w:pStyle w:val="TableParagraph"/>
              <w:spacing w:before="85" w:line="264" w:lineRule="auto"/>
              <w:ind w:right="311"/>
              <w:jc w:val="center"/>
              <w:rPr>
                <w:rFonts w:asciiTheme="majorHAnsi" w:hAnsiTheme="majorHAnsi" w:cstheme="majorHAnsi"/>
                <w:w w:val="90"/>
                <w:sz w:val="12"/>
              </w:rPr>
            </w:pPr>
            <w:r w:rsidRPr="00EA0A59">
              <w:rPr>
                <w:rFonts w:asciiTheme="majorHAnsi" w:hAnsiTheme="majorHAnsi" w:cstheme="majorHAnsi"/>
                <w:bCs/>
                <w:w w:val="90"/>
                <w:sz w:val="12"/>
              </w:rPr>
              <w:t>25</w:t>
            </w:r>
            <w:r w:rsidR="0070257E" w:rsidRPr="00EA0A59">
              <w:rPr>
                <w:rFonts w:asciiTheme="majorHAnsi" w:hAnsiTheme="majorHAnsi" w:cstheme="majorHAnsi"/>
                <w:bCs/>
                <w:w w:val="90"/>
                <w:sz w:val="12"/>
              </w:rPr>
              <w:t xml:space="preserve"> </w:t>
            </w:r>
            <w:r w:rsidRPr="00EA0A59">
              <w:rPr>
                <w:rFonts w:asciiTheme="majorHAnsi" w:hAnsiTheme="majorHAnsi" w:cstheme="majorHAnsi"/>
                <w:bCs/>
                <w:w w:val="90"/>
                <w:sz w:val="12"/>
              </w:rPr>
              <w:t xml:space="preserve">€ par substitut dans la </w:t>
            </w:r>
            <w:r w:rsidR="008A35D6" w:rsidRPr="00EA0A59">
              <w:rPr>
                <w:rFonts w:asciiTheme="majorHAnsi" w:hAnsiTheme="majorHAnsi" w:cstheme="majorHAnsi"/>
                <w:bCs/>
                <w:w w:val="90"/>
                <w:sz w:val="12"/>
              </w:rPr>
              <w:t xml:space="preserve">  </w:t>
            </w:r>
            <w:r w:rsidRPr="00EA0A59">
              <w:rPr>
                <w:rFonts w:asciiTheme="majorHAnsi" w:hAnsiTheme="majorHAnsi" w:cstheme="majorHAnsi"/>
                <w:bCs/>
                <w:w w:val="90"/>
                <w:sz w:val="12"/>
              </w:rPr>
              <w:t xml:space="preserve">limite de 4 par an et par </w:t>
            </w:r>
            <w:r w:rsidR="008A35D6" w:rsidRPr="00EA0A59">
              <w:rPr>
                <w:rFonts w:asciiTheme="majorHAnsi" w:hAnsiTheme="majorHAnsi" w:cstheme="majorHAnsi"/>
                <w:bCs/>
                <w:w w:val="90"/>
                <w:sz w:val="12"/>
              </w:rPr>
              <w:t xml:space="preserve">  </w:t>
            </w:r>
            <w:r w:rsidRPr="00EA0A59">
              <w:rPr>
                <w:rFonts w:asciiTheme="majorHAnsi" w:hAnsiTheme="majorHAnsi" w:cstheme="majorHAnsi"/>
                <w:bCs/>
                <w:w w:val="90"/>
                <w:sz w:val="12"/>
              </w:rPr>
              <w:t>bénéficiaire</w:t>
            </w:r>
            <w:r w:rsidR="0070257E" w:rsidRPr="00EA0A59">
              <w:rPr>
                <w:rFonts w:asciiTheme="majorHAnsi" w:hAnsiTheme="majorHAnsi" w:cstheme="majorHAnsi"/>
                <w:bCs/>
                <w:w w:val="90"/>
                <w:sz w:val="12"/>
              </w:rPr>
              <w:t xml:space="preserve"> </w:t>
            </w:r>
            <w:r w:rsidRPr="00EA0A59">
              <w:rPr>
                <w:rFonts w:asciiTheme="majorHAnsi" w:hAnsiTheme="majorHAnsi" w:cstheme="majorHAnsi"/>
                <w:w w:val="90"/>
                <w:sz w:val="12"/>
              </w:rPr>
              <w:t>et au minimum TM</w:t>
            </w:r>
          </w:p>
        </w:tc>
        <w:tc>
          <w:tcPr>
            <w:tcW w:w="1888" w:type="dxa"/>
            <w:shd w:val="clear" w:color="auto" w:fill="BCD6ED"/>
            <w:vAlign w:val="center"/>
          </w:tcPr>
          <w:p w14:paraId="3FA64047" w14:textId="77777777" w:rsidR="006B23BF" w:rsidRPr="00EA0A59" w:rsidRDefault="006B23BF" w:rsidP="002D5386">
            <w:pPr>
              <w:pStyle w:val="TableParagraph"/>
              <w:spacing w:before="85" w:line="264" w:lineRule="auto"/>
              <w:ind w:right="311"/>
              <w:jc w:val="center"/>
              <w:rPr>
                <w:rFonts w:asciiTheme="majorHAnsi" w:hAnsiTheme="majorHAnsi" w:cstheme="majorHAnsi"/>
                <w:w w:val="90"/>
                <w:sz w:val="12"/>
              </w:rPr>
            </w:pPr>
          </w:p>
          <w:p w14:paraId="67FCADAC" w14:textId="7113EECF" w:rsidR="006B23BF" w:rsidRPr="00EA0A59" w:rsidRDefault="006B23BF" w:rsidP="002D5386">
            <w:pPr>
              <w:pStyle w:val="TableParagraph"/>
              <w:spacing w:before="85" w:line="264" w:lineRule="auto"/>
              <w:ind w:right="311"/>
              <w:jc w:val="center"/>
              <w:rPr>
                <w:rFonts w:asciiTheme="majorHAnsi" w:hAnsiTheme="majorHAnsi" w:cstheme="majorHAnsi"/>
                <w:w w:val="90"/>
                <w:sz w:val="12"/>
              </w:rPr>
            </w:pPr>
            <w:r w:rsidRPr="00EA0A59">
              <w:rPr>
                <w:rFonts w:asciiTheme="majorHAnsi" w:hAnsiTheme="majorHAnsi" w:cstheme="majorHAnsi"/>
                <w:w w:val="90"/>
                <w:sz w:val="12"/>
              </w:rPr>
              <w:t>-</w:t>
            </w:r>
          </w:p>
        </w:tc>
        <w:tc>
          <w:tcPr>
            <w:tcW w:w="1708" w:type="dxa"/>
            <w:shd w:val="clear" w:color="auto" w:fill="9BC2E6"/>
            <w:vAlign w:val="center"/>
          </w:tcPr>
          <w:p w14:paraId="788DF05B" w14:textId="5BF841DC" w:rsidR="006B23BF" w:rsidRPr="00EA0A59" w:rsidRDefault="006B23BF" w:rsidP="002D5386">
            <w:pPr>
              <w:pStyle w:val="TableParagraph"/>
              <w:spacing w:before="85" w:line="264" w:lineRule="auto"/>
              <w:ind w:right="311"/>
              <w:jc w:val="center"/>
              <w:rPr>
                <w:rFonts w:asciiTheme="majorHAnsi" w:hAnsiTheme="majorHAnsi" w:cstheme="majorHAnsi"/>
                <w:w w:val="90"/>
                <w:sz w:val="12"/>
              </w:rPr>
            </w:pPr>
            <w:r w:rsidRPr="00EA0A59">
              <w:rPr>
                <w:rFonts w:asciiTheme="majorHAnsi" w:hAnsiTheme="majorHAnsi" w:cstheme="majorHAnsi"/>
                <w:bCs/>
                <w:w w:val="90"/>
                <w:sz w:val="12"/>
              </w:rPr>
              <w:t>25</w:t>
            </w:r>
            <w:r w:rsidR="0070257E" w:rsidRPr="00EA0A59">
              <w:rPr>
                <w:rFonts w:asciiTheme="majorHAnsi" w:hAnsiTheme="majorHAnsi" w:cstheme="majorHAnsi"/>
                <w:bCs/>
                <w:w w:val="90"/>
                <w:sz w:val="12"/>
              </w:rPr>
              <w:t xml:space="preserve"> </w:t>
            </w:r>
            <w:r w:rsidRPr="00EA0A59">
              <w:rPr>
                <w:rFonts w:asciiTheme="majorHAnsi" w:hAnsiTheme="majorHAnsi" w:cstheme="majorHAnsi"/>
                <w:bCs/>
                <w:w w:val="90"/>
                <w:sz w:val="12"/>
              </w:rPr>
              <w:t xml:space="preserve">€ par substitut dans la </w:t>
            </w:r>
            <w:r w:rsidR="008A35D6" w:rsidRPr="00EA0A59">
              <w:rPr>
                <w:rFonts w:asciiTheme="majorHAnsi" w:hAnsiTheme="majorHAnsi" w:cstheme="majorHAnsi"/>
                <w:bCs/>
                <w:w w:val="90"/>
                <w:sz w:val="12"/>
              </w:rPr>
              <w:t xml:space="preserve">  </w:t>
            </w:r>
            <w:r w:rsidRPr="00EA0A59">
              <w:rPr>
                <w:rFonts w:asciiTheme="majorHAnsi" w:hAnsiTheme="majorHAnsi" w:cstheme="majorHAnsi"/>
                <w:bCs/>
                <w:w w:val="90"/>
                <w:sz w:val="12"/>
              </w:rPr>
              <w:t xml:space="preserve">limite de 4 par an et </w:t>
            </w:r>
            <w:proofErr w:type="gramStart"/>
            <w:r w:rsidRPr="00EA0A59">
              <w:rPr>
                <w:rFonts w:asciiTheme="majorHAnsi" w:hAnsiTheme="majorHAnsi" w:cstheme="majorHAnsi"/>
                <w:bCs/>
                <w:w w:val="90"/>
                <w:sz w:val="12"/>
              </w:rPr>
              <w:t xml:space="preserve">par </w:t>
            </w:r>
            <w:r w:rsidR="008A35D6" w:rsidRPr="00EA0A59">
              <w:rPr>
                <w:rFonts w:asciiTheme="majorHAnsi" w:hAnsiTheme="majorHAnsi" w:cstheme="majorHAnsi"/>
                <w:bCs/>
                <w:w w:val="90"/>
                <w:sz w:val="12"/>
              </w:rPr>
              <w:t xml:space="preserve"> </w:t>
            </w:r>
            <w:r w:rsidRPr="00EA0A59">
              <w:rPr>
                <w:rFonts w:asciiTheme="majorHAnsi" w:hAnsiTheme="majorHAnsi" w:cstheme="majorHAnsi"/>
                <w:bCs/>
                <w:w w:val="90"/>
                <w:sz w:val="12"/>
              </w:rPr>
              <w:t>bénéficiaire</w:t>
            </w:r>
            <w:proofErr w:type="gramEnd"/>
            <w:r w:rsidR="0070257E" w:rsidRPr="00EA0A59">
              <w:rPr>
                <w:rFonts w:asciiTheme="majorHAnsi" w:hAnsiTheme="majorHAnsi" w:cstheme="majorHAnsi"/>
                <w:bCs/>
                <w:w w:val="90"/>
                <w:sz w:val="12"/>
              </w:rPr>
              <w:t xml:space="preserve"> </w:t>
            </w:r>
            <w:r w:rsidRPr="00EA0A59">
              <w:rPr>
                <w:rFonts w:asciiTheme="majorHAnsi" w:hAnsiTheme="majorHAnsi" w:cstheme="majorHAnsi"/>
                <w:w w:val="90"/>
                <w:sz w:val="12"/>
              </w:rPr>
              <w:t>et au minimum TM</w:t>
            </w:r>
          </w:p>
        </w:tc>
      </w:tr>
      <w:tr w:rsidR="006B23BF" w:rsidRPr="00EA0A59" w14:paraId="6FBB15CA" w14:textId="77777777" w:rsidTr="002D5386">
        <w:trPr>
          <w:trHeight w:val="411"/>
          <w:jc w:val="center"/>
        </w:trPr>
        <w:tc>
          <w:tcPr>
            <w:tcW w:w="3796" w:type="dxa"/>
          </w:tcPr>
          <w:p w14:paraId="0CE10772" w14:textId="562F8209" w:rsidR="001A2263" w:rsidRPr="00EA0A59" w:rsidRDefault="006B23BF" w:rsidP="00134DF1">
            <w:pPr>
              <w:pStyle w:val="TableParagraph"/>
              <w:spacing w:before="61" w:line="264" w:lineRule="auto"/>
              <w:ind w:left="90" w:right="362"/>
              <w:rPr>
                <w:rFonts w:asciiTheme="majorHAnsi" w:hAnsiTheme="majorHAnsi" w:cstheme="majorHAnsi"/>
                <w:color w:val="8496AF"/>
                <w:spacing w:val="-1"/>
                <w:sz w:val="12"/>
              </w:rPr>
            </w:pPr>
            <w:r w:rsidRPr="00EA0A59">
              <w:rPr>
                <w:rFonts w:asciiTheme="majorHAnsi" w:hAnsiTheme="majorHAnsi" w:cstheme="majorHAnsi"/>
                <w:spacing w:val="-3"/>
                <w:sz w:val="12"/>
              </w:rPr>
              <w:t xml:space="preserve">Hypnothérapie, sophrologie, diététicien, </w:t>
            </w:r>
            <w:r w:rsidRPr="00EA0A59">
              <w:rPr>
                <w:rFonts w:asciiTheme="majorHAnsi" w:hAnsiTheme="majorHAnsi" w:cstheme="majorHAnsi"/>
                <w:spacing w:val="-2"/>
                <w:sz w:val="12"/>
              </w:rPr>
              <w:t xml:space="preserve">réflexologie, </w:t>
            </w:r>
            <w:r w:rsidRPr="00EA0A59">
              <w:rPr>
                <w:rFonts w:asciiTheme="majorHAnsi" w:hAnsiTheme="majorHAnsi" w:cstheme="majorHAnsi"/>
                <w:spacing w:val="-3"/>
                <w:sz w:val="12"/>
              </w:rPr>
              <w:t>naturopathie</w:t>
            </w:r>
            <w:r w:rsidR="002619FC" w:rsidRPr="00EA0A59">
              <w:rPr>
                <w:rFonts w:asciiTheme="majorHAnsi" w:hAnsiTheme="majorHAnsi" w:cstheme="majorHAnsi"/>
                <w:spacing w:val="-3"/>
                <w:sz w:val="12"/>
              </w:rPr>
              <w:t xml:space="preserve"> s</w:t>
            </w:r>
            <w:r w:rsidR="001A2263" w:rsidRPr="00EA0A59">
              <w:rPr>
                <w:rFonts w:asciiTheme="majorHAnsi" w:hAnsiTheme="majorHAnsi" w:cstheme="majorHAnsi"/>
                <w:spacing w:val="-3"/>
                <w:sz w:val="12"/>
              </w:rPr>
              <w:t>ur facture acquittée avec</w:t>
            </w:r>
            <w:r w:rsidR="001A2263" w:rsidRPr="00EA0A59">
              <w:rPr>
                <w:rFonts w:asciiTheme="majorHAnsi" w:hAnsiTheme="majorHAnsi" w:cstheme="majorHAnsi"/>
                <w:sz w:val="12"/>
              </w:rPr>
              <w:t xml:space="preserve"> </w:t>
            </w:r>
            <w:r w:rsidR="001A2263" w:rsidRPr="00EA0A59">
              <w:rPr>
                <w:rFonts w:asciiTheme="majorHAnsi" w:hAnsiTheme="majorHAnsi" w:cstheme="majorHAnsi"/>
                <w:spacing w:val="-1"/>
                <w:sz w:val="12"/>
              </w:rPr>
              <w:t>cachet</w:t>
            </w:r>
            <w:r w:rsidR="001A2263" w:rsidRPr="00EA0A59">
              <w:rPr>
                <w:rFonts w:asciiTheme="majorHAnsi" w:hAnsiTheme="majorHAnsi" w:cstheme="majorHAnsi"/>
                <w:spacing w:val="-6"/>
                <w:sz w:val="12"/>
              </w:rPr>
              <w:t xml:space="preserve"> </w:t>
            </w:r>
            <w:r w:rsidR="001A2263" w:rsidRPr="00EA0A59">
              <w:rPr>
                <w:rFonts w:asciiTheme="majorHAnsi" w:hAnsiTheme="majorHAnsi" w:cstheme="majorHAnsi"/>
                <w:spacing w:val="-1"/>
                <w:sz w:val="12"/>
              </w:rPr>
              <w:t>indiquant</w:t>
            </w:r>
            <w:r w:rsidR="001A2263" w:rsidRPr="00EA0A59">
              <w:rPr>
                <w:rFonts w:asciiTheme="majorHAnsi" w:hAnsiTheme="majorHAnsi" w:cstheme="majorHAnsi"/>
                <w:spacing w:val="-5"/>
                <w:sz w:val="12"/>
              </w:rPr>
              <w:t xml:space="preserve"> </w:t>
            </w:r>
            <w:r w:rsidR="001A2263" w:rsidRPr="00EA0A59">
              <w:rPr>
                <w:rFonts w:asciiTheme="majorHAnsi" w:hAnsiTheme="majorHAnsi" w:cstheme="majorHAnsi"/>
                <w:spacing w:val="-1"/>
                <w:sz w:val="12"/>
              </w:rPr>
              <w:t>la</w:t>
            </w:r>
            <w:r w:rsidR="001A2263" w:rsidRPr="00EA0A59">
              <w:rPr>
                <w:rFonts w:asciiTheme="majorHAnsi" w:hAnsiTheme="majorHAnsi" w:cstheme="majorHAnsi"/>
                <w:spacing w:val="-8"/>
                <w:sz w:val="12"/>
              </w:rPr>
              <w:t xml:space="preserve"> </w:t>
            </w:r>
            <w:r w:rsidR="001A2263" w:rsidRPr="00EA0A59">
              <w:rPr>
                <w:rFonts w:asciiTheme="majorHAnsi" w:hAnsiTheme="majorHAnsi" w:cstheme="majorHAnsi"/>
                <w:spacing w:val="-1"/>
                <w:sz w:val="12"/>
              </w:rPr>
              <w:t>spécialité</w:t>
            </w:r>
            <w:r w:rsidR="001A2263" w:rsidRPr="00EA0A59">
              <w:rPr>
                <w:rFonts w:asciiTheme="majorHAnsi" w:hAnsiTheme="majorHAnsi" w:cstheme="majorHAnsi"/>
                <w:spacing w:val="-3"/>
                <w:sz w:val="12"/>
              </w:rPr>
              <w:t xml:space="preserve"> </w:t>
            </w:r>
            <w:r w:rsidR="001A2263" w:rsidRPr="00EA0A59">
              <w:rPr>
                <w:rFonts w:asciiTheme="majorHAnsi" w:hAnsiTheme="majorHAnsi" w:cstheme="majorHAnsi"/>
                <w:color w:val="8496AF"/>
                <w:spacing w:val="-1"/>
                <w:sz w:val="12"/>
              </w:rPr>
              <w:t>(10)</w:t>
            </w:r>
          </w:p>
          <w:p w14:paraId="67641C6F" w14:textId="687313F7" w:rsidR="006B23BF" w:rsidRPr="00EA0A59" w:rsidRDefault="001518B9" w:rsidP="001A2263">
            <w:pPr>
              <w:pStyle w:val="TableParagraph"/>
              <w:spacing w:before="61" w:line="264" w:lineRule="auto"/>
              <w:ind w:left="90" w:right="362"/>
              <w:rPr>
                <w:rFonts w:asciiTheme="majorHAnsi" w:hAnsiTheme="majorHAnsi" w:cstheme="majorHAnsi"/>
                <w:spacing w:val="-3"/>
                <w:sz w:val="12"/>
              </w:rPr>
            </w:pPr>
            <w:r w:rsidRPr="00EA0A59">
              <w:rPr>
                <w:rFonts w:asciiTheme="majorHAnsi" w:hAnsiTheme="majorHAnsi" w:cstheme="majorHAnsi"/>
                <w:spacing w:val="-3"/>
                <w:sz w:val="12"/>
              </w:rPr>
              <w:t>S</w:t>
            </w:r>
            <w:r w:rsidR="00CD356B" w:rsidRPr="00EA0A59">
              <w:rPr>
                <w:rFonts w:asciiTheme="majorHAnsi" w:hAnsiTheme="majorHAnsi" w:cstheme="majorHAnsi"/>
                <w:spacing w:val="-3"/>
                <w:sz w:val="12"/>
              </w:rPr>
              <w:t>evrage tabagique</w:t>
            </w:r>
            <w:r w:rsidR="00007B7E" w:rsidRPr="00EA0A59">
              <w:rPr>
                <w:rFonts w:asciiTheme="majorHAnsi" w:hAnsiTheme="majorHAnsi" w:cstheme="majorHAnsi"/>
                <w:spacing w:val="-3"/>
                <w:sz w:val="12"/>
              </w:rPr>
              <w:t xml:space="preserve"> </w:t>
            </w:r>
            <w:r w:rsidR="001A2263" w:rsidRPr="00EA0A59">
              <w:rPr>
                <w:rFonts w:asciiTheme="majorHAnsi" w:hAnsiTheme="majorHAnsi" w:cstheme="majorHAnsi"/>
                <w:spacing w:val="-3"/>
                <w:sz w:val="12"/>
              </w:rPr>
              <w:t xml:space="preserve">sur facture acquittée </w:t>
            </w:r>
            <w:r w:rsidR="00923137" w:rsidRPr="00EA0A59">
              <w:rPr>
                <w:rFonts w:asciiTheme="majorHAnsi" w:hAnsiTheme="majorHAnsi" w:cstheme="majorHAnsi"/>
                <w:color w:val="8496AF"/>
                <w:spacing w:val="-1"/>
                <w:sz w:val="12"/>
              </w:rPr>
              <w:t>(12</w:t>
            </w:r>
            <w:r w:rsidR="00007B7E" w:rsidRPr="00EA0A59">
              <w:rPr>
                <w:rFonts w:asciiTheme="majorHAnsi" w:hAnsiTheme="majorHAnsi" w:cstheme="majorHAnsi"/>
                <w:color w:val="8496AF"/>
                <w:spacing w:val="-1"/>
                <w:sz w:val="12"/>
              </w:rPr>
              <w:t>)</w:t>
            </w:r>
            <w:r w:rsidR="001A2263" w:rsidRPr="00EA0A59">
              <w:rPr>
                <w:rFonts w:asciiTheme="majorHAnsi" w:hAnsiTheme="majorHAnsi" w:cstheme="majorHAnsi"/>
                <w:spacing w:val="-3"/>
                <w:sz w:val="12"/>
              </w:rPr>
              <w:t> </w:t>
            </w:r>
          </w:p>
        </w:tc>
        <w:tc>
          <w:tcPr>
            <w:tcW w:w="310" w:type="dxa"/>
            <w:vMerge/>
            <w:tcBorders>
              <w:top w:val="nil"/>
              <w:bottom w:val="nil"/>
            </w:tcBorders>
          </w:tcPr>
          <w:p w14:paraId="06A3B0DC"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66639BCA" w14:textId="1DB8CB9F" w:rsidR="00923137" w:rsidRPr="00EA0A59" w:rsidRDefault="006B23BF" w:rsidP="007359A0">
            <w:pPr>
              <w:pStyle w:val="TableParagraph"/>
              <w:spacing w:before="37"/>
              <w:ind w:left="277" w:right="275"/>
              <w:jc w:val="center"/>
              <w:rPr>
                <w:rFonts w:asciiTheme="majorHAnsi" w:hAnsiTheme="majorHAnsi" w:cstheme="majorHAnsi"/>
                <w:spacing w:val="-2"/>
                <w:sz w:val="12"/>
              </w:rPr>
            </w:pPr>
            <w:r w:rsidRPr="00EA0A59">
              <w:rPr>
                <w:rFonts w:asciiTheme="majorHAnsi" w:hAnsiTheme="majorHAnsi" w:cstheme="majorHAnsi"/>
                <w:spacing w:val="-2"/>
                <w:sz w:val="12"/>
              </w:rPr>
              <w:t>25 € / séance</w:t>
            </w:r>
          </w:p>
          <w:p w14:paraId="50C495ED" w14:textId="304A0F90" w:rsidR="006B23BF" w:rsidRPr="00EA0A59" w:rsidRDefault="006B23BF" w:rsidP="007359A0">
            <w:pPr>
              <w:pStyle w:val="TableParagraph"/>
              <w:spacing w:before="37"/>
              <w:ind w:right="275"/>
              <w:jc w:val="center"/>
              <w:rPr>
                <w:rFonts w:asciiTheme="majorHAnsi" w:hAnsiTheme="majorHAnsi" w:cstheme="majorHAnsi"/>
                <w:spacing w:val="-2"/>
                <w:sz w:val="12"/>
              </w:rPr>
            </w:pPr>
            <w:r w:rsidRPr="00EA0A59">
              <w:rPr>
                <w:rFonts w:asciiTheme="majorHAnsi" w:hAnsiTheme="majorHAnsi" w:cstheme="majorHAnsi"/>
                <w:spacing w:val="-2"/>
                <w:sz w:val="12"/>
              </w:rPr>
              <w:t>(</w:t>
            </w:r>
            <w:proofErr w:type="gramStart"/>
            <w:r w:rsidRPr="00EA0A59">
              <w:rPr>
                <w:rFonts w:asciiTheme="majorHAnsi" w:hAnsiTheme="majorHAnsi" w:cstheme="majorHAnsi"/>
                <w:spacing w:val="-2"/>
                <w:sz w:val="12"/>
              </w:rPr>
              <w:t>max</w:t>
            </w:r>
            <w:proofErr w:type="gramEnd"/>
            <w:r w:rsidRPr="00EA0A59">
              <w:rPr>
                <w:rFonts w:asciiTheme="majorHAnsi" w:hAnsiTheme="majorHAnsi" w:cstheme="majorHAnsi"/>
                <w:spacing w:val="-2"/>
                <w:sz w:val="12"/>
              </w:rPr>
              <w:t xml:space="preserve"> 4 /</w:t>
            </w:r>
            <w:r w:rsidR="00923137"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an/</w:t>
            </w:r>
            <w:r w:rsidR="0070257E"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bénéf</w:t>
            </w:r>
            <w:r w:rsidR="008625B7" w:rsidRPr="00EA0A59">
              <w:rPr>
                <w:rFonts w:asciiTheme="majorHAnsi" w:hAnsiTheme="majorHAnsi" w:cstheme="majorHAnsi"/>
                <w:spacing w:val="-2"/>
                <w:sz w:val="12"/>
              </w:rPr>
              <w:t>iciaire</w:t>
            </w:r>
            <w:r w:rsidRPr="00EA0A59">
              <w:rPr>
                <w:rFonts w:asciiTheme="majorHAnsi" w:hAnsiTheme="majorHAnsi" w:cstheme="majorHAnsi"/>
                <w:spacing w:val="-2"/>
                <w:sz w:val="12"/>
              </w:rPr>
              <w:t>)</w:t>
            </w:r>
          </w:p>
        </w:tc>
        <w:tc>
          <w:tcPr>
            <w:tcW w:w="1888" w:type="dxa"/>
            <w:shd w:val="clear" w:color="auto" w:fill="BCD6ED"/>
            <w:vAlign w:val="center"/>
          </w:tcPr>
          <w:p w14:paraId="0A7E23F0" w14:textId="2AABFD9B" w:rsidR="00923137" w:rsidRPr="00EA0A59" w:rsidRDefault="006B23BF" w:rsidP="00567119">
            <w:pPr>
              <w:pStyle w:val="TableParagraph"/>
              <w:spacing w:before="37"/>
              <w:ind w:left="277" w:right="275"/>
              <w:jc w:val="center"/>
              <w:rPr>
                <w:rFonts w:asciiTheme="majorHAnsi" w:hAnsiTheme="majorHAnsi" w:cstheme="majorHAnsi"/>
                <w:spacing w:val="-2"/>
                <w:sz w:val="12"/>
              </w:rPr>
            </w:pPr>
            <w:r w:rsidRPr="00EA0A59">
              <w:rPr>
                <w:rFonts w:asciiTheme="majorHAnsi" w:hAnsiTheme="majorHAnsi" w:cstheme="majorHAnsi"/>
                <w:spacing w:val="-2"/>
                <w:sz w:val="12"/>
              </w:rPr>
              <w:t>5 € / séance</w:t>
            </w:r>
          </w:p>
          <w:p w14:paraId="20B8932B" w14:textId="3050F79C" w:rsidR="006B23BF" w:rsidRPr="00EA0A59" w:rsidRDefault="00395253" w:rsidP="00567119">
            <w:pPr>
              <w:pStyle w:val="TableParagraph"/>
              <w:spacing w:before="37"/>
              <w:ind w:right="275"/>
              <w:jc w:val="center"/>
              <w:rPr>
                <w:rFonts w:asciiTheme="majorHAnsi" w:hAnsiTheme="majorHAnsi" w:cstheme="majorHAnsi"/>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w:t>
            </w:r>
            <w:proofErr w:type="gramStart"/>
            <w:r w:rsidR="006B23BF" w:rsidRPr="00EA0A59">
              <w:rPr>
                <w:rFonts w:asciiTheme="majorHAnsi" w:hAnsiTheme="majorHAnsi" w:cstheme="majorHAnsi"/>
                <w:spacing w:val="-2"/>
                <w:sz w:val="12"/>
              </w:rPr>
              <w:t>max</w:t>
            </w:r>
            <w:proofErr w:type="gramEnd"/>
            <w:r w:rsidR="006B23BF" w:rsidRPr="00EA0A59">
              <w:rPr>
                <w:rFonts w:asciiTheme="majorHAnsi" w:hAnsiTheme="majorHAnsi" w:cstheme="majorHAnsi"/>
                <w:spacing w:val="-2"/>
                <w:sz w:val="12"/>
              </w:rPr>
              <w:t xml:space="preserve"> 4 / an / bénéf</w:t>
            </w:r>
            <w:r w:rsidR="008625B7" w:rsidRPr="00EA0A59">
              <w:rPr>
                <w:rFonts w:asciiTheme="majorHAnsi" w:hAnsiTheme="majorHAnsi" w:cstheme="majorHAnsi"/>
                <w:spacing w:val="-2"/>
                <w:sz w:val="12"/>
              </w:rPr>
              <w:t>iciaire</w:t>
            </w:r>
            <w:r w:rsidR="006B23BF" w:rsidRPr="00EA0A59">
              <w:rPr>
                <w:rFonts w:asciiTheme="majorHAnsi" w:hAnsiTheme="majorHAnsi" w:cstheme="majorHAnsi"/>
                <w:spacing w:val="-2"/>
                <w:sz w:val="12"/>
              </w:rPr>
              <w:t>)</w:t>
            </w:r>
          </w:p>
        </w:tc>
        <w:tc>
          <w:tcPr>
            <w:tcW w:w="1708" w:type="dxa"/>
            <w:shd w:val="clear" w:color="auto" w:fill="9BC2E6"/>
            <w:vAlign w:val="center"/>
          </w:tcPr>
          <w:p w14:paraId="432FD465" w14:textId="2164C4A5" w:rsidR="00923137" w:rsidRPr="00EA0A59" w:rsidRDefault="006B23BF" w:rsidP="007359A0">
            <w:pPr>
              <w:pStyle w:val="TableParagraph"/>
              <w:spacing w:before="37"/>
              <w:ind w:right="275"/>
              <w:jc w:val="center"/>
              <w:rPr>
                <w:rFonts w:asciiTheme="majorHAnsi" w:hAnsiTheme="majorHAnsi" w:cstheme="majorHAnsi"/>
                <w:spacing w:val="-2"/>
                <w:sz w:val="12"/>
              </w:rPr>
            </w:pPr>
            <w:r w:rsidRPr="00EA0A59">
              <w:rPr>
                <w:rFonts w:asciiTheme="majorHAnsi" w:hAnsiTheme="majorHAnsi" w:cstheme="majorHAnsi"/>
                <w:spacing w:val="-2"/>
                <w:sz w:val="12"/>
              </w:rPr>
              <w:t>30 € / séance</w:t>
            </w:r>
          </w:p>
          <w:p w14:paraId="63F2ABF1" w14:textId="2C6154F9" w:rsidR="006B23BF" w:rsidRPr="00EA0A59" w:rsidRDefault="006B23BF" w:rsidP="007359A0">
            <w:pPr>
              <w:pStyle w:val="TableParagraph"/>
              <w:spacing w:before="37"/>
              <w:ind w:right="275"/>
              <w:jc w:val="center"/>
              <w:rPr>
                <w:rFonts w:asciiTheme="majorHAnsi" w:hAnsiTheme="majorHAnsi" w:cstheme="majorHAnsi"/>
                <w:sz w:val="12"/>
              </w:rPr>
            </w:pPr>
            <w:r w:rsidRPr="00EA0A59">
              <w:rPr>
                <w:rFonts w:asciiTheme="majorHAnsi" w:hAnsiTheme="majorHAnsi" w:cstheme="majorHAnsi"/>
                <w:spacing w:val="-2"/>
                <w:sz w:val="12"/>
              </w:rPr>
              <w:t>(</w:t>
            </w:r>
            <w:proofErr w:type="gramStart"/>
            <w:r w:rsidRPr="00EA0A59">
              <w:rPr>
                <w:rFonts w:asciiTheme="majorHAnsi" w:hAnsiTheme="majorHAnsi" w:cstheme="majorHAnsi"/>
                <w:spacing w:val="-2"/>
                <w:sz w:val="12"/>
              </w:rPr>
              <w:t>max</w:t>
            </w:r>
            <w:proofErr w:type="gramEnd"/>
            <w:r w:rsidRPr="00EA0A59">
              <w:rPr>
                <w:rFonts w:asciiTheme="majorHAnsi" w:hAnsiTheme="majorHAnsi" w:cstheme="majorHAnsi"/>
                <w:spacing w:val="-2"/>
                <w:sz w:val="12"/>
              </w:rPr>
              <w:t xml:space="preserve"> 4 / an /</w:t>
            </w:r>
            <w:r w:rsidR="00923137"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bénéf</w:t>
            </w:r>
            <w:r w:rsidR="008625B7" w:rsidRPr="00EA0A59">
              <w:rPr>
                <w:rFonts w:asciiTheme="majorHAnsi" w:hAnsiTheme="majorHAnsi" w:cstheme="majorHAnsi"/>
                <w:spacing w:val="-2"/>
                <w:sz w:val="12"/>
              </w:rPr>
              <w:t>iciaire</w:t>
            </w:r>
            <w:r w:rsidRPr="00EA0A59">
              <w:rPr>
                <w:rFonts w:asciiTheme="majorHAnsi" w:hAnsiTheme="majorHAnsi" w:cstheme="majorHAnsi"/>
                <w:spacing w:val="-2"/>
                <w:sz w:val="12"/>
              </w:rPr>
              <w:t>)</w:t>
            </w:r>
          </w:p>
        </w:tc>
      </w:tr>
      <w:tr w:rsidR="006B23BF" w:rsidRPr="00EA0A59" w14:paraId="6E04CE25" w14:textId="77777777" w:rsidTr="00EA0A59">
        <w:trPr>
          <w:trHeight w:val="372"/>
          <w:jc w:val="center"/>
        </w:trPr>
        <w:tc>
          <w:tcPr>
            <w:tcW w:w="3796" w:type="dxa"/>
          </w:tcPr>
          <w:p w14:paraId="773FCD08" w14:textId="77777777" w:rsidR="006B23BF" w:rsidRPr="00EA0A59" w:rsidRDefault="006B23BF" w:rsidP="00134DF1">
            <w:pPr>
              <w:pStyle w:val="TableParagraph"/>
              <w:spacing w:before="2"/>
              <w:rPr>
                <w:rFonts w:asciiTheme="majorHAnsi" w:hAnsiTheme="majorHAnsi" w:cstheme="majorHAnsi"/>
                <w:b/>
                <w:sz w:val="10"/>
              </w:rPr>
            </w:pPr>
          </w:p>
          <w:p w14:paraId="65A9A669" w14:textId="1D58569A" w:rsidR="006B23BF" w:rsidRPr="00EA0A59" w:rsidRDefault="006B23BF" w:rsidP="00134DF1">
            <w:pPr>
              <w:pStyle w:val="TableParagraph"/>
              <w:ind w:left="90"/>
              <w:rPr>
                <w:rFonts w:asciiTheme="majorHAnsi" w:hAnsiTheme="majorHAnsi" w:cstheme="majorHAnsi"/>
                <w:sz w:val="12"/>
              </w:rPr>
            </w:pPr>
            <w:r w:rsidRPr="00EA0A59">
              <w:rPr>
                <w:rFonts w:asciiTheme="majorHAnsi" w:hAnsiTheme="majorHAnsi" w:cstheme="majorHAnsi"/>
                <w:spacing w:val="-2"/>
                <w:sz w:val="12"/>
              </w:rPr>
              <w:t>Pédicure,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Podologue</w:t>
            </w:r>
            <w:r w:rsidRPr="00EA0A59">
              <w:rPr>
                <w:rFonts w:asciiTheme="majorHAnsi" w:hAnsiTheme="majorHAnsi" w:cstheme="majorHAnsi"/>
                <w:spacing w:val="-5"/>
                <w:sz w:val="12"/>
              </w:rPr>
              <w:t xml:space="preserve"> </w:t>
            </w:r>
            <w:r w:rsidRPr="00EA0A59">
              <w:rPr>
                <w:rFonts w:asciiTheme="majorHAnsi" w:hAnsiTheme="majorHAnsi" w:cstheme="majorHAnsi"/>
                <w:color w:val="8496AF"/>
                <w:spacing w:val="-1"/>
                <w:sz w:val="12"/>
              </w:rPr>
              <w:t>(</w:t>
            </w:r>
            <w:r w:rsidR="008625B7" w:rsidRPr="00EA0A59">
              <w:rPr>
                <w:rFonts w:asciiTheme="majorHAnsi" w:hAnsiTheme="majorHAnsi" w:cstheme="majorHAnsi"/>
                <w:color w:val="8496AF"/>
                <w:spacing w:val="-1"/>
                <w:sz w:val="12"/>
              </w:rPr>
              <w:t>10</w:t>
            </w:r>
            <w:r w:rsidRPr="00EA0A59">
              <w:rPr>
                <w:rFonts w:asciiTheme="majorHAnsi" w:hAnsiTheme="majorHAnsi" w:cstheme="majorHAnsi"/>
                <w:color w:val="8496AF"/>
                <w:spacing w:val="-1"/>
                <w:sz w:val="12"/>
              </w:rPr>
              <w:t>)</w:t>
            </w:r>
          </w:p>
        </w:tc>
        <w:tc>
          <w:tcPr>
            <w:tcW w:w="310" w:type="dxa"/>
            <w:vMerge/>
            <w:tcBorders>
              <w:top w:val="nil"/>
              <w:bottom w:val="nil"/>
            </w:tcBorders>
          </w:tcPr>
          <w:p w14:paraId="386209C0"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21208727" w14:textId="77777777" w:rsidR="008A35D6" w:rsidRPr="00EA0A59" w:rsidRDefault="006B23BF" w:rsidP="00567119">
            <w:pPr>
              <w:pStyle w:val="TableParagraph"/>
              <w:spacing w:before="37"/>
              <w:ind w:left="277" w:right="275"/>
              <w:jc w:val="center"/>
              <w:rPr>
                <w:rFonts w:asciiTheme="majorHAnsi" w:hAnsiTheme="majorHAnsi" w:cstheme="majorHAnsi"/>
                <w:spacing w:val="-2"/>
                <w:sz w:val="12"/>
              </w:rPr>
            </w:pPr>
            <w:r w:rsidRPr="00EA0A59">
              <w:rPr>
                <w:rFonts w:asciiTheme="majorHAnsi" w:hAnsiTheme="majorHAnsi" w:cstheme="majorHAnsi"/>
                <w:spacing w:val="-2"/>
                <w:sz w:val="12"/>
              </w:rPr>
              <w:t>25 € / séance</w:t>
            </w:r>
          </w:p>
          <w:p w14:paraId="241CCB0A" w14:textId="6ACB1A4A" w:rsidR="006B23BF" w:rsidRPr="00EA0A59" w:rsidRDefault="0070257E" w:rsidP="002D5386">
            <w:pPr>
              <w:pStyle w:val="TableParagraph"/>
              <w:spacing w:before="37"/>
              <w:ind w:right="275"/>
              <w:jc w:val="center"/>
              <w:rPr>
                <w:rFonts w:asciiTheme="majorHAnsi" w:hAnsiTheme="majorHAnsi" w:cstheme="majorHAnsi"/>
                <w:sz w:val="12"/>
              </w:rPr>
            </w:pPr>
            <w:r w:rsidRPr="00EA0A59">
              <w:rPr>
                <w:rFonts w:asciiTheme="majorHAnsi" w:hAnsiTheme="majorHAnsi" w:cstheme="majorHAnsi"/>
                <w:spacing w:val="-2"/>
                <w:sz w:val="12"/>
              </w:rPr>
              <w:t xml:space="preserve">    </w:t>
            </w:r>
            <w:r w:rsidR="00395253"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w:t>
            </w:r>
            <w:proofErr w:type="gramStart"/>
            <w:r w:rsidR="006B23BF" w:rsidRPr="00EA0A59">
              <w:rPr>
                <w:rFonts w:asciiTheme="majorHAnsi" w:hAnsiTheme="majorHAnsi" w:cstheme="majorHAnsi"/>
                <w:spacing w:val="-2"/>
                <w:sz w:val="12"/>
              </w:rPr>
              <w:t>max</w:t>
            </w:r>
            <w:proofErr w:type="gramEnd"/>
            <w:r w:rsidR="006B23BF" w:rsidRPr="00EA0A59">
              <w:rPr>
                <w:rFonts w:asciiTheme="majorHAnsi" w:hAnsiTheme="majorHAnsi" w:cstheme="majorHAnsi"/>
                <w:spacing w:val="-2"/>
                <w:sz w:val="12"/>
              </w:rPr>
              <w:t xml:space="preserve"> 3/an/</w:t>
            </w: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bénéf</w:t>
            </w:r>
            <w:r w:rsidR="008625B7" w:rsidRPr="00EA0A59">
              <w:rPr>
                <w:rFonts w:asciiTheme="majorHAnsi" w:hAnsiTheme="majorHAnsi" w:cstheme="majorHAnsi"/>
                <w:spacing w:val="-2"/>
                <w:sz w:val="12"/>
              </w:rPr>
              <w:t>iciaire</w:t>
            </w:r>
            <w:r w:rsidR="006B23BF" w:rsidRPr="00EA0A59">
              <w:rPr>
                <w:rFonts w:asciiTheme="majorHAnsi" w:hAnsiTheme="majorHAnsi" w:cstheme="majorHAnsi"/>
                <w:spacing w:val="-2"/>
                <w:sz w:val="12"/>
              </w:rPr>
              <w:t>)</w:t>
            </w:r>
          </w:p>
        </w:tc>
        <w:tc>
          <w:tcPr>
            <w:tcW w:w="1888" w:type="dxa"/>
            <w:shd w:val="clear" w:color="auto" w:fill="BCD6ED"/>
            <w:vAlign w:val="center"/>
          </w:tcPr>
          <w:p w14:paraId="7FA612A0" w14:textId="77777777" w:rsidR="006B23BF" w:rsidRPr="00EA0A59" w:rsidRDefault="006B23BF" w:rsidP="002D5386">
            <w:pPr>
              <w:pStyle w:val="TableParagraph"/>
              <w:spacing w:before="2"/>
              <w:jc w:val="center"/>
              <w:rPr>
                <w:rFonts w:asciiTheme="majorHAnsi" w:hAnsiTheme="majorHAnsi" w:cstheme="majorHAnsi"/>
                <w:b/>
                <w:sz w:val="10"/>
              </w:rPr>
            </w:pPr>
          </w:p>
          <w:p w14:paraId="212575B8" w14:textId="77777777" w:rsidR="006B23BF" w:rsidRPr="00EA0A59" w:rsidRDefault="006B23BF" w:rsidP="00567119">
            <w:pPr>
              <w:pStyle w:val="TableParagraph"/>
              <w:ind w:left="12"/>
              <w:jc w:val="center"/>
              <w:rPr>
                <w:rFonts w:asciiTheme="majorHAnsi" w:hAnsiTheme="majorHAnsi" w:cstheme="majorHAnsi"/>
                <w:sz w:val="12"/>
              </w:rPr>
            </w:pPr>
            <w:r w:rsidRPr="00EA0A59">
              <w:rPr>
                <w:rFonts w:asciiTheme="majorHAnsi" w:hAnsiTheme="majorHAnsi" w:cstheme="majorHAnsi"/>
                <w:w w:val="99"/>
                <w:sz w:val="12"/>
              </w:rPr>
              <w:t>-</w:t>
            </w:r>
          </w:p>
        </w:tc>
        <w:tc>
          <w:tcPr>
            <w:tcW w:w="1708" w:type="dxa"/>
            <w:shd w:val="clear" w:color="auto" w:fill="9BC2E6"/>
            <w:vAlign w:val="center"/>
          </w:tcPr>
          <w:p w14:paraId="19ACF5F3" w14:textId="538DC640" w:rsidR="00EE25DB" w:rsidRPr="00EA0A59" w:rsidRDefault="006B23BF" w:rsidP="002D5386">
            <w:pPr>
              <w:pStyle w:val="TableParagraph"/>
              <w:spacing w:before="53" w:line="264" w:lineRule="auto"/>
              <w:ind w:right="311" w:firstLine="167"/>
              <w:jc w:val="center"/>
              <w:rPr>
                <w:rFonts w:asciiTheme="majorHAnsi" w:hAnsiTheme="majorHAnsi" w:cstheme="majorHAnsi"/>
                <w:spacing w:val="-3"/>
                <w:sz w:val="12"/>
              </w:rPr>
            </w:pPr>
            <w:r w:rsidRPr="00EA0A59">
              <w:rPr>
                <w:rFonts w:asciiTheme="majorHAnsi" w:hAnsiTheme="majorHAnsi" w:cstheme="majorHAnsi"/>
                <w:spacing w:val="-3"/>
                <w:sz w:val="12"/>
              </w:rPr>
              <w:t>25 € / séance</w:t>
            </w:r>
          </w:p>
          <w:p w14:paraId="3521D568" w14:textId="1A43A9F3" w:rsidR="006B23BF" w:rsidRPr="00EA0A59" w:rsidRDefault="00EF52F8" w:rsidP="002D5386">
            <w:pPr>
              <w:pStyle w:val="TableParagraph"/>
              <w:spacing w:before="37"/>
              <w:ind w:right="275"/>
              <w:jc w:val="center"/>
              <w:rPr>
                <w:rFonts w:asciiTheme="majorHAnsi" w:hAnsiTheme="majorHAnsi" w:cstheme="majorHAnsi"/>
                <w:spacing w:val="-3"/>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w:t>
            </w:r>
            <w:proofErr w:type="gramStart"/>
            <w:r w:rsidR="006B23BF" w:rsidRPr="00EA0A59">
              <w:rPr>
                <w:rFonts w:asciiTheme="majorHAnsi" w:hAnsiTheme="majorHAnsi" w:cstheme="majorHAnsi"/>
                <w:spacing w:val="-2"/>
                <w:sz w:val="12"/>
              </w:rPr>
              <w:t>max</w:t>
            </w:r>
            <w:proofErr w:type="gramEnd"/>
            <w:r w:rsidR="006B23BF" w:rsidRPr="00EA0A59">
              <w:rPr>
                <w:rFonts w:asciiTheme="majorHAnsi" w:hAnsiTheme="majorHAnsi" w:cstheme="majorHAnsi"/>
                <w:spacing w:val="-2"/>
                <w:sz w:val="12"/>
              </w:rPr>
              <w:t xml:space="preserve"> 3 / an</w:t>
            </w:r>
            <w:r w:rsidR="00395253" w:rsidRPr="00EA0A59">
              <w:rPr>
                <w:rFonts w:asciiTheme="majorHAnsi" w:hAnsiTheme="majorHAnsi" w:cstheme="majorHAnsi"/>
                <w:spacing w:val="-2"/>
                <w:sz w:val="12"/>
              </w:rPr>
              <w:t xml:space="preserve"> </w:t>
            </w:r>
            <w:r w:rsidR="0018107F" w:rsidRPr="00EA0A59">
              <w:rPr>
                <w:rFonts w:asciiTheme="majorHAnsi" w:hAnsiTheme="majorHAnsi" w:cstheme="majorHAnsi"/>
                <w:spacing w:val="-2"/>
                <w:sz w:val="12"/>
              </w:rPr>
              <w:t>/</w:t>
            </w:r>
            <w:r w:rsidR="006B23BF" w:rsidRPr="00EA0A59">
              <w:rPr>
                <w:rFonts w:asciiTheme="majorHAnsi" w:hAnsiTheme="majorHAnsi" w:cstheme="majorHAnsi"/>
                <w:spacing w:val="-2"/>
                <w:sz w:val="12"/>
              </w:rPr>
              <w:t>bénéf</w:t>
            </w:r>
            <w:r w:rsidR="008625B7" w:rsidRPr="00EA0A59">
              <w:rPr>
                <w:rFonts w:asciiTheme="majorHAnsi" w:hAnsiTheme="majorHAnsi" w:cstheme="majorHAnsi"/>
                <w:spacing w:val="-2"/>
                <w:sz w:val="12"/>
              </w:rPr>
              <w:t>icia</w:t>
            </w:r>
            <w:r w:rsidR="0070257E" w:rsidRPr="00EA0A59">
              <w:rPr>
                <w:rFonts w:asciiTheme="majorHAnsi" w:hAnsiTheme="majorHAnsi" w:cstheme="majorHAnsi"/>
                <w:spacing w:val="-2"/>
                <w:sz w:val="12"/>
              </w:rPr>
              <w:t>i</w:t>
            </w:r>
            <w:r w:rsidR="008625B7" w:rsidRPr="00EA0A59">
              <w:rPr>
                <w:rFonts w:asciiTheme="majorHAnsi" w:hAnsiTheme="majorHAnsi" w:cstheme="majorHAnsi"/>
                <w:spacing w:val="-2"/>
                <w:sz w:val="12"/>
              </w:rPr>
              <w:t>re</w:t>
            </w:r>
            <w:r w:rsidR="006B23BF" w:rsidRPr="00EA0A59">
              <w:rPr>
                <w:rFonts w:asciiTheme="majorHAnsi" w:hAnsiTheme="majorHAnsi" w:cstheme="majorHAnsi"/>
                <w:spacing w:val="-2"/>
                <w:sz w:val="12"/>
              </w:rPr>
              <w:t>)</w:t>
            </w:r>
          </w:p>
        </w:tc>
      </w:tr>
      <w:tr w:rsidR="006B23BF" w:rsidRPr="00EA0A59" w14:paraId="3E9753E5" w14:textId="77777777" w:rsidTr="00EA0A59">
        <w:trPr>
          <w:trHeight w:val="387"/>
          <w:jc w:val="center"/>
        </w:trPr>
        <w:tc>
          <w:tcPr>
            <w:tcW w:w="3796" w:type="dxa"/>
          </w:tcPr>
          <w:p w14:paraId="496559B3" w14:textId="77777777" w:rsidR="006B23BF" w:rsidRPr="00EA0A59" w:rsidRDefault="006B23BF" w:rsidP="00134DF1">
            <w:pPr>
              <w:pStyle w:val="TableParagraph"/>
              <w:spacing w:before="10"/>
              <w:rPr>
                <w:rFonts w:asciiTheme="majorHAnsi" w:hAnsiTheme="majorHAnsi" w:cstheme="majorHAnsi"/>
                <w:b/>
                <w:sz w:val="10"/>
              </w:rPr>
            </w:pPr>
          </w:p>
          <w:p w14:paraId="502F1665" w14:textId="60FF23B1" w:rsidR="006B23BF" w:rsidRPr="00EA0A59" w:rsidRDefault="006B23BF" w:rsidP="00134DF1">
            <w:pPr>
              <w:pStyle w:val="TableParagraph"/>
              <w:ind w:left="90"/>
              <w:rPr>
                <w:rFonts w:asciiTheme="majorHAnsi" w:hAnsiTheme="majorHAnsi" w:cstheme="majorHAnsi"/>
                <w:sz w:val="12"/>
              </w:rPr>
            </w:pPr>
            <w:r w:rsidRPr="00EA0A59">
              <w:rPr>
                <w:rFonts w:asciiTheme="majorHAnsi" w:hAnsiTheme="majorHAnsi" w:cstheme="majorHAnsi"/>
                <w:spacing w:val="-2"/>
                <w:sz w:val="12"/>
              </w:rPr>
              <w:t>Psychologue,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psychomotricien,</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ergothérapeute</w:t>
            </w:r>
            <w:r w:rsidRPr="00EA0A59">
              <w:rPr>
                <w:rFonts w:asciiTheme="majorHAnsi" w:hAnsiTheme="majorHAnsi" w:cstheme="majorHAnsi"/>
                <w:spacing w:val="25"/>
                <w:sz w:val="12"/>
              </w:rPr>
              <w:t xml:space="preserve"> </w:t>
            </w:r>
            <w:r w:rsidRPr="00EA0A59">
              <w:rPr>
                <w:rFonts w:asciiTheme="majorHAnsi" w:hAnsiTheme="majorHAnsi" w:cstheme="majorHAnsi"/>
                <w:color w:val="8496AF"/>
                <w:spacing w:val="-1"/>
                <w:sz w:val="12"/>
              </w:rPr>
              <w:t>(</w:t>
            </w:r>
            <w:r w:rsidR="008625B7" w:rsidRPr="00EA0A59">
              <w:rPr>
                <w:rFonts w:asciiTheme="majorHAnsi" w:hAnsiTheme="majorHAnsi" w:cstheme="majorHAnsi"/>
                <w:color w:val="8496AF"/>
                <w:spacing w:val="-1"/>
                <w:sz w:val="12"/>
              </w:rPr>
              <w:t>10</w:t>
            </w:r>
            <w:r w:rsidRPr="00EA0A59">
              <w:rPr>
                <w:rFonts w:asciiTheme="majorHAnsi" w:hAnsiTheme="majorHAnsi" w:cstheme="majorHAnsi"/>
                <w:color w:val="8496AF"/>
                <w:spacing w:val="-1"/>
                <w:sz w:val="12"/>
              </w:rPr>
              <w:t>)</w:t>
            </w:r>
          </w:p>
        </w:tc>
        <w:tc>
          <w:tcPr>
            <w:tcW w:w="310" w:type="dxa"/>
            <w:vMerge/>
            <w:tcBorders>
              <w:top w:val="nil"/>
              <w:bottom w:val="nil"/>
            </w:tcBorders>
          </w:tcPr>
          <w:p w14:paraId="397B0FE3"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234259EE" w14:textId="6F8A031F" w:rsidR="00395253" w:rsidRPr="00EA0A59" w:rsidRDefault="006B23BF" w:rsidP="002D5386">
            <w:pPr>
              <w:pStyle w:val="TableParagraph"/>
              <w:spacing w:before="37"/>
              <w:ind w:left="277" w:right="275"/>
              <w:jc w:val="center"/>
              <w:rPr>
                <w:rFonts w:asciiTheme="majorHAnsi" w:hAnsiTheme="majorHAnsi" w:cstheme="majorHAnsi"/>
                <w:spacing w:val="-2"/>
                <w:sz w:val="12"/>
              </w:rPr>
            </w:pPr>
            <w:r w:rsidRPr="00EA0A59">
              <w:rPr>
                <w:rFonts w:asciiTheme="majorHAnsi" w:hAnsiTheme="majorHAnsi" w:cstheme="majorHAnsi"/>
                <w:spacing w:val="-2"/>
                <w:sz w:val="12"/>
              </w:rPr>
              <w:t>50 € / séance</w:t>
            </w:r>
            <w:r w:rsidR="00395253" w:rsidRPr="00EA0A59">
              <w:rPr>
                <w:rFonts w:asciiTheme="majorHAnsi" w:hAnsiTheme="majorHAnsi" w:cstheme="majorHAnsi"/>
                <w:spacing w:val="-2"/>
                <w:sz w:val="12"/>
              </w:rPr>
              <w:t xml:space="preserve">   </w:t>
            </w:r>
          </w:p>
          <w:p w14:paraId="411D4038" w14:textId="1CA6B666" w:rsidR="006B23BF" w:rsidRPr="00EA0A59" w:rsidRDefault="00395253" w:rsidP="002D5386">
            <w:pPr>
              <w:pStyle w:val="TableParagraph"/>
              <w:spacing w:before="37"/>
              <w:ind w:right="275"/>
              <w:rPr>
                <w:rFonts w:asciiTheme="majorHAnsi" w:hAnsiTheme="majorHAnsi" w:cstheme="majorHAnsi"/>
                <w:sz w:val="12"/>
              </w:rPr>
            </w:pPr>
            <w:r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w:t>
            </w:r>
            <w:proofErr w:type="gramStart"/>
            <w:r w:rsidR="006B23BF" w:rsidRPr="00EA0A59">
              <w:rPr>
                <w:rFonts w:asciiTheme="majorHAnsi" w:hAnsiTheme="majorHAnsi" w:cstheme="majorHAnsi"/>
                <w:spacing w:val="-2"/>
                <w:sz w:val="12"/>
              </w:rPr>
              <w:t>max</w:t>
            </w:r>
            <w:proofErr w:type="gramEnd"/>
            <w:r w:rsidR="006B23BF" w:rsidRPr="00EA0A59">
              <w:rPr>
                <w:rFonts w:asciiTheme="majorHAnsi" w:hAnsiTheme="majorHAnsi" w:cstheme="majorHAnsi"/>
                <w:spacing w:val="-2"/>
                <w:sz w:val="12"/>
              </w:rPr>
              <w:t xml:space="preserve"> 6 / an /</w:t>
            </w:r>
            <w:r w:rsidR="0070257E" w:rsidRPr="00EA0A59">
              <w:rPr>
                <w:rFonts w:asciiTheme="majorHAnsi" w:hAnsiTheme="majorHAnsi" w:cstheme="majorHAnsi"/>
                <w:spacing w:val="-2"/>
                <w:sz w:val="12"/>
              </w:rPr>
              <w:t xml:space="preserve"> </w:t>
            </w:r>
            <w:r w:rsidR="006B23BF" w:rsidRPr="00EA0A59">
              <w:rPr>
                <w:rFonts w:asciiTheme="majorHAnsi" w:hAnsiTheme="majorHAnsi" w:cstheme="majorHAnsi"/>
                <w:spacing w:val="-2"/>
                <w:sz w:val="12"/>
              </w:rPr>
              <w:t>bénéf</w:t>
            </w:r>
            <w:r w:rsidR="008625B7" w:rsidRPr="00EA0A59">
              <w:rPr>
                <w:rFonts w:asciiTheme="majorHAnsi" w:hAnsiTheme="majorHAnsi" w:cstheme="majorHAnsi"/>
                <w:spacing w:val="-2"/>
                <w:sz w:val="12"/>
              </w:rPr>
              <w:t>icia</w:t>
            </w:r>
            <w:r w:rsidR="0070257E" w:rsidRPr="00EA0A59">
              <w:rPr>
                <w:rFonts w:asciiTheme="majorHAnsi" w:hAnsiTheme="majorHAnsi" w:cstheme="majorHAnsi"/>
                <w:spacing w:val="-2"/>
                <w:sz w:val="12"/>
              </w:rPr>
              <w:t>i</w:t>
            </w:r>
            <w:r w:rsidR="008625B7" w:rsidRPr="00EA0A59">
              <w:rPr>
                <w:rFonts w:asciiTheme="majorHAnsi" w:hAnsiTheme="majorHAnsi" w:cstheme="majorHAnsi"/>
                <w:spacing w:val="-2"/>
                <w:sz w:val="12"/>
              </w:rPr>
              <w:t>re</w:t>
            </w:r>
            <w:r w:rsidR="006B23BF" w:rsidRPr="00EA0A59">
              <w:rPr>
                <w:rFonts w:asciiTheme="majorHAnsi" w:hAnsiTheme="majorHAnsi" w:cstheme="majorHAnsi"/>
                <w:spacing w:val="-2"/>
                <w:sz w:val="12"/>
              </w:rPr>
              <w:t>)</w:t>
            </w:r>
          </w:p>
        </w:tc>
        <w:tc>
          <w:tcPr>
            <w:tcW w:w="1888" w:type="dxa"/>
            <w:shd w:val="clear" w:color="auto" w:fill="BCD6ED"/>
            <w:vAlign w:val="center"/>
          </w:tcPr>
          <w:p w14:paraId="28FD2442" w14:textId="77777777" w:rsidR="00923137" w:rsidRPr="00EA0A59" w:rsidRDefault="006B23BF" w:rsidP="002D5386">
            <w:pPr>
              <w:pStyle w:val="TableParagraph"/>
              <w:spacing w:before="53" w:line="264" w:lineRule="auto"/>
              <w:ind w:right="311" w:firstLine="167"/>
              <w:jc w:val="center"/>
              <w:rPr>
                <w:rFonts w:asciiTheme="majorHAnsi" w:hAnsiTheme="majorHAnsi" w:cstheme="majorHAnsi"/>
                <w:w w:val="90"/>
                <w:sz w:val="12"/>
              </w:rPr>
            </w:pPr>
            <w:r w:rsidRPr="00EA0A59">
              <w:rPr>
                <w:rFonts w:asciiTheme="majorHAnsi" w:hAnsiTheme="majorHAnsi" w:cstheme="majorHAnsi"/>
                <w:w w:val="90"/>
                <w:sz w:val="12"/>
              </w:rPr>
              <w:t>50 € / séance</w:t>
            </w:r>
          </w:p>
          <w:p w14:paraId="1A358C7F" w14:textId="0D121D6D" w:rsidR="006B23BF" w:rsidRPr="00EA0A59" w:rsidRDefault="00395253" w:rsidP="002D5386">
            <w:pPr>
              <w:pStyle w:val="TableParagraph"/>
              <w:spacing w:before="53" w:line="264" w:lineRule="auto"/>
              <w:ind w:right="311" w:firstLine="167"/>
              <w:jc w:val="center"/>
              <w:rPr>
                <w:rFonts w:asciiTheme="majorHAnsi" w:hAnsiTheme="majorHAnsi" w:cstheme="majorHAnsi"/>
                <w:sz w:val="12"/>
              </w:rPr>
            </w:pPr>
            <w:r w:rsidRPr="00EA0A59">
              <w:rPr>
                <w:rFonts w:asciiTheme="majorHAnsi" w:hAnsiTheme="majorHAnsi" w:cstheme="majorHAnsi"/>
                <w:spacing w:val="-3"/>
                <w:sz w:val="12"/>
              </w:rPr>
              <w:t xml:space="preserve"> </w:t>
            </w:r>
            <w:r w:rsidR="006B23BF" w:rsidRPr="00EA0A59">
              <w:rPr>
                <w:rFonts w:asciiTheme="majorHAnsi" w:hAnsiTheme="majorHAnsi" w:cstheme="majorHAnsi"/>
                <w:spacing w:val="-3"/>
                <w:sz w:val="12"/>
              </w:rPr>
              <w:t>(</w:t>
            </w:r>
            <w:proofErr w:type="gramStart"/>
            <w:r w:rsidR="006B23BF" w:rsidRPr="00EA0A59">
              <w:rPr>
                <w:rFonts w:asciiTheme="majorHAnsi" w:hAnsiTheme="majorHAnsi" w:cstheme="majorHAnsi"/>
                <w:spacing w:val="-3"/>
                <w:sz w:val="12"/>
              </w:rPr>
              <w:t>max</w:t>
            </w:r>
            <w:proofErr w:type="gramEnd"/>
            <w:r w:rsidR="006B23BF" w:rsidRPr="00EA0A59">
              <w:rPr>
                <w:rFonts w:asciiTheme="majorHAnsi" w:hAnsiTheme="majorHAnsi" w:cstheme="majorHAnsi"/>
                <w:spacing w:val="-6"/>
                <w:sz w:val="12"/>
              </w:rPr>
              <w:t xml:space="preserve"> </w:t>
            </w:r>
            <w:r w:rsidR="006B23BF" w:rsidRPr="00EA0A59">
              <w:rPr>
                <w:rFonts w:asciiTheme="majorHAnsi" w:hAnsiTheme="majorHAnsi" w:cstheme="majorHAnsi"/>
                <w:spacing w:val="-2"/>
                <w:sz w:val="12"/>
              </w:rPr>
              <w:t>4</w:t>
            </w:r>
            <w:r w:rsidR="006B23BF" w:rsidRPr="00EA0A59">
              <w:rPr>
                <w:rFonts w:asciiTheme="majorHAnsi" w:hAnsiTheme="majorHAnsi" w:cstheme="majorHAnsi"/>
                <w:spacing w:val="-5"/>
                <w:sz w:val="12"/>
              </w:rPr>
              <w:t xml:space="preserve"> </w:t>
            </w:r>
            <w:r w:rsidR="006B23BF" w:rsidRPr="00EA0A59">
              <w:rPr>
                <w:rFonts w:asciiTheme="majorHAnsi" w:hAnsiTheme="majorHAnsi" w:cstheme="majorHAnsi"/>
                <w:spacing w:val="-2"/>
                <w:sz w:val="12"/>
              </w:rPr>
              <w:t>/</w:t>
            </w:r>
            <w:r w:rsidR="006B23BF" w:rsidRPr="00EA0A59">
              <w:rPr>
                <w:rFonts w:asciiTheme="majorHAnsi" w:hAnsiTheme="majorHAnsi" w:cstheme="majorHAnsi"/>
                <w:spacing w:val="-3"/>
                <w:sz w:val="12"/>
              </w:rPr>
              <w:t xml:space="preserve"> </w:t>
            </w:r>
            <w:r w:rsidR="006B23BF" w:rsidRPr="00EA0A59">
              <w:rPr>
                <w:rFonts w:asciiTheme="majorHAnsi" w:hAnsiTheme="majorHAnsi" w:cstheme="majorHAnsi"/>
                <w:spacing w:val="-2"/>
                <w:sz w:val="12"/>
              </w:rPr>
              <w:t>an</w:t>
            </w:r>
            <w:r w:rsidR="006B23BF" w:rsidRPr="00EA0A59">
              <w:rPr>
                <w:rFonts w:asciiTheme="majorHAnsi" w:hAnsiTheme="majorHAnsi" w:cstheme="majorHAnsi"/>
                <w:spacing w:val="-5"/>
                <w:sz w:val="12"/>
              </w:rPr>
              <w:t xml:space="preserve"> </w:t>
            </w:r>
            <w:r w:rsidR="006B23BF" w:rsidRPr="00EA0A59">
              <w:rPr>
                <w:rFonts w:asciiTheme="majorHAnsi" w:hAnsiTheme="majorHAnsi" w:cstheme="majorHAnsi"/>
                <w:spacing w:val="-2"/>
                <w:sz w:val="12"/>
              </w:rPr>
              <w:t>/bénéf</w:t>
            </w:r>
            <w:r w:rsidR="008625B7" w:rsidRPr="00EA0A59">
              <w:rPr>
                <w:rFonts w:asciiTheme="majorHAnsi" w:hAnsiTheme="majorHAnsi" w:cstheme="majorHAnsi"/>
                <w:spacing w:val="-2"/>
                <w:sz w:val="12"/>
              </w:rPr>
              <w:t>iciaire</w:t>
            </w:r>
            <w:r w:rsidR="006B23BF" w:rsidRPr="00EA0A59">
              <w:rPr>
                <w:rFonts w:asciiTheme="majorHAnsi" w:hAnsiTheme="majorHAnsi" w:cstheme="majorHAnsi"/>
                <w:spacing w:val="-2"/>
                <w:sz w:val="12"/>
              </w:rPr>
              <w:t>)</w:t>
            </w:r>
          </w:p>
        </w:tc>
        <w:tc>
          <w:tcPr>
            <w:tcW w:w="1708" w:type="dxa"/>
            <w:shd w:val="clear" w:color="auto" w:fill="9BC2E6"/>
            <w:vAlign w:val="center"/>
          </w:tcPr>
          <w:p w14:paraId="439F17F3" w14:textId="77777777" w:rsidR="0070257E" w:rsidRPr="00EA0A59" w:rsidRDefault="006B23BF" w:rsidP="002D5386">
            <w:pPr>
              <w:pStyle w:val="TableParagraph"/>
              <w:spacing w:before="53" w:line="264" w:lineRule="auto"/>
              <w:ind w:right="311" w:firstLine="167"/>
              <w:jc w:val="center"/>
              <w:rPr>
                <w:rFonts w:asciiTheme="majorHAnsi" w:hAnsiTheme="majorHAnsi" w:cstheme="majorHAnsi"/>
                <w:w w:val="90"/>
                <w:sz w:val="12"/>
                <w:szCs w:val="12"/>
              </w:rPr>
            </w:pPr>
            <w:r w:rsidRPr="00EA0A59">
              <w:rPr>
                <w:rFonts w:asciiTheme="majorHAnsi" w:hAnsiTheme="majorHAnsi" w:cstheme="majorHAnsi"/>
                <w:w w:val="90"/>
                <w:sz w:val="12"/>
                <w:szCs w:val="12"/>
              </w:rPr>
              <w:t>50 € / séance</w:t>
            </w:r>
          </w:p>
          <w:p w14:paraId="135BAA0C" w14:textId="123BE200" w:rsidR="006B23BF" w:rsidRPr="00EA0A59" w:rsidRDefault="0070257E" w:rsidP="002D5386">
            <w:pPr>
              <w:pStyle w:val="TableParagraph"/>
              <w:spacing w:before="53" w:line="264" w:lineRule="auto"/>
              <w:ind w:right="311"/>
              <w:rPr>
                <w:rFonts w:asciiTheme="majorHAnsi" w:hAnsiTheme="majorHAnsi" w:cstheme="majorHAnsi"/>
                <w:spacing w:val="-3"/>
                <w:sz w:val="12"/>
              </w:rPr>
            </w:pPr>
            <w:r w:rsidRPr="00EA0A59">
              <w:rPr>
                <w:rFonts w:asciiTheme="majorHAnsi" w:hAnsiTheme="majorHAnsi" w:cstheme="majorHAnsi"/>
                <w:w w:val="90"/>
                <w:sz w:val="12"/>
                <w:szCs w:val="12"/>
              </w:rPr>
              <w:t xml:space="preserve"> </w:t>
            </w:r>
            <w:r w:rsidR="006B23BF" w:rsidRPr="00EA0A59">
              <w:rPr>
                <w:rFonts w:asciiTheme="majorHAnsi" w:hAnsiTheme="majorHAnsi" w:cstheme="majorHAnsi"/>
                <w:w w:val="90"/>
                <w:sz w:val="12"/>
                <w:szCs w:val="12"/>
              </w:rPr>
              <w:t>(</w:t>
            </w:r>
            <w:proofErr w:type="gramStart"/>
            <w:r w:rsidR="006B23BF" w:rsidRPr="00EA0A59">
              <w:rPr>
                <w:rFonts w:asciiTheme="majorHAnsi" w:hAnsiTheme="majorHAnsi" w:cstheme="majorHAnsi"/>
                <w:w w:val="90"/>
                <w:sz w:val="12"/>
                <w:szCs w:val="12"/>
              </w:rPr>
              <w:t>max</w:t>
            </w:r>
            <w:proofErr w:type="gramEnd"/>
            <w:r w:rsidR="006B23BF" w:rsidRPr="00EA0A59">
              <w:rPr>
                <w:rFonts w:asciiTheme="majorHAnsi" w:hAnsiTheme="majorHAnsi" w:cstheme="majorHAnsi"/>
                <w:w w:val="90"/>
                <w:sz w:val="12"/>
                <w:szCs w:val="12"/>
              </w:rPr>
              <w:t xml:space="preserve"> 10 / an</w:t>
            </w:r>
            <w:r w:rsidRPr="00EA0A59">
              <w:rPr>
                <w:rFonts w:asciiTheme="majorHAnsi" w:hAnsiTheme="majorHAnsi" w:cstheme="majorHAnsi"/>
                <w:w w:val="90"/>
                <w:sz w:val="12"/>
                <w:szCs w:val="12"/>
              </w:rPr>
              <w:t xml:space="preserve"> </w:t>
            </w:r>
            <w:r w:rsidR="006B23BF" w:rsidRPr="00EA0A59">
              <w:rPr>
                <w:rFonts w:asciiTheme="majorHAnsi" w:hAnsiTheme="majorHAnsi" w:cstheme="majorHAnsi"/>
                <w:w w:val="90"/>
                <w:sz w:val="12"/>
                <w:szCs w:val="12"/>
              </w:rPr>
              <w:t>/bénéf</w:t>
            </w:r>
            <w:r w:rsidR="008625B7" w:rsidRPr="00EA0A59">
              <w:rPr>
                <w:rFonts w:asciiTheme="majorHAnsi" w:hAnsiTheme="majorHAnsi" w:cstheme="majorHAnsi"/>
                <w:w w:val="90"/>
                <w:sz w:val="12"/>
                <w:szCs w:val="12"/>
              </w:rPr>
              <w:t>icia</w:t>
            </w:r>
            <w:r w:rsidRPr="00EA0A59">
              <w:rPr>
                <w:rFonts w:asciiTheme="majorHAnsi" w:hAnsiTheme="majorHAnsi" w:cstheme="majorHAnsi"/>
                <w:w w:val="90"/>
                <w:sz w:val="12"/>
                <w:szCs w:val="12"/>
              </w:rPr>
              <w:t>i</w:t>
            </w:r>
            <w:r w:rsidR="008625B7" w:rsidRPr="00EA0A59">
              <w:rPr>
                <w:rFonts w:asciiTheme="majorHAnsi" w:hAnsiTheme="majorHAnsi" w:cstheme="majorHAnsi"/>
                <w:w w:val="90"/>
                <w:sz w:val="12"/>
                <w:szCs w:val="12"/>
              </w:rPr>
              <w:t>re</w:t>
            </w:r>
            <w:r w:rsidR="006B23BF" w:rsidRPr="00EA0A59">
              <w:rPr>
                <w:rFonts w:asciiTheme="majorHAnsi" w:hAnsiTheme="majorHAnsi" w:cstheme="majorHAnsi"/>
                <w:w w:val="90"/>
                <w:sz w:val="12"/>
              </w:rPr>
              <w:t>)</w:t>
            </w:r>
          </w:p>
        </w:tc>
      </w:tr>
      <w:tr w:rsidR="005E3592" w:rsidRPr="00EA0A59" w14:paraId="2AAD71D2" w14:textId="77777777" w:rsidTr="00EA0A59">
        <w:trPr>
          <w:trHeight w:val="387"/>
          <w:jc w:val="center"/>
        </w:trPr>
        <w:tc>
          <w:tcPr>
            <w:tcW w:w="3796" w:type="dxa"/>
          </w:tcPr>
          <w:p w14:paraId="46A57AC9" w14:textId="77777777" w:rsidR="005E3592" w:rsidRPr="00EA0A59" w:rsidRDefault="005E3592" w:rsidP="00EA0A59">
            <w:pPr>
              <w:pStyle w:val="TableParagraph"/>
              <w:spacing w:before="10"/>
              <w:rPr>
                <w:rFonts w:asciiTheme="majorHAnsi" w:hAnsiTheme="majorHAnsi" w:cstheme="majorHAnsi"/>
                <w:b/>
                <w:sz w:val="10"/>
              </w:rPr>
            </w:pPr>
            <w:r w:rsidRPr="00EA0A59">
              <w:rPr>
                <w:rFonts w:asciiTheme="majorHAnsi" w:hAnsiTheme="majorHAnsi" w:cstheme="majorHAnsi"/>
                <w:b/>
                <w:sz w:val="10"/>
              </w:rPr>
              <w:t xml:space="preserve">  </w:t>
            </w:r>
          </w:p>
          <w:p w14:paraId="500AA215" w14:textId="77777777" w:rsidR="005E3592" w:rsidRDefault="005E3592" w:rsidP="00EA0A59">
            <w:pPr>
              <w:pStyle w:val="TableParagraph"/>
              <w:spacing w:before="10"/>
              <w:rPr>
                <w:rFonts w:asciiTheme="majorHAnsi" w:hAnsiTheme="majorHAnsi" w:cstheme="majorHAnsi"/>
                <w:spacing w:val="-2"/>
                <w:sz w:val="12"/>
              </w:rPr>
            </w:pPr>
            <w:r w:rsidRPr="00EA0A59">
              <w:rPr>
                <w:rFonts w:asciiTheme="majorHAnsi" w:hAnsiTheme="majorHAnsi" w:cstheme="majorHAnsi"/>
                <w:spacing w:val="-2"/>
                <w:sz w:val="12"/>
              </w:rPr>
              <w:t>Consultation d’un psychologue remboursé</w:t>
            </w:r>
            <w:r w:rsidR="003A1BB0" w:rsidRPr="00EA0A59">
              <w:rPr>
                <w:rFonts w:asciiTheme="majorHAnsi" w:hAnsiTheme="majorHAnsi" w:cstheme="majorHAnsi"/>
                <w:spacing w:val="-2"/>
                <w:sz w:val="12"/>
              </w:rPr>
              <w:t>e</w:t>
            </w:r>
            <w:r w:rsidRPr="00EA0A59">
              <w:rPr>
                <w:rFonts w:asciiTheme="majorHAnsi" w:hAnsiTheme="majorHAnsi" w:cstheme="majorHAnsi"/>
                <w:spacing w:val="-2"/>
                <w:sz w:val="12"/>
              </w:rPr>
              <w:t xml:space="preserve"> par la S</w:t>
            </w:r>
            <w:r w:rsidR="008625B7" w:rsidRPr="00EA0A59">
              <w:rPr>
                <w:rFonts w:asciiTheme="majorHAnsi" w:hAnsiTheme="majorHAnsi" w:cstheme="majorHAnsi"/>
                <w:spacing w:val="-2"/>
                <w:sz w:val="12"/>
              </w:rPr>
              <w:t>écurité sociale</w:t>
            </w:r>
            <w:r w:rsidRPr="00EA0A59">
              <w:rPr>
                <w:rFonts w:asciiTheme="majorHAnsi" w:hAnsiTheme="majorHAnsi" w:cstheme="majorHAnsi"/>
                <w:spacing w:val="-2"/>
                <w:sz w:val="12"/>
              </w:rPr>
              <w:t xml:space="preserve"> dans le </w:t>
            </w:r>
            <w:r w:rsidR="00EA0A59">
              <w:rPr>
                <w:rFonts w:asciiTheme="majorHAnsi" w:hAnsiTheme="majorHAnsi" w:cstheme="majorHAnsi"/>
                <w:spacing w:val="-2"/>
                <w:sz w:val="12"/>
              </w:rPr>
              <w:t>cadre du dispositif « Mon Psy »</w:t>
            </w:r>
          </w:p>
          <w:p w14:paraId="121A12C5" w14:textId="2E5D6579" w:rsidR="00EA0A59" w:rsidRPr="00EA0A59" w:rsidRDefault="00EA0A59" w:rsidP="00EA0A59">
            <w:pPr>
              <w:pStyle w:val="TableParagraph"/>
              <w:spacing w:before="10"/>
              <w:rPr>
                <w:rFonts w:asciiTheme="majorHAnsi" w:hAnsiTheme="majorHAnsi" w:cstheme="majorHAnsi"/>
                <w:spacing w:val="-2"/>
                <w:sz w:val="12"/>
              </w:rPr>
            </w:pPr>
          </w:p>
        </w:tc>
        <w:tc>
          <w:tcPr>
            <w:tcW w:w="310" w:type="dxa"/>
            <w:vMerge/>
            <w:tcBorders>
              <w:top w:val="nil"/>
              <w:bottom w:val="nil"/>
            </w:tcBorders>
          </w:tcPr>
          <w:p w14:paraId="0D4EC78B" w14:textId="77777777" w:rsidR="005E3592" w:rsidRPr="00EA0A59" w:rsidRDefault="005E3592" w:rsidP="00134DF1">
            <w:pPr>
              <w:rPr>
                <w:rFonts w:asciiTheme="majorHAnsi" w:hAnsiTheme="majorHAnsi" w:cstheme="majorHAnsi"/>
                <w:sz w:val="2"/>
                <w:szCs w:val="2"/>
              </w:rPr>
            </w:pPr>
          </w:p>
        </w:tc>
        <w:tc>
          <w:tcPr>
            <w:tcW w:w="1798" w:type="dxa"/>
            <w:shd w:val="clear" w:color="auto" w:fill="DDEBF7"/>
          </w:tcPr>
          <w:p w14:paraId="0A4A05D0" w14:textId="221AE9A4" w:rsidR="005E3592" w:rsidRPr="00EA0A59" w:rsidRDefault="005E3592" w:rsidP="007D0674">
            <w:pPr>
              <w:pStyle w:val="TableParagraph"/>
              <w:spacing w:before="53" w:line="264" w:lineRule="auto"/>
              <w:ind w:right="311"/>
              <w:jc w:val="center"/>
              <w:rPr>
                <w:rFonts w:asciiTheme="majorHAnsi" w:hAnsiTheme="majorHAnsi" w:cstheme="majorHAnsi"/>
                <w:w w:val="90"/>
                <w:sz w:val="12"/>
              </w:rPr>
            </w:pPr>
          </w:p>
          <w:p w14:paraId="2249C6E9" w14:textId="21886BDB" w:rsidR="005E3592" w:rsidRPr="00EA0A59" w:rsidRDefault="007D0674" w:rsidP="007D0674">
            <w:pPr>
              <w:pStyle w:val="TableParagraph"/>
              <w:spacing w:before="53" w:line="264" w:lineRule="auto"/>
              <w:ind w:right="311"/>
              <w:jc w:val="center"/>
              <w:rPr>
                <w:rFonts w:asciiTheme="majorHAnsi" w:hAnsiTheme="majorHAnsi" w:cstheme="majorHAnsi"/>
                <w:w w:val="90"/>
                <w:sz w:val="12"/>
              </w:rPr>
            </w:pPr>
            <w:r>
              <w:rPr>
                <w:rFonts w:asciiTheme="majorHAnsi" w:hAnsiTheme="majorHAnsi" w:cstheme="majorHAnsi"/>
                <w:w w:val="90"/>
                <w:sz w:val="12"/>
              </w:rPr>
              <w:t xml:space="preserve">     </w:t>
            </w:r>
            <w:r w:rsidR="004C1642">
              <w:rPr>
                <w:rFonts w:asciiTheme="majorHAnsi" w:hAnsiTheme="majorHAnsi" w:cstheme="majorHAnsi"/>
                <w:w w:val="90"/>
                <w:sz w:val="12"/>
              </w:rPr>
              <w:t>TM</w:t>
            </w:r>
          </w:p>
        </w:tc>
        <w:tc>
          <w:tcPr>
            <w:tcW w:w="1888" w:type="dxa"/>
            <w:shd w:val="clear" w:color="auto" w:fill="BCD6ED"/>
          </w:tcPr>
          <w:p w14:paraId="417AD70A" w14:textId="7DD0952B" w:rsidR="00AA09A1" w:rsidRPr="00EA0A59" w:rsidRDefault="00AA09A1" w:rsidP="007D0674">
            <w:pPr>
              <w:pStyle w:val="TableParagraph"/>
              <w:spacing w:before="53" w:line="264" w:lineRule="auto"/>
              <w:ind w:left="378" w:right="311" w:firstLine="167"/>
              <w:jc w:val="center"/>
              <w:rPr>
                <w:rFonts w:asciiTheme="majorHAnsi" w:hAnsiTheme="majorHAnsi" w:cstheme="majorHAnsi"/>
                <w:w w:val="90"/>
                <w:sz w:val="12"/>
              </w:rPr>
            </w:pPr>
          </w:p>
          <w:p w14:paraId="0360A0F4" w14:textId="19AA23BC" w:rsidR="005E3592" w:rsidRPr="00EA0A59" w:rsidRDefault="007D0674" w:rsidP="007D0674">
            <w:pPr>
              <w:pStyle w:val="TableParagraph"/>
              <w:spacing w:before="53" w:line="264" w:lineRule="auto"/>
              <w:ind w:left="378" w:right="311" w:firstLine="167"/>
              <w:rPr>
                <w:rFonts w:asciiTheme="majorHAnsi" w:hAnsiTheme="majorHAnsi" w:cstheme="majorHAnsi"/>
                <w:w w:val="90"/>
                <w:sz w:val="12"/>
              </w:rPr>
            </w:pPr>
            <w:r>
              <w:rPr>
                <w:rFonts w:asciiTheme="majorHAnsi" w:hAnsiTheme="majorHAnsi" w:cstheme="majorHAnsi"/>
                <w:w w:val="90"/>
                <w:sz w:val="12"/>
              </w:rPr>
              <w:t xml:space="preserve">           </w:t>
            </w:r>
            <w:r w:rsidR="005E3592" w:rsidRPr="00EA0A59">
              <w:rPr>
                <w:rFonts w:asciiTheme="majorHAnsi" w:hAnsiTheme="majorHAnsi" w:cstheme="majorHAnsi"/>
                <w:w w:val="90"/>
                <w:sz w:val="12"/>
              </w:rPr>
              <w:t>-</w:t>
            </w:r>
          </w:p>
        </w:tc>
        <w:tc>
          <w:tcPr>
            <w:tcW w:w="1708" w:type="dxa"/>
            <w:shd w:val="clear" w:color="auto" w:fill="9BC2E6"/>
          </w:tcPr>
          <w:p w14:paraId="4327821A" w14:textId="77777777" w:rsidR="005E3592" w:rsidRPr="00EA0A59" w:rsidRDefault="005E3592" w:rsidP="007D0674">
            <w:pPr>
              <w:pStyle w:val="TableParagraph"/>
              <w:spacing w:before="53" w:line="264" w:lineRule="auto"/>
              <w:ind w:left="347" w:right="311" w:firstLine="198"/>
              <w:jc w:val="center"/>
              <w:rPr>
                <w:rFonts w:asciiTheme="majorHAnsi" w:hAnsiTheme="majorHAnsi" w:cstheme="majorHAnsi"/>
                <w:w w:val="90"/>
                <w:sz w:val="12"/>
              </w:rPr>
            </w:pPr>
          </w:p>
          <w:p w14:paraId="2D0B6EFC" w14:textId="25E7A74D" w:rsidR="005E3592" w:rsidRPr="00EA0A59" w:rsidRDefault="007D0674" w:rsidP="007D0674">
            <w:pPr>
              <w:pStyle w:val="TableParagraph"/>
              <w:spacing w:before="53" w:line="264" w:lineRule="auto"/>
              <w:ind w:right="311"/>
              <w:jc w:val="center"/>
              <w:rPr>
                <w:rFonts w:asciiTheme="majorHAnsi" w:hAnsiTheme="majorHAnsi" w:cstheme="majorHAnsi"/>
                <w:w w:val="90"/>
                <w:sz w:val="12"/>
              </w:rPr>
            </w:pPr>
            <w:r>
              <w:rPr>
                <w:rFonts w:asciiTheme="majorHAnsi" w:hAnsiTheme="majorHAnsi" w:cstheme="majorHAnsi"/>
                <w:w w:val="90"/>
                <w:sz w:val="12"/>
              </w:rPr>
              <w:t xml:space="preserve">     </w:t>
            </w:r>
            <w:r w:rsidR="004C1642">
              <w:rPr>
                <w:rFonts w:asciiTheme="majorHAnsi" w:hAnsiTheme="majorHAnsi" w:cstheme="majorHAnsi"/>
                <w:w w:val="90"/>
                <w:sz w:val="12"/>
              </w:rPr>
              <w:t>TM</w:t>
            </w:r>
          </w:p>
        </w:tc>
      </w:tr>
      <w:tr w:rsidR="006B23BF" w:rsidRPr="00EA0A59" w14:paraId="29AE08BE" w14:textId="77777777" w:rsidTr="002D5386">
        <w:trPr>
          <w:trHeight w:val="451"/>
          <w:jc w:val="center"/>
        </w:trPr>
        <w:tc>
          <w:tcPr>
            <w:tcW w:w="3796" w:type="dxa"/>
          </w:tcPr>
          <w:p w14:paraId="4E7A413F" w14:textId="41DC2243" w:rsidR="006B23BF" w:rsidRPr="00EA0A59" w:rsidRDefault="006B23BF" w:rsidP="00134DF1">
            <w:pPr>
              <w:pStyle w:val="TableParagraph"/>
              <w:spacing w:before="77" w:line="259" w:lineRule="auto"/>
              <w:ind w:left="90"/>
              <w:rPr>
                <w:rFonts w:asciiTheme="majorHAnsi" w:hAnsiTheme="majorHAnsi" w:cstheme="majorHAnsi"/>
                <w:b/>
                <w:sz w:val="12"/>
              </w:rPr>
            </w:pPr>
            <w:r w:rsidRPr="00EA0A59">
              <w:rPr>
                <w:rFonts w:asciiTheme="majorHAnsi" w:hAnsiTheme="majorHAnsi" w:cstheme="majorHAnsi"/>
                <w:spacing w:val="-2"/>
                <w:sz w:val="12"/>
              </w:rPr>
              <w:t>Dépistage</w:t>
            </w:r>
            <w:r w:rsidRPr="00EA0A59">
              <w:rPr>
                <w:rFonts w:asciiTheme="majorHAnsi" w:hAnsiTheme="majorHAnsi" w:cstheme="majorHAnsi"/>
                <w:spacing w:val="-7"/>
                <w:sz w:val="12"/>
              </w:rPr>
              <w:t xml:space="preserve"> </w:t>
            </w:r>
            <w:r w:rsidRPr="00EA0A59">
              <w:rPr>
                <w:rFonts w:asciiTheme="majorHAnsi" w:hAnsiTheme="majorHAnsi" w:cstheme="majorHAnsi"/>
                <w:spacing w:val="-2"/>
                <w:sz w:val="12"/>
              </w:rPr>
              <w:t>prénatal</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non</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invasif</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des</w:t>
            </w:r>
            <w:r w:rsidRPr="00EA0A59">
              <w:rPr>
                <w:rFonts w:asciiTheme="majorHAnsi" w:hAnsiTheme="majorHAnsi" w:cstheme="majorHAnsi"/>
                <w:sz w:val="12"/>
              </w:rPr>
              <w:t xml:space="preserve"> </w:t>
            </w:r>
            <w:r w:rsidRPr="00EA0A59">
              <w:rPr>
                <w:rFonts w:asciiTheme="majorHAnsi" w:hAnsiTheme="majorHAnsi" w:cstheme="majorHAnsi"/>
                <w:spacing w:val="-2"/>
                <w:sz w:val="12"/>
              </w:rPr>
              <w:t>trisomies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13,</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18</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et</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21</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(appelé</w:t>
            </w:r>
            <w:r w:rsidRPr="00EA0A59">
              <w:rPr>
                <w:rFonts w:asciiTheme="majorHAnsi" w:hAnsiTheme="majorHAnsi" w:cstheme="majorHAnsi"/>
                <w:spacing w:val="-6"/>
                <w:sz w:val="12"/>
              </w:rPr>
              <w:t xml:space="preserve"> </w:t>
            </w:r>
            <w:proofErr w:type="gramStart"/>
            <w:r w:rsidRPr="00EA0A59">
              <w:rPr>
                <w:rFonts w:asciiTheme="majorHAnsi" w:hAnsiTheme="majorHAnsi" w:cstheme="majorHAnsi"/>
                <w:spacing w:val="-1"/>
                <w:sz w:val="12"/>
              </w:rPr>
              <w:t>DPNI</w:t>
            </w:r>
            <w:r w:rsidR="008979E0" w:rsidRPr="00EA0A59">
              <w:rPr>
                <w:rFonts w:asciiTheme="majorHAnsi" w:hAnsiTheme="majorHAnsi" w:cstheme="majorHAnsi"/>
                <w:spacing w:val="-1"/>
                <w:sz w:val="12"/>
              </w:rPr>
              <w:t xml:space="preserve"> </w:t>
            </w:r>
            <w:r w:rsidRPr="00EA0A59">
              <w:rPr>
                <w:rFonts w:asciiTheme="majorHAnsi" w:hAnsiTheme="majorHAnsi" w:cstheme="majorHAnsi"/>
                <w:spacing w:val="-31"/>
                <w:sz w:val="12"/>
              </w:rPr>
              <w:t xml:space="preserve"> </w:t>
            </w:r>
            <w:r w:rsidRPr="00EA0A59">
              <w:rPr>
                <w:rFonts w:asciiTheme="majorHAnsi" w:hAnsiTheme="majorHAnsi" w:cstheme="majorHAnsi"/>
                <w:w w:val="95"/>
                <w:sz w:val="12"/>
              </w:rPr>
              <w:t>ou</w:t>
            </w:r>
            <w:proofErr w:type="gramEnd"/>
            <w:r w:rsidRPr="00EA0A59">
              <w:rPr>
                <w:rFonts w:asciiTheme="majorHAnsi" w:hAnsiTheme="majorHAnsi" w:cstheme="majorHAnsi"/>
                <w:spacing w:val="-3"/>
                <w:w w:val="95"/>
                <w:sz w:val="12"/>
              </w:rPr>
              <w:t xml:space="preserve"> </w:t>
            </w:r>
            <w:r w:rsidRPr="00EA0A59">
              <w:rPr>
                <w:rFonts w:asciiTheme="majorHAnsi" w:hAnsiTheme="majorHAnsi" w:cstheme="majorHAnsi"/>
                <w:w w:val="95"/>
                <w:sz w:val="12"/>
              </w:rPr>
              <w:t xml:space="preserve">DPANI) </w:t>
            </w:r>
            <w:r w:rsidR="00923137" w:rsidRPr="00EA0A59">
              <w:rPr>
                <w:rFonts w:asciiTheme="majorHAnsi" w:hAnsiTheme="majorHAnsi" w:cstheme="majorHAnsi"/>
                <w:spacing w:val="-2"/>
                <w:sz w:val="12"/>
              </w:rPr>
              <w:t>s</w:t>
            </w:r>
            <w:r w:rsidRPr="00EA0A59">
              <w:rPr>
                <w:rFonts w:asciiTheme="majorHAnsi" w:hAnsiTheme="majorHAnsi" w:cstheme="majorHAnsi"/>
                <w:spacing w:val="-2"/>
                <w:sz w:val="12"/>
              </w:rPr>
              <w:t>ur prescription médicale</w:t>
            </w:r>
          </w:p>
        </w:tc>
        <w:tc>
          <w:tcPr>
            <w:tcW w:w="310" w:type="dxa"/>
            <w:vMerge/>
            <w:tcBorders>
              <w:top w:val="nil"/>
              <w:bottom w:val="nil"/>
            </w:tcBorders>
          </w:tcPr>
          <w:p w14:paraId="4325EB8C"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0878E857" w14:textId="12BDEF8B" w:rsidR="006B23BF" w:rsidRPr="00EA0A59" w:rsidRDefault="006B23BF" w:rsidP="007359A0">
            <w:pPr>
              <w:pStyle w:val="TableParagraph"/>
              <w:ind w:right="275"/>
              <w:jc w:val="center"/>
              <w:rPr>
                <w:rFonts w:asciiTheme="majorHAnsi" w:hAnsiTheme="majorHAnsi" w:cstheme="majorHAnsi"/>
                <w:sz w:val="12"/>
              </w:rPr>
            </w:pPr>
            <w:r w:rsidRPr="00EA0A59">
              <w:rPr>
                <w:rFonts w:asciiTheme="majorHAnsi" w:hAnsiTheme="majorHAnsi" w:cstheme="majorHAnsi"/>
                <w:spacing w:val="-1"/>
                <w:w w:val="95"/>
                <w:sz w:val="12"/>
              </w:rPr>
              <w:t>390</w:t>
            </w:r>
            <w:r w:rsidRPr="00EA0A59">
              <w:rPr>
                <w:rFonts w:asciiTheme="majorHAnsi" w:hAnsiTheme="majorHAnsi" w:cstheme="majorHAnsi"/>
                <w:spacing w:val="-6"/>
                <w:w w:val="95"/>
                <w:sz w:val="12"/>
              </w:rPr>
              <w:t xml:space="preserve"> </w:t>
            </w:r>
            <w:r w:rsidRPr="00EA0A59">
              <w:rPr>
                <w:rFonts w:asciiTheme="majorHAnsi" w:hAnsiTheme="majorHAnsi" w:cstheme="majorHAnsi"/>
                <w:spacing w:val="-1"/>
                <w:w w:val="95"/>
                <w:sz w:val="12"/>
              </w:rPr>
              <w:t>€</w:t>
            </w:r>
            <w:r w:rsidRPr="00EA0A59">
              <w:rPr>
                <w:rFonts w:asciiTheme="majorHAnsi" w:hAnsiTheme="majorHAnsi" w:cstheme="majorHAnsi"/>
                <w:spacing w:val="-6"/>
                <w:w w:val="95"/>
                <w:sz w:val="12"/>
              </w:rPr>
              <w:t xml:space="preserve"> </w:t>
            </w:r>
            <w:r w:rsidRPr="00EA0A59">
              <w:rPr>
                <w:rFonts w:asciiTheme="majorHAnsi" w:hAnsiTheme="majorHAnsi" w:cstheme="majorHAnsi"/>
                <w:spacing w:val="-1"/>
                <w:w w:val="95"/>
                <w:sz w:val="12"/>
              </w:rPr>
              <w:t>/</w:t>
            </w:r>
            <w:r w:rsidRPr="00EA0A59">
              <w:rPr>
                <w:rFonts w:asciiTheme="majorHAnsi" w:hAnsiTheme="majorHAnsi" w:cstheme="majorHAnsi"/>
                <w:spacing w:val="-4"/>
                <w:w w:val="95"/>
                <w:sz w:val="12"/>
              </w:rPr>
              <w:t xml:space="preserve"> </w:t>
            </w:r>
            <w:r w:rsidRPr="00EA0A59">
              <w:rPr>
                <w:rFonts w:asciiTheme="majorHAnsi" w:hAnsiTheme="majorHAnsi" w:cstheme="majorHAnsi"/>
                <w:spacing w:val="-1"/>
                <w:w w:val="95"/>
                <w:sz w:val="12"/>
              </w:rPr>
              <w:t>an</w:t>
            </w:r>
            <w:r w:rsidRPr="00EA0A59">
              <w:rPr>
                <w:rFonts w:asciiTheme="majorHAnsi" w:hAnsiTheme="majorHAnsi" w:cstheme="majorHAnsi"/>
                <w:spacing w:val="-5"/>
                <w:w w:val="95"/>
                <w:sz w:val="12"/>
              </w:rPr>
              <w:t xml:space="preserve"> </w:t>
            </w:r>
            <w:r w:rsidRPr="00EA0A59">
              <w:rPr>
                <w:rFonts w:asciiTheme="majorHAnsi" w:hAnsiTheme="majorHAnsi" w:cstheme="majorHAnsi"/>
                <w:spacing w:val="-1"/>
                <w:w w:val="95"/>
                <w:sz w:val="12"/>
              </w:rPr>
              <w:t>/</w:t>
            </w:r>
            <w:r w:rsidR="00E75562" w:rsidRPr="00EA0A59">
              <w:rPr>
                <w:rFonts w:asciiTheme="majorHAnsi" w:hAnsiTheme="majorHAnsi" w:cstheme="majorHAnsi"/>
                <w:spacing w:val="-1"/>
                <w:w w:val="95"/>
                <w:sz w:val="12"/>
              </w:rPr>
              <w:t xml:space="preserve"> </w:t>
            </w:r>
            <w:r w:rsidRPr="00EA0A59">
              <w:rPr>
                <w:rFonts w:asciiTheme="majorHAnsi" w:hAnsiTheme="majorHAnsi" w:cstheme="majorHAnsi"/>
                <w:spacing w:val="-1"/>
                <w:w w:val="95"/>
                <w:sz w:val="12"/>
              </w:rPr>
              <w:t>bénéficiaire</w:t>
            </w:r>
          </w:p>
        </w:tc>
        <w:tc>
          <w:tcPr>
            <w:tcW w:w="1888" w:type="dxa"/>
            <w:shd w:val="clear" w:color="auto" w:fill="BCD6ED"/>
            <w:vAlign w:val="center"/>
          </w:tcPr>
          <w:p w14:paraId="21760C94" w14:textId="77777777" w:rsidR="006B23BF" w:rsidRPr="00EA0A59" w:rsidRDefault="006B23BF" w:rsidP="002D5386">
            <w:pPr>
              <w:pStyle w:val="TableParagraph"/>
              <w:spacing w:before="7"/>
              <w:jc w:val="center"/>
              <w:rPr>
                <w:rFonts w:asciiTheme="majorHAnsi" w:hAnsiTheme="majorHAnsi" w:cstheme="majorHAnsi"/>
                <w:b/>
                <w:sz w:val="13"/>
              </w:rPr>
            </w:pPr>
          </w:p>
          <w:p w14:paraId="48CD3B5E" w14:textId="77777777" w:rsidR="006B23BF" w:rsidRPr="00EA0A59" w:rsidRDefault="006B23BF" w:rsidP="00567119">
            <w:pPr>
              <w:pStyle w:val="TableParagraph"/>
              <w:ind w:left="12"/>
              <w:jc w:val="center"/>
              <w:rPr>
                <w:rFonts w:asciiTheme="majorHAnsi" w:hAnsiTheme="majorHAnsi" w:cstheme="majorHAnsi"/>
                <w:sz w:val="12"/>
              </w:rPr>
            </w:pPr>
            <w:r w:rsidRPr="00EA0A59">
              <w:rPr>
                <w:rFonts w:asciiTheme="majorHAnsi" w:hAnsiTheme="majorHAnsi" w:cstheme="majorHAnsi"/>
                <w:w w:val="99"/>
                <w:sz w:val="12"/>
              </w:rPr>
              <w:t>-</w:t>
            </w:r>
          </w:p>
        </w:tc>
        <w:tc>
          <w:tcPr>
            <w:tcW w:w="1708" w:type="dxa"/>
            <w:shd w:val="clear" w:color="auto" w:fill="9BC2E6"/>
            <w:vAlign w:val="center"/>
          </w:tcPr>
          <w:p w14:paraId="2792114A" w14:textId="23B81DFC" w:rsidR="006B23BF" w:rsidRPr="00EA0A59" w:rsidRDefault="006B23BF" w:rsidP="007359A0">
            <w:pPr>
              <w:pStyle w:val="TableParagraph"/>
              <w:spacing w:before="53" w:line="264" w:lineRule="auto"/>
              <w:ind w:right="311"/>
              <w:jc w:val="center"/>
              <w:rPr>
                <w:rFonts w:asciiTheme="majorHAnsi" w:hAnsiTheme="majorHAnsi" w:cstheme="majorHAnsi"/>
                <w:sz w:val="12"/>
              </w:rPr>
            </w:pPr>
            <w:r w:rsidRPr="00EA0A59">
              <w:rPr>
                <w:rFonts w:asciiTheme="majorHAnsi" w:hAnsiTheme="majorHAnsi" w:cstheme="majorHAnsi"/>
                <w:spacing w:val="-3"/>
                <w:sz w:val="12"/>
              </w:rPr>
              <w:t>390 € / an /</w:t>
            </w:r>
            <w:r w:rsidR="00EE25DB" w:rsidRPr="00EA0A59">
              <w:rPr>
                <w:rFonts w:asciiTheme="majorHAnsi" w:hAnsiTheme="majorHAnsi" w:cstheme="majorHAnsi"/>
                <w:spacing w:val="-3"/>
                <w:sz w:val="12"/>
              </w:rPr>
              <w:t xml:space="preserve"> </w:t>
            </w:r>
            <w:r w:rsidRPr="00EA0A59">
              <w:rPr>
                <w:rFonts w:asciiTheme="majorHAnsi" w:hAnsiTheme="majorHAnsi" w:cstheme="majorHAnsi"/>
                <w:spacing w:val="-3"/>
                <w:sz w:val="12"/>
              </w:rPr>
              <w:t>bénéficiaire</w:t>
            </w:r>
          </w:p>
        </w:tc>
      </w:tr>
      <w:tr w:rsidR="006B23BF" w:rsidRPr="00EA0A59" w14:paraId="74140AE4" w14:textId="77777777" w:rsidTr="002D5386">
        <w:trPr>
          <w:trHeight w:val="372"/>
          <w:jc w:val="center"/>
        </w:trPr>
        <w:tc>
          <w:tcPr>
            <w:tcW w:w="3796" w:type="dxa"/>
          </w:tcPr>
          <w:p w14:paraId="14923818" w14:textId="13D5D04F" w:rsidR="006B23BF" w:rsidRPr="00EA0A59" w:rsidRDefault="006B23BF" w:rsidP="00134DF1">
            <w:pPr>
              <w:pStyle w:val="TableParagraph"/>
              <w:spacing w:before="45" w:line="264" w:lineRule="auto"/>
              <w:ind w:left="90"/>
              <w:rPr>
                <w:rFonts w:asciiTheme="majorHAnsi" w:hAnsiTheme="majorHAnsi" w:cstheme="majorHAnsi"/>
                <w:sz w:val="12"/>
              </w:rPr>
            </w:pPr>
            <w:r w:rsidRPr="00EA0A59">
              <w:rPr>
                <w:rFonts w:asciiTheme="majorHAnsi" w:hAnsiTheme="majorHAnsi" w:cstheme="majorHAnsi"/>
                <w:spacing w:val="-2"/>
                <w:sz w:val="12"/>
              </w:rPr>
              <w:t>Vaccins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et</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examens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biologiques</w:t>
            </w:r>
            <w:r w:rsidRPr="00EA0A59">
              <w:rPr>
                <w:rFonts w:asciiTheme="majorHAnsi" w:hAnsiTheme="majorHAnsi" w:cstheme="majorHAnsi"/>
                <w:spacing w:val="-1"/>
                <w:sz w:val="12"/>
              </w:rPr>
              <w:t xml:space="preserve"> prescrits</w:t>
            </w:r>
            <w:r w:rsidRPr="00EA0A59">
              <w:rPr>
                <w:rFonts w:asciiTheme="majorHAnsi" w:hAnsiTheme="majorHAnsi" w:cstheme="majorHAnsi"/>
                <w:sz w:val="12"/>
              </w:rPr>
              <w:t xml:space="preserve"> </w:t>
            </w:r>
            <w:r w:rsidRPr="00EA0A59">
              <w:rPr>
                <w:rFonts w:asciiTheme="majorHAnsi" w:hAnsiTheme="majorHAnsi" w:cstheme="majorHAnsi"/>
                <w:spacing w:val="-1"/>
                <w:sz w:val="12"/>
              </w:rPr>
              <w:t>et</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non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pris en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charge</w:t>
            </w:r>
            <w:r w:rsidRPr="00EA0A59">
              <w:rPr>
                <w:rFonts w:asciiTheme="majorHAnsi" w:hAnsiTheme="majorHAnsi" w:cstheme="majorHAnsi"/>
                <w:spacing w:val="-8"/>
                <w:sz w:val="12"/>
              </w:rPr>
              <w:t xml:space="preserve"> </w:t>
            </w:r>
            <w:r w:rsidRPr="00EA0A59">
              <w:rPr>
                <w:rFonts w:asciiTheme="majorHAnsi" w:hAnsiTheme="majorHAnsi" w:cstheme="majorHAnsi"/>
                <w:spacing w:val="-1"/>
                <w:sz w:val="12"/>
              </w:rPr>
              <w:t>par</w:t>
            </w:r>
            <w:r w:rsidRPr="00EA0A59">
              <w:rPr>
                <w:rFonts w:asciiTheme="majorHAnsi" w:hAnsiTheme="majorHAnsi" w:cstheme="majorHAnsi"/>
                <w:spacing w:val="-4"/>
                <w:sz w:val="12"/>
              </w:rPr>
              <w:t xml:space="preserve"> </w:t>
            </w:r>
            <w:proofErr w:type="gramStart"/>
            <w:r w:rsidRPr="00EA0A59">
              <w:rPr>
                <w:rFonts w:asciiTheme="majorHAnsi" w:hAnsiTheme="majorHAnsi" w:cstheme="majorHAnsi"/>
                <w:spacing w:val="-1"/>
                <w:sz w:val="12"/>
              </w:rPr>
              <w:t>la</w:t>
            </w:r>
            <w:r w:rsidR="008979E0" w:rsidRPr="00EA0A59">
              <w:rPr>
                <w:rFonts w:asciiTheme="majorHAnsi" w:hAnsiTheme="majorHAnsi" w:cstheme="majorHAnsi"/>
                <w:spacing w:val="-1"/>
                <w:sz w:val="12"/>
              </w:rPr>
              <w:t xml:space="preserve"> </w:t>
            </w:r>
            <w:r w:rsidRPr="00EA0A59">
              <w:rPr>
                <w:rFonts w:asciiTheme="majorHAnsi" w:hAnsiTheme="majorHAnsi" w:cstheme="majorHAnsi"/>
                <w:spacing w:val="-30"/>
                <w:sz w:val="12"/>
              </w:rPr>
              <w:t xml:space="preserve"> </w:t>
            </w:r>
            <w:r w:rsidRPr="00EA0A59">
              <w:rPr>
                <w:rFonts w:asciiTheme="majorHAnsi" w:hAnsiTheme="majorHAnsi" w:cstheme="majorHAnsi"/>
                <w:sz w:val="12"/>
              </w:rPr>
              <w:t>Sécurité</w:t>
            </w:r>
            <w:proofErr w:type="gramEnd"/>
            <w:r w:rsidRPr="00EA0A59">
              <w:rPr>
                <w:rFonts w:asciiTheme="majorHAnsi" w:hAnsiTheme="majorHAnsi" w:cstheme="majorHAnsi"/>
                <w:spacing w:val="-6"/>
                <w:sz w:val="12"/>
              </w:rPr>
              <w:t xml:space="preserve"> </w:t>
            </w:r>
            <w:r w:rsidRPr="00EA0A59">
              <w:rPr>
                <w:rFonts w:asciiTheme="majorHAnsi" w:hAnsiTheme="majorHAnsi" w:cstheme="majorHAnsi"/>
                <w:sz w:val="12"/>
              </w:rPr>
              <w:t>sociale</w:t>
            </w:r>
          </w:p>
        </w:tc>
        <w:tc>
          <w:tcPr>
            <w:tcW w:w="310" w:type="dxa"/>
            <w:vMerge/>
            <w:tcBorders>
              <w:top w:val="nil"/>
              <w:bottom w:val="nil"/>
            </w:tcBorders>
          </w:tcPr>
          <w:p w14:paraId="487EA6BE"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3DCF9F70" w14:textId="77777777" w:rsidR="006B23BF" w:rsidRPr="00EA0A59" w:rsidRDefault="006B23BF" w:rsidP="002D5386">
            <w:pPr>
              <w:pStyle w:val="TableParagraph"/>
              <w:spacing w:before="2"/>
              <w:jc w:val="center"/>
              <w:rPr>
                <w:rFonts w:asciiTheme="majorHAnsi" w:hAnsiTheme="majorHAnsi" w:cstheme="majorHAnsi"/>
                <w:b/>
                <w:sz w:val="10"/>
              </w:rPr>
            </w:pPr>
          </w:p>
          <w:p w14:paraId="6124726A" w14:textId="77777777" w:rsidR="006B23BF" w:rsidRPr="00EA0A59" w:rsidRDefault="006B23BF" w:rsidP="00567119">
            <w:pPr>
              <w:pStyle w:val="TableParagraph"/>
              <w:ind w:left="278" w:right="275"/>
              <w:jc w:val="center"/>
              <w:rPr>
                <w:rFonts w:asciiTheme="majorHAnsi" w:hAnsiTheme="majorHAnsi" w:cstheme="majorHAnsi"/>
                <w:sz w:val="12"/>
              </w:rPr>
            </w:pPr>
            <w:r w:rsidRPr="00EA0A59">
              <w:rPr>
                <w:rFonts w:asciiTheme="majorHAnsi" w:hAnsiTheme="majorHAnsi" w:cstheme="majorHAnsi"/>
                <w:spacing w:val="-2"/>
                <w:w w:val="95"/>
                <w:sz w:val="12"/>
              </w:rPr>
              <w:t>80</w:t>
            </w:r>
            <w:r w:rsidRPr="00EA0A59">
              <w:rPr>
                <w:rFonts w:asciiTheme="majorHAnsi" w:hAnsiTheme="majorHAnsi" w:cstheme="majorHAnsi"/>
                <w:spacing w:val="-3"/>
                <w:w w:val="95"/>
                <w:sz w:val="12"/>
              </w:rPr>
              <w:t xml:space="preserve"> </w:t>
            </w:r>
            <w:r w:rsidRPr="00EA0A59">
              <w:rPr>
                <w:rFonts w:asciiTheme="majorHAnsi" w:hAnsiTheme="majorHAnsi" w:cstheme="majorHAnsi"/>
                <w:spacing w:val="-2"/>
                <w:w w:val="95"/>
                <w:sz w:val="12"/>
              </w:rPr>
              <w:t>€</w:t>
            </w:r>
            <w:r w:rsidRPr="00EA0A59">
              <w:rPr>
                <w:rFonts w:asciiTheme="majorHAnsi" w:hAnsiTheme="majorHAnsi" w:cstheme="majorHAnsi"/>
                <w:spacing w:val="-3"/>
                <w:w w:val="95"/>
                <w:sz w:val="12"/>
              </w:rPr>
              <w:t xml:space="preserve"> </w:t>
            </w:r>
            <w:r w:rsidRPr="00EA0A59">
              <w:rPr>
                <w:rFonts w:asciiTheme="majorHAnsi" w:hAnsiTheme="majorHAnsi" w:cstheme="majorHAnsi"/>
                <w:spacing w:val="-2"/>
                <w:w w:val="95"/>
                <w:sz w:val="12"/>
              </w:rPr>
              <w:t>/</w:t>
            </w:r>
            <w:r w:rsidRPr="00EA0A59">
              <w:rPr>
                <w:rFonts w:asciiTheme="majorHAnsi" w:hAnsiTheme="majorHAnsi" w:cstheme="majorHAnsi"/>
                <w:spacing w:val="-1"/>
                <w:w w:val="95"/>
                <w:sz w:val="12"/>
              </w:rPr>
              <w:t xml:space="preserve"> </w:t>
            </w:r>
            <w:r w:rsidRPr="00EA0A59">
              <w:rPr>
                <w:rFonts w:asciiTheme="majorHAnsi" w:hAnsiTheme="majorHAnsi" w:cstheme="majorHAnsi"/>
                <w:spacing w:val="-2"/>
                <w:w w:val="95"/>
                <w:sz w:val="12"/>
              </w:rPr>
              <w:t>an</w:t>
            </w:r>
            <w:r w:rsidRPr="00EA0A59">
              <w:rPr>
                <w:rFonts w:asciiTheme="majorHAnsi" w:hAnsiTheme="majorHAnsi" w:cstheme="majorHAnsi"/>
                <w:spacing w:val="-3"/>
                <w:w w:val="95"/>
                <w:sz w:val="12"/>
              </w:rPr>
              <w:t xml:space="preserve"> </w:t>
            </w:r>
            <w:r w:rsidRPr="00EA0A59">
              <w:rPr>
                <w:rFonts w:asciiTheme="majorHAnsi" w:hAnsiTheme="majorHAnsi" w:cstheme="majorHAnsi"/>
                <w:spacing w:val="-2"/>
                <w:w w:val="95"/>
                <w:sz w:val="12"/>
              </w:rPr>
              <w:t>/</w:t>
            </w:r>
            <w:r w:rsidRPr="00EA0A59">
              <w:rPr>
                <w:rFonts w:asciiTheme="majorHAnsi" w:hAnsiTheme="majorHAnsi" w:cstheme="majorHAnsi"/>
                <w:spacing w:val="-1"/>
                <w:w w:val="95"/>
                <w:sz w:val="12"/>
              </w:rPr>
              <w:t xml:space="preserve"> </w:t>
            </w:r>
            <w:r w:rsidRPr="00EA0A59">
              <w:rPr>
                <w:rFonts w:asciiTheme="majorHAnsi" w:hAnsiTheme="majorHAnsi" w:cstheme="majorHAnsi"/>
                <w:spacing w:val="-2"/>
                <w:w w:val="95"/>
                <w:sz w:val="12"/>
              </w:rPr>
              <w:t>bénéficiaire</w:t>
            </w:r>
          </w:p>
        </w:tc>
        <w:tc>
          <w:tcPr>
            <w:tcW w:w="1888" w:type="dxa"/>
            <w:shd w:val="clear" w:color="auto" w:fill="BCD6ED"/>
            <w:vAlign w:val="center"/>
          </w:tcPr>
          <w:p w14:paraId="4E462778" w14:textId="77777777" w:rsidR="006B23BF" w:rsidRPr="00EA0A59" w:rsidRDefault="006B23BF" w:rsidP="002D5386">
            <w:pPr>
              <w:pStyle w:val="TableParagraph"/>
              <w:spacing w:before="2"/>
              <w:jc w:val="center"/>
              <w:rPr>
                <w:rFonts w:asciiTheme="majorHAnsi" w:hAnsiTheme="majorHAnsi" w:cstheme="majorHAnsi"/>
                <w:b/>
                <w:sz w:val="10"/>
              </w:rPr>
            </w:pPr>
          </w:p>
          <w:p w14:paraId="74651410" w14:textId="77777777" w:rsidR="006B23BF" w:rsidRPr="00EA0A59" w:rsidRDefault="006B23BF" w:rsidP="00567119">
            <w:pPr>
              <w:pStyle w:val="TableParagraph"/>
              <w:ind w:left="12"/>
              <w:jc w:val="center"/>
              <w:rPr>
                <w:rFonts w:asciiTheme="majorHAnsi" w:hAnsiTheme="majorHAnsi" w:cstheme="majorHAnsi"/>
                <w:sz w:val="12"/>
              </w:rPr>
            </w:pPr>
            <w:r w:rsidRPr="00EA0A59">
              <w:rPr>
                <w:rFonts w:asciiTheme="majorHAnsi" w:hAnsiTheme="majorHAnsi" w:cstheme="majorHAnsi"/>
                <w:w w:val="99"/>
                <w:sz w:val="12"/>
              </w:rPr>
              <w:t>-</w:t>
            </w:r>
          </w:p>
        </w:tc>
        <w:tc>
          <w:tcPr>
            <w:tcW w:w="1708" w:type="dxa"/>
            <w:shd w:val="clear" w:color="auto" w:fill="9BC2E6"/>
            <w:vAlign w:val="center"/>
          </w:tcPr>
          <w:p w14:paraId="303E7B07" w14:textId="27EE26C9" w:rsidR="00EE25DB" w:rsidRPr="00EA0A59" w:rsidRDefault="00EE25DB" w:rsidP="007359A0">
            <w:pPr>
              <w:pStyle w:val="TableParagraph"/>
              <w:spacing w:before="2"/>
              <w:rPr>
                <w:rFonts w:asciiTheme="majorHAnsi" w:hAnsiTheme="majorHAnsi" w:cstheme="majorHAnsi"/>
                <w:b/>
                <w:sz w:val="10"/>
              </w:rPr>
            </w:pPr>
          </w:p>
          <w:p w14:paraId="24553662" w14:textId="21D2E119" w:rsidR="006B23BF" w:rsidRPr="00EA0A59" w:rsidRDefault="00395253" w:rsidP="002D5386">
            <w:pPr>
              <w:pStyle w:val="TableParagraph"/>
              <w:spacing w:before="2"/>
              <w:rPr>
                <w:rFonts w:asciiTheme="majorHAnsi" w:hAnsiTheme="majorHAnsi" w:cstheme="majorHAnsi"/>
                <w:spacing w:val="-3"/>
                <w:sz w:val="12"/>
              </w:rPr>
            </w:pPr>
            <w:r w:rsidRPr="00EA0A59">
              <w:rPr>
                <w:rFonts w:asciiTheme="majorHAnsi" w:hAnsiTheme="majorHAnsi" w:cstheme="majorHAnsi"/>
                <w:sz w:val="12"/>
              </w:rPr>
              <w:t xml:space="preserve">    </w:t>
            </w:r>
            <w:r w:rsidR="006B23BF" w:rsidRPr="00EA0A59">
              <w:rPr>
                <w:rFonts w:asciiTheme="majorHAnsi" w:hAnsiTheme="majorHAnsi" w:cstheme="majorHAnsi"/>
                <w:sz w:val="12"/>
              </w:rPr>
              <w:t>80 € / an /</w:t>
            </w:r>
            <w:r w:rsidR="00E75562" w:rsidRPr="00EA0A59">
              <w:rPr>
                <w:rFonts w:asciiTheme="majorHAnsi" w:hAnsiTheme="majorHAnsi" w:cstheme="majorHAnsi"/>
                <w:sz w:val="12"/>
              </w:rPr>
              <w:t xml:space="preserve"> </w:t>
            </w:r>
            <w:r w:rsidR="006B23BF" w:rsidRPr="00EA0A59">
              <w:rPr>
                <w:rFonts w:asciiTheme="majorHAnsi" w:hAnsiTheme="majorHAnsi" w:cstheme="majorHAnsi"/>
                <w:sz w:val="12"/>
              </w:rPr>
              <w:t>bénéficiaire</w:t>
            </w:r>
          </w:p>
        </w:tc>
      </w:tr>
      <w:tr w:rsidR="006B23BF" w:rsidRPr="00EA0A59" w14:paraId="444A8ECD" w14:textId="77777777" w:rsidTr="002D5386">
        <w:trPr>
          <w:trHeight w:val="316"/>
          <w:jc w:val="center"/>
        </w:trPr>
        <w:tc>
          <w:tcPr>
            <w:tcW w:w="3796" w:type="dxa"/>
          </w:tcPr>
          <w:p w14:paraId="3FF2BCFF" w14:textId="4A06FBA0" w:rsidR="006B23BF" w:rsidRPr="00EA0A59" w:rsidRDefault="006B23BF" w:rsidP="00134DF1">
            <w:pPr>
              <w:pStyle w:val="TableParagraph"/>
              <w:spacing w:line="150" w:lineRule="atLeast"/>
              <w:ind w:left="90" w:right="640"/>
              <w:rPr>
                <w:rFonts w:asciiTheme="majorHAnsi" w:hAnsiTheme="majorHAnsi" w:cstheme="majorHAnsi"/>
                <w:sz w:val="12"/>
              </w:rPr>
            </w:pPr>
            <w:r w:rsidRPr="00EA0A59">
              <w:rPr>
                <w:rFonts w:asciiTheme="majorHAnsi" w:hAnsiTheme="majorHAnsi" w:cstheme="majorHAnsi"/>
                <w:spacing w:val="-2"/>
                <w:sz w:val="12"/>
              </w:rPr>
              <w:t xml:space="preserve">Pilule contraceptive et autres moyens de contraception </w:t>
            </w:r>
            <w:proofErr w:type="gramStart"/>
            <w:r w:rsidRPr="00EA0A59">
              <w:rPr>
                <w:rFonts w:asciiTheme="majorHAnsi" w:hAnsiTheme="majorHAnsi" w:cstheme="majorHAnsi"/>
                <w:spacing w:val="-1"/>
                <w:sz w:val="12"/>
              </w:rPr>
              <w:t>non</w:t>
            </w:r>
            <w:r w:rsidR="00AE22CD" w:rsidRPr="00EA0A59">
              <w:rPr>
                <w:rFonts w:asciiTheme="majorHAnsi" w:hAnsiTheme="majorHAnsi" w:cstheme="majorHAnsi"/>
                <w:spacing w:val="-1"/>
                <w:sz w:val="12"/>
              </w:rPr>
              <w:t xml:space="preserve"> </w:t>
            </w:r>
            <w:r w:rsidRPr="00EA0A59">
              <w:rPr>
                <w:rFonts w:asciiTheme="majorHAnsi" w:hAnsiTheme="majorHAnsi" w:cstheme="majorHAnsi"/>
                <w:spacing w:val="-31"/>
                <w:sz w:val="12"/>
              </w:rPr>
              <w:t xml:space="preserve"> </w:t>
            </w:r>
            <w:r w:rsidRPr="00EA0A59">
              <w:rPr>
                <w:rFonts w:asciiTheme="majorHAnsi" w:hAnsiTheme="majorHAnsi" w:cstheme="majorHAnsi"/>
                <w:sz w:val="12"/>
              </w:rPr>
              <w:t>remboursés</w:t>
            </w:r>
            <w:proofErr w:type="gramEnd"/>
            <w:r w:rsidRPr="00EA0A59">
              <w:rPr>
                <w:rFonts w:asciiTheme="majorHAnsi" w:hAnsiTheme="majorHAnsi" w:cstheme="majorHAnsi"/>
                <w:sz w:val="12"/>
              </w:rPr>
              <w:t xml:space="preserve"> par</w:t>
            </w:r>
            <w:r w:rsidRPr="00EA0A59">
              <w:rPr>
                <w:rFonts w:asciiTheme="majorHAnsi" w:hAnsiTheme="majorHAnsi" w:cstheme="majorHAnsi"/>
                <w:spacing w:val="-3"/>
                <w:sz w:val="12"/>
              </w:rPr>
              <w:t xml:space="preserve"> </w:t>
            </w:r>
            <w:r w:rsidRPr="00EA0A59">
              <w:rPr>
                <w:rFonts w:asciiTheme="majorHAnsi" w:hAnsiTheme="majorHAnsi" w:cstheme="majorHAnsi"/>
                <w:sz w:val="12"/>
              </w:rPr>
              <w:t>la</w:t>
            </w:r>
            <w:r w:rsidRPr="00EA0A59">
              <w:rPr>
                <w:rFonts w:asciiTheme="majorHAnsi" w:hAnsiTheme="majorHAnsi" w:cstheme="majorHAnsi"/>
                <w:spacing w:val="-5"/>
                <w:sz w:val="12"/>
              </w:rPr>
              <w:t xml:space="preserve"> </w:t>
            </w:r>
            <w:r w:rsidRPr="00EA0A59">
              <w:rPr>
                <w:rFonts w:asciiTheme="majorHAnsi" w:hAnsiTheme="majorHAnsi" w:cstheme="majorHAnsi"/>
                <w:sz w:val="12"/>
              </w:rPr>
              <w:t>Sécurité</w:t>
            </w:r>
            <w:r w:rsidRPr="00EA0A59">
              <w:rPr>
                <w:rFonts w:asciiTheme="majorHAnsi" w:hAnsiTheme="majorHAnsi" w:cstheme="majorHAnsi"/>
                <w:spacing w:val="-6"/>
                <w:sz w:val="12"/>
              </w:rPr>
              <w:t xml:space="preserve"> </w:t>
            </w:r>
            <w:r w:rsidRPr="00EA0A59">
              <w:rPr>
                <w:rFonts w:asciiTheme="majorHAnsi" w:hAnsiTheme="majorHAnsi" w:cstheme="majorHAnsi"/>
                <w:sz w:val="12"/>
              </w:rPr>
              <w:t>sociale</w:t>
            </w:r>
          </w:p>
        </w:tc>
        <w:tc>
          <w:tcPr>
            <w:tcW w:w="310" w:type="dxa"/>
            <w:vMerge/>
            <w:tcBorders>
              <w:top w:val="nil"/>
              <w:bottom w:val="nil"/>
            </w:tcBorders>
          </w:tcPr>
          <w:p w14:paraId="5E495954"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3EF4CB6D" w14:textId="77777777" w:rsidR="006B23BF" w:rsidRPr="00EA0A59" w:rsidRDefault="006B23BF" w:rsidP="00567119">
            <w:pPr>
              <w:pStyle w:val="TableParagraph"/>
              <w:spacing w:before="93"/>
              <w:ind w:left="278" w:right="275"/>
              <w:jc w:val="center"/>
              <w:rPr>
                <w:rFonts w:asciiTheme="majorHAnsi" w:hAnsiTheme="majorHAnsi" w:cstheme="majorHAnsi"/>
                <w:sz w:val="12"/>
              </w:rPr>
            </w:pPr>
            <w:r w:rsidRPr="00EA0A59">
              <w:rPr>
                <w:rFonts w:asciiTheme="majorHAnsi" w:hAnsiTheme="majorHAnsi" w:cstheme="majorHAnsi"/>
                <w:spacing w:val="-2"/>
                <w:w w:val="95"/>
                <w:sz w:val="12"/>
              </w:rPr>
              <w:t>50</w:t>
            </w:r>
            <w:r w:rsidRPr="00EA0A59">
              <w:rPr>
                <w:rFonts w:asciiTheme="majorHAnsi" w:hAnsiTheme="majorHAnsi" w:cstheme="majorHAnsi"/>
                <w:spacing w:val="-3"/>
                <w:w w:val="95"/>
                <w:sz w:val="12"/>
              </w:rPr>
              <w:t xml:space="preserve"> </w:t>
            </w:r>
            <w:r w:rsidRPr="00EA0A59">
              <w:rPr>
                <w:rFonts w:asciiTheme="majorHAnsi" w:hAnsiTheme="majorHAnsi" w:cstheme="majorHAnsi"/>
                <w:spacing w:val="-2"/>
                <w:w w:val="95"/>
                <w:sz w:val="12"/>
              </w:rPr>
              <w:t>€</w:t>
            </w:r>
            <w:r w:rsidRPr="00EA0A59">
              <w:rPr>
                <w:rFonts w:asciiTheme="majorHAnsi" w:hAnsiTheme="majorHAnsi" w:cstheme="majorHAnsi"/>
                <w:spacing w:val="-3"/>
                <w:w w:val="95"/>
                <w:sz w:val="12"/>
              </w:rPr>
              <w:t xml:space="preserve"> </w:t>
            </w:r>
            <w:r w:rsidRPr="00EA0A59">
              <w:rPr>
                <w:rFonts w:asciiTheme="majorHAnsi" w:hAnsiTheme="majorHAnsi" w:cstheme="majorHAnsi"/>
                <w:spacing w:val="-2"/>
                <w:w w:val="95"/>
                <w:sz w:val="12"/>
              </w:rPr>
              <w:t>/</w:t>
            </w:r>
            <w:r w:rsidRPr="00EA0A59">
              <w:rPr>
                <w:rFonts w:asciiTheme="majorHAnsi" w:hAnsiTheme="majorHAnsi" w:cstheme="majorHAnsi"/>
                <w:spacing w:val="-1"/>
                <w:w w:val="95"/>
                <w:sz w:val="12"/>
              </w:rPr>
              <w:t xml:space="preserve"> </w:t>
            </w:r>
            <w:r w:rsidRPr="00EA0A59">
              <w:rPr>
                <w:rFonts w:asciiTheme="majorHAnsi" w:hAnsiTheme="majorHAnsi" w:cstheme="majorHAnsi"/>
                <w:spacing w:val="-2"/>
                <w:w w:val="95"/>
                <w:sz w:val="12"/>
              </w:rPr>
              <w:t>an</w:t>
            </w:r>
            <w:r w:rsidRPr="00EA0A59">
              <w:rPr>
                <w:rFonts w:asciiTheme="majorHAnsi" w:hAnsiTheme="majorHAnsi" w:cstheme="majorHAnsi"/>
                <w:spacing w:val="-3"/>
                <w:w w:val="95"/>
                <w:sz w:val="12"/>
              </w:rPr>
              <w:t xml:space="preserve"> </w:t>
            </w:r>
            <w:r w:rsidRPr="00EA0A59">
              <w:rPr>
                <w:rFonts w:asciiTheme="majorHAnsi" w:hAnsiTheme="majorHAnsi" w:cstheme="majorHAnsi"/>
                <w:spacing w:val="-2"/>
                <w:w w:val="95"/>
                <w:sz w:val="12"/>
              </w:rPr>
              <w:t>/</w:t>
            </w:r>
            <w:r w:rsidRPr="00EA0A59">
              <w:rPr>
                <w:rFonts w:asciiTheme="majorHAnsi" w:hAnsiTheme="majorHAnsi" w:cstheme="majorHAnsi"/>
                <w:spacing w:val="-1"/>
                <w:w w:val="95"/>
                <w:sz w:val="12"/>
              </w:rPr>
              <w:t xml:space="preserve"> </w:t>
            </w:r>
            <w:r w:rsidRPr="00EA0A59">
              <w:rPr>
                <w:rFonts w:asciiTheme="majorHAnsi" w:hAnsiTheme="majorHAnsi" w:cstheme="majorHAnsi"/>
                <w:spacing w:val="-2"/>
                <w:w w:val="95"/>
                <w:sz w:val="12"/>
              </w:rPr>
              <w:t>bénéficiaire</w:t>
            </w:r>
          </w:p>
        </w:tc>
        <w:tc>
          <w:tcPr>
            <w:tcW w:w="1888" w:type="dxa"/>
            <w:shd w:val="clear" w:color="auto" w:fill="BCD6ED"/>
            <w:vAlign w:val="center"/>
          </w:tcPr>
          <w:p w14:paraId="502CDB41" w14:textId="3FC13DE6" w:rsidR="006B23BF" w:rsidRPr="00EA0A59" w:rsidRDefault="006B23BF" w:rsidP="002D5386">
            <w:pPr>
              <w:pStyle w:val="TableParagraph"/>
              <w:spacing w:before="93"/>
              <w:ind w:left="278" w:right="275"/>
              <w:jc w:val="center"/>
              <w:rPr>
                <w:rFonts w:asciiTheme="majorHAnsi" w:hAnsiTheme="majorHAnsi" w:cstheme="majorHAnsi"/>
                <w:sz w:val="12"/>
              </w:rPr>
            </w:pPr>
            <w:r w:rsidRPr="00EA0A59">
              <w:rPr>
                <w:rFonts w:asciiTheme="majorHAnsi" w:hAnsiTheme="majorHAnsi" w:cstheme="majorHAnsi"/>
                <w:spacing w:val="-2"/>
                <w:w w:val="95"/>
                <w:sz w:val="12"/>
              </w:rPr>
              <w:t>50 € / an / bénéficiaire</w:t>
            </w:r>
          </w:p>
        </w:tc>
        <w:tc>
          <w:tcPr>
            <w:tcW w:w="1708" w:type="dxa"/>
            <w:shd w:val="clear" w:color="auto" w:fill="9BC2E6"/>
            <w:vAlign w:val="center"/>
          </w:tcPr>
          <w:p w14:paraId="63E43177" w14:textId="01DE3BC9" w:rsidR="006B23BF" w:rsidRPr="00EA0A59" w:rsidRDefault="00395253" w:rsidP="002D5386">
            <w:pPr>
              <w:pStyle w:val="TableParagraph"/>
              <w:spacing w:before="93"/>
              <w:ind w:right="275"/>
              <w:jc w:val="center"/>
              <w:rPr>
                <w:rFonts w:asciiTheme="majorHAnsi" w:hAnsiTheme="majorHAnsi" w:cstheme="majorHAnsi"/>
                <w:sz w:val="12"/>
              </w:rPr>
            </w:pPr>
            <w:r w:rsidRPr="00EA0A59">
              <w:rPr>
                <w:rFonts w:asciiTheme="majorHAnsi" w:hAnsiTheme="majorHAnsi" w:cstheme="majorHAnsi"/>
                <w:spacing w:val="-2"/>
                <w:w w:val="95"/>
                <w:sz w:val="12"/>
              </w:rPr>
              <w:t xml:space="preserve">      </w:t>
            </w:r>
            <w:r w:rsidR="006B23BF" w:rsidRPr="00EA0A59">
              <w:rPr>
                <w:rFonts w:asciiTheme="majorHAnsi" w:hAnsiTheme="majorHAnsi" w:cstheme="majorHAnsi"/>
                <w:spacing w:val="-2"/>
                <w:w w:val="95"/>
                <w:sz w:val="12"/>
              </w:rPr>
              <w:t>100 € / an /</w:t>
            </w:r>
            <w:r w:rsidR="00E75562" w:rsidRPr="00EA0A59">
              <w:rPr>
                <w:rFonts w:asciiTheme="majorHAnsi" w:hAnsiTheme="majorHAnsi" w:cstheme="majorHAnsi"/>
                <w:spacing w:val="-2"/>
                <w:w w:val="95"/>
                <w:sz w:val="12"/>
              </w:rPr>
              <w:t xml:space="preserve"> </w:t>
            </w:r>
            <w:r w:rsidR="006B23BF" w:rsidRPr="00EA0A59">
              <w:rPr>
                <w:rFonts w:asciiTheme="majorHAnsi" w:hAnsiTheme="majorHAnsi" w:cstheme="majorHAnsi"/>
                <w:spacing w:val="-2"/>
                <w:w w:val="95"/>
                <w:sz w:val="12"/>
              </w:rPr>
              <w:t>bénéficiaire</w:t>
            </w:r>
          </w:p>
        </w:tc>
      </w:tr>
      <w:tr w:rsidR="006B23BF" w:rsidRPr="00EA0A59" w14:paraId="5ED1BCD2" w14:textId="77777777" w:rsidTr="002D5386">
        <w:trPr>
          <w:trHeight w:val="212"/>
          <w:jc w:val="center"/>
        </w:trPr>
        <w:tc>
          <w:tcPr>
            <w:tcW w:w="3796" w:type="dxa"/>
          </w:tcPr>
          <w:p w14:paraId="7B552FE0" w14:textId="77777777" w:rsidR="006B23BF" w:rsidRPr="00EA0A59" w:rsidRDefault="006B23BF" w:rsidP="00134DF1">
            <w:pPr>
              <w:pStyle w:val="TableParagraph"/>
              <w:spacing w:before="37"/>
              <w:ind w:left="90"/>
              <w:rPr>
                <w:rFonts w:asciiTheme="majorHAnsi" w:hAnsiTheme="majorHAnsi" w:cstheme="majorHAnsi"/>
                <w:sz w:val="12"/>
              </w:rPr>
            </w:pPr>
            <w:r w:rsidRPr="00EA0A59">
              <w:rPr>
                <w:rFonts w:asciiTheme="majorHAnsi" w:hAnsiTheme="majorHAnsi" w:cstheme="majorHAnsi"/>
                <w:spacing w:val="-2"/>
                <w:sz w:val="12"/>
              </w:rPr>
              <w:t>Prothèses</w:t>
            </w:r>
            <w:r w:rsidRPr="00EA0A59">
              <w:rPr>
                <w:rFonts w:asciiTheme="majorHAnsi" w:hAnsiTheme="majorHAnsi" w:cstheme="majorHAnsi"/>
                <w:spacing w:val="-1"/>
                <w:sz w:val="12"/>
              </w:rPr>
              <w:t xml:space="preserve"> mammaires,</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capillaires</w:t>
            </w:r>
            <w:r w:rsidRPr="00EA0A59">
              <w:rPr>
                <w:rFonts w:asciiTheme="majorHAnsi" w:hAnsiTheme="majorHAnsi" w:cstheme="majorHAnsi"/>
                <w:sz w:val="12"/>
              </w:rPr>
              <w:t xml:space="preserve"> </w:t>
            </w:r>
            <w:r w:rsidRPr="00EA0A59">
              <w:rPr>
                <w:rFonts w:asciiTheme="majorHAnsi" w:hAnsiTheme="majorHAnsi" w:cstheme="majorHAnsi"/>
                <w:spacing w:val="-1"/>
                <w:sz w:val="12"/>
              </w:rPr>
              <w:t>et</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postiches en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cas d'ALD</w:t>
            </w:r>
          </w:p>
        </w:tc>
        <w:tc>
          <w:tcPr>
            <w:tcW w:w="310" w:type="dxa"/>
            <w:vMerge/>
            <w:tcBorders>
              <w:top w:val="nil"/>
              <w:bottom w:val="nil"/>
            </w:tcBorders>
          </w:tcPr>
          <w:p w14:paraId="0E1AA9AD"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2FEC0AB8" w14:textId="6903EC8A" w:rsidR="00EE25DB" w:rsidRPr="00EA0A59" w:rsidRDefault="0079575E" w:rsidP="002D5386">
            <w:pPr>
              <w:pStyle w:val="TableParagraph"/>
              <w:spacing w:before="93"/>
              <w:ind w:right="275"/>
              <w:jc w:val="center"/>
              <w:rPr>
                <w:rFonts w:asciiTheme="majorHAnsi" w:hAnsiTheme="majorHAnsi" w:cstheme="majorHAnsi"/>
                <w:spacing w:val="-2"/>
                <w:w w:val="95"/>
                <w:sz w:val="12"/>
              </w:rPr>
            </w:pPr>
            <w:r w:rsidRPr="00EA0A59">
              <w:rPr>
                <w:rFonts w:asciiTheme="majorHAnsi" w:hAnsiTheme="majorHAnsi" w:cstheme="majorHAnsi"/>
                <w:spacing w:val="-2"/>
                <w:w w:val="95"/>
                <w:sz w:val="12"/>
              </w:rPr>
              <w:t xml:space="preserve">    </w:t>
            </w:r>
            <w:r w:rsidR="0070257E" w:rsidRPr="00EA0A59">
              <w:rPr>
                <w:rFonts w:asciiTheme="majorHAnsi" w:hAnsiTheme="majorHAnsi" w:cstheme="majorHAnsi"/>
                <w:spacing w:val="-2"/>
                <w:w w:val="95"/>
                <w:sz w:val="12"/>
              </w:rPr>
              <w:t xml:space="preserve"> </w:t>
            </w:r>
            <w:r w:rsidRPr="00EA0A59">
              <w:rPr>
                <w:rFonts w:asciiTheme="majorHAnsi" w:hAnsiTheme="majorHAnsi" w:cstheme="majorHAnsi"/>
                <w:spacing w:val="-2"/>
                <w:w w:val="95"/>
                <w:sz w:val="12"/>
              </w:rPr>
              <w:t xml:space="preserve">     </w:t>
            </w:r>
            <w:r w:rsidR="005F6628">
              <w:rPr>
                <w:rFonts w:asciiTheme="majorHAnsi" w:hAnsiTheme="majorHAnsi" w:cstheme="majorHAnsi"/>
                <w:spacing w:val="-2"/>
                <w:w w:val="95"/>
                <w:sz w:val="12"/>
              </w:rPr>
              <w:t>2</w:t>
            </w:r>
            <w:r w:rsidR="006B23BF" w:rsidRPr="00EA0A59">
              <w:rPr>
                <w:rFonts w:asciiTheme="majorHAnsi" w:hAnsiTheme="majorHAnsi" w:cstheme="majorHAnsi"/>
                <w:spacing w:val="-2"/>
                <w:w w:val="95"/>
                <w:sz w:val="12"/>
              </w:rPr>
              <w:t>00 € / an / bénéficiaire</w:t>
            </w:r>
          </w:p>
        </w:tc>
        <w:tc>
          <w:tcPr>
            <w:tcW w:w="1888" w:type="dxa"/>
            <w:shd w:val="clear" w:color="auto" w:fill="BCD6ED"/>
            <w:vAlign w:val="center"/>
          </w:tcPr>
          <w:p w14:paraId="0D640984" w14:textId="77777777" w:rsidR="006B23BF" w:rsidRPr="001C6CE4" w:rsidRDefault="006B23BF" w:rsidP="001C6CE4">
            <w:pPr>
              <w:pStyle w:val="TableParagraph"/>
              <w:spacing w:before="2"/>
              <w:jc w:val="center"/>
              <w:rPr>
                <w:rFonts w:asciiTheme="majorHAnsi" w:hAnsiTheme="majorHAnsi" w:cstheme="majorHAnsi"/>
                <w:b/>
                <w:sz w:val="10"/>
              </w:rPr>
            </w:pPr>
            <w:r w:rsidRPr="001C6CE4">
              <w:rPr>
                <w:rFonts w:asciiTheme="majorHAnsi" w:hAnsiTheme="majorHAnsi" w:cstheme="majorHAnsi"/>
                <w:b/>
                <w:sz w:val="10"/>
              </w:rPr>
              <w:t>-</w:t>
            </w:r>
          </w:p>
        </w:tc>
        <w:tc>
          <w:tcPr>
            <w:tcW w:w="1708" w:type="dxa"/>
            <w:shd w:val="clear" w:color="auto" w:fill="9BC2E6"/>
            <w:vAlign w:val="center"/>
          </w:tcPr>
          <w:p w14:paraId="51CDCA2B" w14:textId="7BDA69B4" w:rsidR="006B23BF" w:rsidRPr="00EA0A59" w:rsidRDefault="00395253" w:rsidP="002D5386">
            <w:pPr>
              <w:pStyle w:val="TableParagraph"/>
              <w:spacing w:before="93"/>
              <w:ind w:right="275"/>
              <w:jc w:val="center"/>
              <w:rPr>
                <w:rFonts w:asciiTheme="majorHAnsi" w:hAnsiTheme="majorHAnsi" w:cstheme="majorHAnsi"/>
                <w:spacing w:val="-2"/>
                <w:w w:val="95"/>
                <w:sz w:val="12"/>
              </w:rPr>
            </w:pPr>
            <w:r w:rsidRPr="00EA0A59">
              <w:rPr>
                <w:rFonts w:asciiTheme="majorHAnsi" w:hAnsiTheme="majorHAnsi" w:cstheme="majorHAnsi"/>
                <w:spacing w:val="-2"/>
                <w:w w:val="95"/>
                <w:sz w:val="12"/>
              </w:rPr>
              <w:t xml:space="preserve">     </w:t>
            </w:r>
            <w:r w:rsidR="005F6628">
              <w:rPr>
                <w:rFonts w:asciiTheme="majorHAnsi" w:hAnsiTheme="majorHAnsi" w:cstheme="majorHAnsi"/>
                <w:spacing w:val="-2"/>
                <w:w w:val="95"/>
                <w:sz w:val="12"/>
              </w:rPr>
              <w:t>2</w:t>
            </w:r>
            <w:r w:rsidR="006B23BF" w:rsidRPr="00EA0A59">
              <w:rPr>
                <w:rFonts w:asciiTheme="majorHAnsi" w:hAnsiTheme="majorHAnsi" w:cstheme="majorHAnsi"/>
                <w:spacing w:val="-2"/>
                <w:w w:val="95"/>
                <w:sz w:val="12"/>
              </w:rPr>
              <w:t>00 € / an / bénéficiaire</w:t>
            </w:r>
          </w:p>
        </w:tc>
      </w:tr>
      <w:tr w:rsidR="006B23BF" w:rsidRPr="00EA0A59" w14:paraId="0128B870" w14:textId="77777777" w:rsidTr="002D5386">
        <w:trPr>
          <w:trHeight w:val="212"/>
          <w:jc w:val="center"/>
        </w:trPr>
        <w:tc>
          <w:tcPr>
            <w:tcW w:w="3796" w:type="dxa"/>
          </w:tcPr>
          <w:p w14:paraId="2F459F07" w14:textId="77777777" w:rsidR="006B23BF" w:rsidRPr="00EA0A59" w:rsidRDefault="006B23BF" w:rsidP="00134DF1">
            <w:pPr>
              <w:pStyle w:val="TableParagraph"/>
              <w:spacing w:before="37"/>
              <w:ind w:left="90"/>
              <w:rPr>
                <w:rFonts w:asciiTheme="majorHAnsi" w:hAnsiTheme="majorHAnsi" w:cstheme="majorHAnsi"/>
                <w:sz w:val="12"/>
              </w:rPr>
            </w:pPr>
            <w:r w:rsidRPr="00EA0A59">
              <w:rPr>
                <w:rFonts w:asciiTheme="majorHAnsi" w:hAnsiTheme="majorHAnsi" w:cstheme="majorHAnsi"/>
                <w:spacing w:val="-2"/>
                <w:sz w:val="12"/>
              </w:rPr>
              <w:t>Système</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d'autosurveillance</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glycémique</w:t>
            </w:r>
          </w:p>
        </w:tc>
        <w:tc>
          <w:tcPr>
            <w:tcW w:w="310" w:type="dxa"/>
            <w:vMerge/>
            <w:tcBorders>
              <w:top w:val="nil"/>
              <w:bottom w:val="nil"/>
            </w:tcBorders>
          </w:tcPr>
          <w:p w14:paraId="1CF2A81C" w14:textId="77777777" w:rsidR="006B23BF" w:rsidRPr="00EA0A59" w:rsidRDefault="006B23BF" w:rsidP="00134DF1">
            <w:pPr>
              <w:rPr>
                <w:rFonts w:asciiTheme="majorHAnsi" w:hAnsiTheme="majorHAnsi" w:cstheme="majorHAnsi"/>
                <w:sz w:val="2"/>
                <w:szCs w:val="2"/>
              </w:rPr>
            </w:pPr>
          </w:p>
        </w:tc>
        <w:tc>
          <w:tcPr>
            <w:tcW w:w="1798" w:type="dxa"/>
            <w:shd w:val="clear" w:color="auto" w:fill="DDEBF7"/>
            <w:vAlign w:val="center"/>
          </w:tcPr>
          <w:p w14:paraId="24280879" w14:textId="4A3A4D17" w:rsidR="006B23BF" w:rsidRPr="00EA0A59" w:rsidRDefault="0070257E" w:rsidP="002D5386">
            <w:pPr>
              <w:pStyle w:val="TableParagraph"/>
              <w:spacing w:before="37"/>
              <w:ind w:right="275"/>
              <w:jc w:val="center"/>
              <w:rPr>
                <w:rFonts w:asciiTheme="majorHAnsi" w:hAnsiTheme="majorHAnsi" w:cstheme="majorHAnsi"/>
                <w:spacing w:val="-2"/>
                <w:w w:val="95"/>
                <w:sz w:val="12"/>
              </w:rPr>
            </w:pPr>
            <w:r w:rsidRPr="00EA0A59">
              <w:rPr>
                <w:rFonts w:asciiTheme="majorHAnsi" w:hAnsiTheme="majorHAnsi" w:cstheme="majorHAnsi"/>
                <w:spacing w:val="-2"/>
                <w:w w:val="95"/>
                <w:sz w:val="12"/>
              </w:rPr>
              <w:t xml:space="preserve">     </w:t>
            </w:r>
            <w:r w:rsidR="00985BAB" w:rsidRPr="00EA0A59">
              <w:rPr>
                <w:rFonts w:asciiTheme="majorHAnsi" w:hAnsiTheme="majorHAnsi" w:cstheme="majorHAnsi"/>
                <w:spacing w:val="-2"/>
                <w:w w:val="95"/>
                <w:sz w:val="12"/>
              </w:rPr>
              <w:t xml:space="preserve"> </w:t>
            </w:r>
            <w:r w:rsidRPr="00EA0A59">
              <w:rPr>
                <w:rFonts w:asciiTheme="majorHAnsi" w:hAnsiTheme="majorHAnsi" w:cstheme="majorHAnsi"/>
                <w:spacing w:val="-2"/>
                <w:w w:val="95"/>
                <w:sz w:val="12"/>
              </w:rPr>
              <w:t xml:space="preserve">    </w:t>
            </w:r>
            <w:r w:rsidR="006B23BF" w:rsidRPr="00EA0A59">
              <w:rPr>
                <w:rFonts w:asciiTheme="majorHAnsi" w:hAnsiTheme="majorHAnsi" w:cstheme="majorHAnsi"/>
                <w:spacing w:val="-2"/>
                <w:w w:val="95"/>
                <w:sz w:val="12"/>
              </w:rPr>
              <w:t>250 € / an /</w:t>
            </w:r>
            <w:r w:rsidR="00EE25DB" w:rsidRPr="00EA0A59">
              <w:rPr>
                <w:rFonts w:asciiTheme="majorHAnsi" w:hAnsiTheme="majorHAnsi" w:cstheme="majorHAnsi"/>
                <w:spacing w:val="-2"/>
                <w:w w:val="95"/>
                <w:sz w:val="12"/>
              </w:rPr>
              <w:t xml:space="preserve"> </w:t>
            </w:r>
            <w:r w:rsidR="006B23BF" w:rsidRPr="00EA0A59">
              <w:rPr>
                <w:rFonts w:asciiTheme="majorHAnsi" w:hAnsiTheme="majorHAnsi" w:cstheme="majorHAnsi"/>
                <w:spacing w:val="-2"/>
                <w:w w:val="95"/>
                <w:sz w:val="12"/>
              </w:rPr>
              <w:t>bénéficiaire</w:t>
            </w:r>
          </w:p>
        </w:tc>
        <w:tc>
          <w:tcPr>
            <w:tcW w:w="1888" w:type="dxa"/>
            <w:shd w:val="clear" w:color="auto" w:fill="BCD6ED"/>
            <w:vAlign w:val="center"/>
          </w:tcPr>
          <w:p w14:paraId="2ED9DCAE" w14:textId="77777777" w:rsidR="006B23BF" w:rsidRPr="00EA0A59" w:rsidRDefault="006B23BF" w:rsidP="00567119">
            <w:pPr>
              <w:pStyle w:val="TableParagraph"/>
              <w:spacing w:before="37"/>
              <w:ind w:left="12"/>
              <w:jc w:val="center"/>
              <w:rPr>
                <w:rFonts w:asciiTheme="majorHAnsi" w:hAnsiTheme="majorHAnsi" w:cstheme="majorHAnsi"/>
                <w:spacing w:val="-2"/>
                <w:w w:val="95"/>
                <w:sz w:val="12"/>
              </w:rPr>
            </w:pPr>
            <w:r w:rsidRPr="00EA0A59">
              <w:rPr>
                <w:rFonts w:asciiTheme="majorHAnsi" w:hAnsiTheme="majorHAnsi" w:cstheme="majorHAnsi"/>
                <w:spacing w:val="-2"/>
                <w:w w:val="95"/>
                <w:sz w:val="12"/>
              </w:rPr>
              <w:t>-</w:t>
            </w:r>
          </w:p>
        </w:tc>
        <w:tc>
          <w:tcPr>
            <w:tcW w:w="1708" w:type="dxa"/>
            <w:shd w:val="clear" w:color="auto" w:fill="9BC2E6"/>
            <w:vAlign w:val="center"/>
          </w:tcPr>
          <w:p w14:paraId="76F3C710" w14:textId="4C5B125F" w:rsidR="006B23BF" w:rsidRPr="00EA0A59" w:rsidRDefault="0070257E" w:rsidP="002D5386">
            <w:pPr>
              <w:pStyle w:val="TableParagraph"/>
              <w:spacing w:before="93"/>
              <w:ind w:right="275"/>
              <w:jc w:val="center"/>
              <w:rPr>
                <w:rFonts w:asciiTheme="majorHAnsi" w:hAnsiTheme="majorHAnsi" w:cstheme="majorHAnsi"/>
                <w:spacing w:val="-2"/>
                <w:w w:val="95"/>
                <w:sz w:val="12"/>
              </w:rPr>
            </w:pPr>
            <w:r w:rsidRPr="00EA0A59">
              <w:rPr>
                <w:rFonts w:asciiTheme="majorHAnsi" w:hAnsiTheme="majorHAnsi" w:cstheme="majorHAnsi"/>
                <w:spacing w:val="-2"/>
                <w:w w:val="95"/>
                <w:sz w:val="12"/>
              </w:rPr>
              <w:t xml:space="preserve">      </w:t>
            </w:r>
            <w:r w:rsidR="006B23BF" w:rsidRPr="00EA0A59">
              <w:rPr>
                <w:rFonts w:asciiTheme="majorHAnsi" w:hAnsiTheme="majorHAnsi" w:cstheme="majorHAnsi"/>
                <w:spacing w:val="-2"/>
                <w:w w:val="95"/>
                <w:sz w:val="12"/>
              </w:rPr>
              <w:t>250 € / an / bénéficiaire</w:t>
            </w:r>
          </w:p>
        </w:tc>
      </w:tr>
    </w:tbl>
    <w:p w14:paraId="666E3CA0" w14:textId="68C82663" w:rsidR="006B23BF" w:rsidRPr="00EA0A59" w:rsidRDefault="00CD356B" w:rsidP="006B23BF">
      <w:pPr>
        <w:pStyle w:val="Corpsdetexte"/>
        <w:rPr>
          <w:rFonts w:asciiTheme="majorHAnsi" w:hAnsiTheme="majorHAnsi" w:cstheme="majorHAnsi"/>
          <w:b/>
          <w:sz w:val="16"/>
        </w:rPr>
      </w:pPr>
      <w:r w:rsidRPr="00EA0A59">
        <w:rPr>
          <w:rFonts w:asciiTheme="majorHAnsi" w:hAnsiTheme="majorHAnsi" w:cstheme="majorHAnsi"/>
          <w:noProof/>
          <w:spacing w:val="-1"/>
          <w:sz w:val="12"/>
          <w:szCs w:val="12"/>
        </w:rPr>
        <mc:AlternateContent>
          <mc:Choice Requires="wps">
            <w:drawing>
              <wp:anchor distT="45720" distB="45720" distL="114300" distR="114300" simplePos="0" relativeHeight="251692032" behindDoc="0" locked="0" layoutInCell="1" allowOverlap="1" wp14:anchorId="265708FC" wp14:editId="2B56DB4C">
                <wp:simplePos x="0" y="0"/>
                <wp:positionH relativeFrom="column">
                  <wp:posOffset>-581660</wp:posOffset>
                </wp:positionH>
                <wp:positionV relativeFrom="paragraph">
                  <wp:posOffset>58420</wp:posOffset>
                </wp:positionV>
                <wp:extent cx="5610860" cy="934720"/>
                <wp:effectExtent l="0" t="0" r="889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860" cy="934720"/>
                        </a:xfrm>
                        <a:prstGeom prst="rect">
                          <a:avLst/>
                        </a:prstGeom>
                        <a:solidFill>
                          <a:srgbClr val="FFFFFF"/>
                        </a:solidFill>
                        <a:ln w="9525">
                          <a:noFill/>
                          <a:miter lim="800000"/>
                          <a:headEnd/>
                          <a:tailEnd/>
                        </a:ln>
                      </wps:spPr>
                      <wps:txbx>
                        <w:txbxContent>
                          <w:p w14:paraId="41026D00" w14:textId="046CA534" w:rsidR="00DA6D14" w:rsidRPr="002D5386" w:rsidRDefault="00DA6D14" w:rsidP="00CD356B">
                            <w:pPr>
                              <w:spacing w:before="92"/>
                              <w:ind w:left="825"/>
                              <w:jc w:val="left"/>
                              <w:rPr>
                                <w:rFonts w:asciiTheme="majorHAnsi" w:hAnsiTheme="majorHAnsi" w:cstheme="majorHAnsi"/>
                                <w:sz w:val="12"/>
                                <w:szCs w:val="12"/>
                              </w:rPr>
                            </w:pPr>
                            <w:r w:rsidRPr="002D5386">
                              <w:rPr>
                                <w:rFonts w:asciiTheme="majorHAnsi" w:hAnsiTheme="majorHAnsi" w:cstheme="majorHAnsi"/>
                                <w:sz w:val="12"/>
                                <w:szCs w:val="12"/>
                              </w:rPr>
                              <w:t>FR</w:t>
                            </w:r>
                            <w:r w:rsidRPr="002D5386">
                              <w:rPr>
                                <w:rFonts w:asciiTheme="majorHAnsi" w:hAnsiTheme="majorHAnsi" w:cstheme="majorHAnsi"/>
                                <w:spacing w:val="-7"/>
                                <w:sz w:val="12"/>
                                <w:szCs w:val="12"/>
                              </w:rPr>
                              <w:t xml:space="preserve"> </w:t>
                            </w:r>
                            <w:r w:rsidRPr="002D5386">
                              <w:rPr>
                                <w:rFonts w:asciiTheme="majorHAnsi" w:hAnsiTheme="majorHAnsi" w:cstheme="majorHAnsi"/>
                                <w:sz w:val="12"/>
                                <w:szCs w:val="12"/>
                              </w:rPr>
                              <w:t>:</w:t>
                            </w:r>
                            <w:r w:rsidRPr="002D5386">
                              <w:rPr>
                                <w:rFonts w:asciiTheme="majorHAnsi" w:hAnsiTheme="majorHAnsi" w:cstheme="majorHAnsi"/>
                                <w:spacing w:val="-8"/>
                                <w:sz w:val="12"/>
                                <w:szCs w:val="12"/>
                              </w:rPr>
                              <w:t xml:space="preserve"> </w:t>
                            </w:r>
                            <w:r w:rsidRPr="002D5386">
                              <w:rPr>
                                <w:rFonts w:asciiTheme="majorHAnsi" w:hAnsiTheme="majorHAnsi" w:cstheme="majorHAnsi"/>
                                <w:sz w:val="12"/>
                                <w:szCs w:val="12"/>
                              </w:rPr>
                              <w:t>Frais</w:t>
                            </w:r>
                            <w:r w:rsidRPr="002D5386">
                              <w:rPr>
                                <w:rFonts w:asciiTheme="majorHAnsi" w:hAnsiTheme="majorHAnsi" w:cstheme="majorHAnsi"/>
                                <w:spacing w:val="-4"/>
                                <w:sz w:val="12"/>
                                <w:szCs w:val="12"/>
                              </w:rPr>
                              <w:t xml:space="preserve"> </w:t>
                            </w:r>
                            <w:r w:rsidRPr="002D5386">
                              <w:rPr>
                                <w:rFonts w:asciiTheme="majorHAnsi" w:hAnsiTheme="majorHAnsi" w:cstheme="majorHAnsi"/>
                                <w:sz w:val="12"/>
                                <w:szCs w:val="12"/>
                              </w:rPr>
                              <w:t>Réels</w:t>
                            </w:r>
                          </w:p>
                          <w:p w14:paraId="67A1C3E7" w14:textId="77777777" w:rsidR="00DA6D14" w:rsidRPr="002D5386" w:rsidRDefault="00DA6D14" w:rsidP="002D5386">
                            <w:pPr>
                              <w:spacing w:before="29"/>
                              <w:ind w:left="825"/>
                              <w:jc w:val="left"/>
                              <w:rPr>
                                <w:rFonts w:asciiTheme="majorHAnsi" w:hAnsiTheme="majorHAnsi" w:cstheme="majorHAnsi"/>
                                <w:sz w:val="12"/>
                                <w:szCs w:val="12"/>
                              </w:rPr>
                            </w:pPr>
                            <w:r w:rsidRPr="002D5386">
                              <w:rPr>
                                <w:rFonts w:asciiTheme="majorHAnsi" w:hAnsiTheme="majorHAnsi" w:cstheme="majorHAnsi"/>
                                <w:spacing w:val="-1"/>
                                <w:sz w:val="12"/>
                                <w:szCs w:val="12"/>
                              </w:rPr>
                              <w:t>BR</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1"/>
                                <w:sz w:val="12"/>
                                <w:szCs w:val="12"/>
                              </w:rPr>
                              <w:t>:</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1"/>
                                <w:sz w:val="12"/>
                                <w:szCs w:val="12"/>
                              </w:rPr>
                              <w:t>Base</w:t>
                            </w:r>
                            <w:r w:rsidRPr="002D5386">
                              <w:rPr>
                                <w:rFonts w:asciiTheme="majorHAnsi" w:hAnsiTheme="majorHAnsi" w:cstheme="majorHAnsi"/>
                                <w:spacing w:val="-7"/>
                                <w:sz w:val="12"/>
                                <w:szCs w:val="12"/>
                              </w:rPr>
                              <w:t xml:space="preserve"> </w:t>
                            </w:r>
                            <w:r w:rsidRPr="002D5386">
                              <w:rPr>
                                <w:rFonts w:asciiTheme="majorHAnsi" w:hAnsiTheme="majorHAnsi" w:cstheme="majorHAnsi"/>
                                <w:spacing w:val="-1"/>
                                <w:sz w:val="12"/>
                                <w:szCs w:val="12"/>
                              </w:rPr>
                              <w:t>de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1"/>
                                <w:sz w:val="12"/>
                                <w:szCs w:val="12"/>
                              </w:rPr>
                              <w:t>Remboursement</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1"/>
                                <w:sz w:val="12"/>
                                <w:szCs w:val="12"/>
                              </w:rPr>
                              <w:t>de</w:t>
                            </w:r>
                            <w:r w:rsidRPr="002D5386">
                              <w:rPr>
                                <w:rFonts w:asciiTheme="majorHAnsi" w:hAnsiTheme="majorHAnsi" w:cstheme="majorHAnsi"/>
                                <w:spacing w:val="-7"/>
                                <w:sz w:val="12"/>
                                <w:szCs w:val="12"/>
                              </w:rPr>
                              <w:t xml:space="preserve"> </w:t>
                            </w:r>
                            <w:r w:rsidRPr="002D5386">
                              <w:rPr>
                                <w:rFonts w:asciiTheme="majorHAnsi" w:hAnsiTheme="majorHAnsi" w:cstheme="majorHAnsi"/>
                                <w:spacing w:val="-1"/>
                                <w:sz w:val="12"/>
                                <w:szCs w:val="12"/>
                              </w:rPr>
                              <w:t>la</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1"/>
                                <w:sz w:val="12"/>
                                <w:szCs w:val="12"/>
                              </w:rPr>
                              <w:t>Sécurité</w:t>
                            </w:r>
                            <w:r w:rsidRPr="002D5386">
                              <w:rPr>
                                <w:rFonts w:asciiTheme="majorHAnsi" w:hAnsiTheme="majorHAnsi" w:cstheme="majorHAnsi"/>
                                <w:spacing w:val="-7"/>
                                <w:sz w:val="12"/>
                                <w:szCs w:val="12"/>
                              </w:rPr>
                              <w:t xml:space="preserve"> </w:t>
                            </w:r>
                            <w:r w:rsidRPr="002D5386">
                              <w:rPr>
                                <w:rFonts w:asciiTheme="majorHAnsi" w:hAnsiTheme="majorHAnsi" w:cstheme="majorHAnsi"/>
                                <w:sz w:val="12"/>
                                <w:szCs w:val="12"/>
                              </w:rPr>
                              <w:t>sociale</w:t>
                            </w:r>
                          </w:p>
                          <w:p w14:paraId="2D0F1C4D" w14:textId="77777777" w:rsidR="00DA6D14" w:rsidRPr="002D5386" w:rsidRDefault="00DA6D14" w:rsidP="002D5386">
                            <w:pPr>
                              <w:spacing w:before="29"/>
                              <w:ind w:left="825"/>
                              <w:jc w:val="left"/>
                              <w:rPr>
                                <w:rFonts w:asciiTheme="majorHAnsi" w:hAnsiTheme="majorHAnsi" w:cstheme="majorHAnsi"/>
                                <w:spacing w:val="1"/>
                                <w:w w:val="95"/>
                                <w:sz w:val="12"/>
                                <w:szCs w:val="12"/>
                              </w:rPr>
                            </w:pPr>
                            <w:r w:rsidRPr="002D5386">
                              <w:rPr>
                                <w:rFonts w:asciiTheme="majorHAnsi" w:hAnsiTheme="majorHAnsi" w:cstheme="majorHAnsi"/>
                                <w:w w:val="95"/>
                                <w:sz w:val="12"/>
                                <w:szCs w:val="12"/>
                              </w:rPr>
                              <w:t>TM</w:t>
                            </w:r>
                            <w:r w:rsidRPr="002D5386">
                              <w:rPr>
                                <w:rFonts w:asciiTheme="majorHAnsi" w:hAnsiTheme="majorHAnsi" w:cstheme="majorHAnsi"/>
                                <w:spacing w:val="-9"/>
                                <w:w w:val="95"/>
                                <w:sz w:val="12"/>
                                <w:szCs w:val="12"/>
                              </w:rPr>
                              <w:t xml:space="preserve"> </w:t>
                            </w:r>
                            <w:r w:rsidRPr="002D5386">
                              <w:rPr>
                                <w:rFonts w:asciiTheme="majorHAnsi" w:hAnsiTheme="majorHAnsi" w:cstheme="majorHAnsi"/>
                                <w:w w:val="95"/>
                                <w:sz w:val="12"/>
                                <w:szCs w:val="12"/>
                              </w:rPr>
                              <w:t>:</w:t>
                            </w:r>
                            <w:r w:rsidRPr="002D5386">
                              <w:rPr>
                                <w:rFonts w:asciiTheme="majorHAnsi" w:hAnsiTheme="majorHAnsi" w:cstheme="majorHAnsi"/>
                                <w:spacing w:val="3"/>
                                <w:w w:val="95"/>
                                <w:sz w:val="12"/>
                                <w:szCs w:val="12"/>
                              </w:rPr>
                              <w:t xml:space="preserve"> </w:t>
                            </w:r>
                            <w:r w:rsidRPr="002D5386">
                              <w:rPr>
                                <w:rFonts w:asciiTheme="majorHAnsi" w:hAnsiTheme="majorHAnsi" w:cstheme="majorHAnsi"/>
                                <w:w w:val="95"/>
                                <w:sz w:val="12"/>
                                <w:szCs w:val="12"/>
                              </w:rPr>
                              <w:t>Ticket</w:t>
                            </w:r>
                            <w:r w:rsidRPr="002D5386">
                              <w:rPr>
                                <w:rFonts w:asciiTheme="majorHAnsi" w:hAnsiTheme="majorHAnsi" w:cstheme="majorHAnsi"/>
                                <w:spacing w:val="4"/>
                                <w:w w:val="95"/>
                                <w:sz w:val="12"/>
                                <w:szCs w:val="12"/>
                              </w:rPr>
                              <w:t xml:space="preserve"> </w:t>
                            </w:r>
                            <w:r w:rsidRPr="002D5386">
                              <w:rPr>
                                <w:rFonts w:asciiTheme="majorHAnsi" w:hAnsiTheme="majorHAnsi" w:cstheme="majorHAnsi"/>
                                <w:w w:val="95"/>
                                <w:sz w:val="12"/>
                                <w:szCs w:val="12"/>
                              </w:rPr>
                              <w:t>Modérateur : différence</w:t>
                            </w:r>
                            <w:r w:rsidRPr="002D5386">
                              <w:rPr>
                                <w:rFonts w:asciiTheme="majorHAnsi" w:hAnsiTheme="majorHAnsi" w:cstheme="majorHAnsi"/>
                                <w:spacing w:val="2"/>
                                <w:w w:val="95"/>
                                <w:sz w:val="12"/>
                                <w:szCs w:val="12"/>
                              </w:rPr>
                              <w:t xml:space="preserve"> </w:t>
                            </w:r>
                            <w:r w:rsidRPr="002D5386">
                              <w:rPr>
                                <w:rFonts w:asciiTheme="majorHAnsi" w:hAnsiTheme="majorHAnsi" w:cstheme="majorHAnsi"/>
                                <w:w w:val="95"/>
                                <w:sz w:val="12"/>
                                <w:szCs w:val="12"/>
                              </w:rPr>
                              <w:t>entre</w:t>
                            </w:r>
                            <w:r w:rsidRPr="002D5386">
                              <w:rPr>
                                <w:rFonts w:asciiTheme="majorHAnsi" w:hAnsiTheme="majorHAnsi" w:cstheme="majorHAnsi"/>
                                <w:spacing w:val="1"/>
                                <w:w w:val="95"/>
                                <w:sz w:val="12"/>
                                <w:szCs w:val="12"/>
                              </w:rPr>
                              <w:t xml:space="preserve"> </w:t>
                            </w:r>
                            <w:r w:rsidRPr="002D5386">
                              <w:rPr>
                                <w:rFonts w:asciiTheme="majorHAnsi" w:hAnsiTheme="majorHAnsi" w:cstheme="majorHAnsi"/>
                                <w:w w:val="95"/>
                                <w:sz w:val="12"/>
                                <w:szCs w:val="12"/>
                              </w:rPr>
                              <w:t>la</w:t>
                            </w:r>
                            <w:r w:rsidRPr="002D5386">
                              <w:rPr>
                                <w:rFonts w:asciiTheme="majorHAnsi" w:hAnsiTheme="majorHAnsi" w:cstheme="majorHAnsi"/>
                                <w:spacing w:val="2"/>
                                <w:w w:val="95"/>
                                <w:sz w:val="12"/>
                                <w:szCs w:val="12"/>
                              </w:rPr>
                              <w:t xml:space="preserve"> </w:t>
                            </w:r>
                            <w:r w:rsidRPr="002D5386">
                              <w:rPr>
                                <w:rFonts w:asciiTheme="majorHAnsi" w:hAnsiTheme="majorHAnsi" w:cstheme="majorHAnsi"/>
                                <w:w w:val="95"/>
                                <w:sz w:val="12"/>
                                <w:szCs w:val="12"/>
                              </w:rPr>
                              <w:t>BR</w:t>
                            </w:r>
                            <w:r w:rsidRPr="002D5386">
                              <w:rPr>
                                <w:rFonts w:asciiTheme="majorHAnsi" w:hAnsiTheme="majorHAnsi" w:cstheme="majorHAnsi"/>
                                <w:spacing w:val="6"/>
                                <w:w w:val="95"/>
                                <w:sz w:val="12"/>
                                <w:szCs w:val="12"/>
                              </w:rPr>
                              <w:t xml:space="preserve"> </w:t>
                            </w:r>
                            <w:r w:rsidRPr="002D5386">
                              <w:rPr>
                                <w:rFonts w:asciiTheme="majorHAnsi" w:hAnsiTheme="majorHAnsi" w:cstheme="majorHAnsi"/>
                                <w:w w:val="95"/>
                                <w:sz w:val="12"/>
                                <w:szCs w:val="12"/>
                              </w:rPr>
                              <w:t>et</w:t>
                            </w:r>
                            <w:r w:rsidRPr="002D5386">
                              <w:rPr>
                                <w:rFonts w:asciiTheme="majorHAnsi" w:hAnsiTheme="majorHAnsi" w:cstheme="majorHAnsi"/>
                                <w:spacing w:val="4"/>
                                <w:w w:val="95"/>
                                <w:sz w:val="12"/>
                                <w:szCs w:val="12"/>
                              </w:rPr>
                              <w:t xml:space="preserve"> </w:t>
                            </w:r>
                            <w:r w:rsidRPr="002D5386">
                              <w:rPr>
                                <w:rFonts w:asciiTheme="majorHAnsi" w:hAnsiTheme="majorHAnsi" w:cstheme="majorHAnsi"/>
                                <w:w w:val="95"/>
                                <w:sz w:val="12"/>
                                <w:szCs w:val="12"/>
                              </w:rPr>
                              <w:t>le remboursement</w:t>
                            </w:r>
                            <w:r w:rsidRPr="002D5386">
                              <w:rPr>
                                <w:rFonts w:asciiTheme="majorHAnsi" w:hAnsiTheme="majorHAnsi" w:cstheme="majorHAnsi"/>
                                <w:spacing w:val="4"/>
                                <w:w w:val="95"/>
                                <w:sz w:val="12"/>
                                <w:szCs w:val="12"/>
                              </w:rPr>
                              <w:t xml:space="preserve"> </w:t>
                            </w:r>
                            <w:r w:rsidRPr="002D5386">
                              <w:rPr>
                                <w:rFonts w:asciiTheme="majorHAnsi" w:hAnsiTheme="majorHAnsi" w:cstheme="majorHAnsi"/>
                                <w:w w:val="95"/>
                                <w:sz w:val="12"/>
                                <w:szCs w:val="12"/>
                              </w:rPr>
                              <w:t>de</w:t>
                            </w:r>
                            <w:r w:rsidRPr="002D5386">
                              <w:rPr>
                                <w:rFonts w:asciiTheme="majorHAnsi" w:hAnsiTheme="majorHAnsi" w:cstheme="majorHAnsi"/>
                                <w:spacing w:val="1"/>
                                <w:w w:val="95"/>
                                <w:sz w:val="12"/>
                                <w:szCs w:val="12"/>
                              </w:rPr>
                              <w:t xml:space="preserve"> </w:t>
                            </w:r>
                            <w:r w:rsidRPr="002D5386">
                              <w:rPr>
                                <w:rFonts w:asciiTheme="majorHAnsi" w:hAnsiTheme="majorHAnsi" w:cstheme="majorHAnsi"/>
                                <w:w w:val="95"/>
                                <w:sz w:val="12"/>
                                <w:szCs w:val="12"/>
                              </w:rPr>
                              <w:t>la</w:t>
                            </w:r>
                            <w:r w:rsidRPr="002D5386">
                              <w:rPr>
                                <w:rFonts w:asciiTheme="majorHAnsi" w:hAnsiTheme="majorHAnsi" w:cstheme="majorHAnsi"/>
                                <w:spacing w:val="2"/>
                                <w:w w:val="95"/>
                                <w:sz w:val="12"/>
                                <w:szCs w:val="12"/>
                              </w:rPr>
                              <w:t xml:space="preserve"> </w:t>
                            </w:r>
                            <w:r w:rsidRPr="002D5386">
                              <w:rPr>
                                <w:rFonts w:asciiTheme="majorHAnsi" w:hAnsiTheme="majorHAnsi" w:cstheme="majorHAnsi"/>
                                <w:w w:val="95"/>
                                <w:sz w:val="12"/>
                                <w:szCs w:val="12"/>
                              </w:rPr>
                              <w:t>Sécurité</w:t>
                            </w:r>
                            <w:r w:rsidRPr="002D5386">
                              <w:rPr>
                                <w:rFonts w:asciiTheme="majorHAnsi" w:hAnsiTheme="majorHAnsi" w:cstheme="majorHAnsi"/>
                                <w:spacing w:val="1"/>
                                <w:w w:val="95"/>
                                <w:sz w:val="12"/>
                                <w:szCs w:val="12"/>
                              </w:rPr>
                              <w:t xml:space="preserve"> </w:t>
                            </w:r>
                            <w:r w:rsidRPr="002D5386">
                              <w:rPr>
                                <w:rFonts w:asciiTheme="majorHAnsi" w:hAnsiTheme="majorHAnsi" w:cstheme="majorHAnsi"/>
                                <w:w w:val="95"/>
                                <w:sz w:val="12"/>
                                <w:szCs w:val="12"/>
                              </w:rPr>
                              <w:t>sociale</w:t>
                            </w:r>
                            <w:r w:rsidRPr="002D5386">
                              <w:rPr>
                                <w:rFonts w:asciiTheme="majorHAnsi" w:hAnsiTheme="majorHAnsi" w:cstheme="majorHAnsi"/>
                                <w:spacing w:val="1"/>
                                <w:w w:val="95"/>
                                <w:sz w:val="12"/>
                                <w:szCs w:val="12"/>
                              </w:rPr>
                              <w:t xml:space="preserve"> </w:t>
                            </w:r>
                          </w:p>
                          <w:p w14:paraId="318AA757" w14:textId="45D59971" w:rsidR="00DA6D14" w:rsidRPr="002D5386" w:rsidRDefault="00DA6D14" w:rsidP="00080F5E">
                            <w:pPr>
                              <w:spacing w:before="29"/>
                              <w:ind w:left="825"/>
                              <w:jc w:val="left"/>
                              <w:rPr>
                                <w:rFonts w:asciiTheme="majorHAnsi" w:hAnsiTheme="majorHAnsi" w:cstheme="majorHAnsi"/>
                                <w:sz w:val="12"/>
                                <w:szCs w:val="12"/>
                              </w:rPr>
                            </w:pPr>
                            <w:r w:rsidRPr="002D5386">
                              <w:rPr>
                                <w:rFonts w:asciiTheme="majorHAnsi" w:hAnsiTheme="majorHAnsi" w:cstheme="majorHAnsi"/>
                                <w:sz w:val="12"/>
                                <w:szCs w:val="12"/>
                              </w:rPr>
                              <w:t>PMSS</w:t>
                            </w:r>
                            <w:r w:rsidRPr="002D5386">
                              <w:rPr>
                                <w:rFonts w:asciiTheme="majorHAnsi" w:hAnsiTheme="majorHAnsi" w:cstheme="majorHAnsi"/>
                                <w:spacing w:val="-4"/>
                                <w:sz w:val="12"/>
                                <w:szCs w:val="12"/>
                              </w:rPr>
                              <w:t xml:space="preserve"> </w:t>
                            </w:r>
                            <w:r w:rsidRPr="002D5386">
                              <w:rPr>
                                <w:rFonts w:asciiTheme="majorHAnsi" w:hAnsiTheme="majorHAnsi" w:cstheme="majorHAnsi"/>
                                <w:sz w:val="12"/>
                                <w:szCs w:val="12"/>
                              </w:rPr>
                              <w:t>:</w:t>
                            </w:r>
                            <w:r w:rsidRPr="002D5386">
                              <w:rPr>
                                <w:rFonts w:asciiTheme="majorHAnsi" w:hAnsiTheme="majorHAnsi" w:cstheme="majorHAnsi"/>
                                <w:spacing w:val="-4"/>
                                <w:sz w:val="12"/>
                                <w:szCs w:val="12"/>
                              </w:rPr>
                              <w:t xml:space="preserve"> P</w:t>
                            </w:r>
                            <w:r w:rsidRPr="002D5386">
                              <w:rPr>
                                <w:rFonts w:asciiTheme="majorHAnsi" w:hAnsiTheme="majorHAnsi" w:cstheme="majorHAnsi"/>
                                <w:sz w:val="12"/>
                                <w:szCs w:val="12"/>
                              </w:rPr>
                              <w:t>lafond</w:t>
                            </w:r>
                            <w:r w:rsidRPr="002D5386">
                              <w:rPr>
                                <w:rFonts w:asciiTheme="majorHAnsi" w:hAnsiTheme="majorHAnsi" w:cstheme="majorHAnsi"/>
                                <w:spacing w:val="-5"/>
                                <w:sz w:val="12"/>
                                <w:szCs w:val="12"/>
                              </w:rPr>
                              <w:t xml:space="preserve"> </w:t>
                            </w:r>
                            <w:r w:rsidRPr="002D5386">
                              <w:rPr>
                                <w:rFonts w:asciiTheme="majorHAnsi" w:hAnsiTheme="majorHAnsi" w:cstheme="majorHAnsi"/>
                                <w:sz w:val="12"/>
                                <w:szCs w:val="12"/>
                              </w:rPr>
                              <w:t>mensuel</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de</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la</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Sécurité</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sociale</w:t>
                            </w:r>
                          </w:p>
                          <w:p w14:paraId="13A71475" w14:textId="0376A296" w:rsidR="00DA6D14" w:rsidRPr="002D5386" w:rsidRDefault="00DA6D14" w:rsidP="002D5386">
                            <w:pPr>
                              <w:spacing w:before="29"/>
                              <w:ind w:left="825"/>
                              <w:jc w:val="left"/>
                              <w:rPr>
                                <w:rFonts w:asciiTheme="majorHAnsi" w:hAnsiTheme="majorHAnsi" w:cstheme="majorHAnsi"/>
                                <w:spacing w:val="-2"/>
                                <w:sz w:val="12"/>
                                <w:szCs w:val="12"/>
                              </w:rPr>
                            </w:pPr>
                            <w:r w:rsidRPr="002D5386">
                              <w:rPr>
                                <w:rFonts w:asciiTheme="majorHAnsi" w:hAnsiTheme="majorHAnsi" w:cstheme="majorHAnsi"/>
                                <w:spacing w:val="-3"/>
                                <w:sz w:val="12"/>
                                <w:szCs w:val="12"/>
                              </w:rPr>
                              <w:t>OPTAM</w:t>
                            </w:r>
                            <w:r w:rsidRPr="002D5386">
                              <w:rPr>
                                <w:rFonts w:asciiTheme="majorHAnsi" w:hAnsiTheme="majorHAnsi" w:cstheme="majorHAnsi"/>
                                <w:spacing w:val="-14"/>
                                <w:sz w:val="12"/>
                                <w:szCs w:val="12"/>
                              </w:rPr>
                              <w:t xml:space="preserve"> </w:t>
                            </w:r>
                            <w:r w:rsidRPr="002D5386">
                              <w:rPr>
                                <w:rFonts w:asciiTheme="majorHAnsi" w:hAnsiTheme="majorHAnsi" w:cstheme="majorHAnsi"/>
                                <w:spacing w:val="-3"/>
                                <w:sz w:val="12"/>
                                <w:szCs w:val="12"/>
                              </w:rPr>
                              <w:t>(</w:t>
                            </w:r>
                            <w:proofErr w:type="gramStart"/>
                            <w:r w:rsidRPr="002D5386">
                              <w:rPr>
                                <w:rFonts w:asciiTheme="majorHAnsi" w:hAnsiTheme="majorHAnsi" w:cstheme="majorHAnsi"/>
                                <w:spacing w:val="-3"/>
                                <w:sz w:val="12"/>
                                <w:szCs w:val="12"/>
                              </w:rPr>
                              <w:t>ex</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3"/>
                                <w:sz w:val="12"/>
                                <w:szCs w:val="12"/>
                              </w:rPr>
                              <w:t>CAS</w:t>
                            </w:r>
                            <w:proofErr w:type="gramEnd"/>
                            <w:r w:rsidRPr="002D5386">
                              <w:rPr>
                                <w:rFonts w:asciiTheme="majorHAnsi" w:hAnsiTheme="majorHAnsi" w:cstheme="majorHAnsi"/>
                                <w:spacing w:val="-3"/>
                                <w:sz w:val="12"/>
                                <w:szCs w:val="12"/>
                              </w:rPr>
                              <w:t>)</w:t>
                            </w:r>
                            <w:r w:rsidRPr="002D5386">
                              <w:rPr>
                                <w:rFonts w:asciiTheme="majorHAnsi" w:hAnsiTheme="majorHAnsi" w:cstheme="majorHAnsi"/>
                                <w:spacing w:val="-2"/>
                                <w:sz w:val="12"/>
                                <w:szCs w:val="12"/>
                              </w:rPr>
                              <w:t xml:space="preserve"> </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Option</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Pratique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Tarifaire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Maîtrisée</w:t>
                            </w:r>
                          </w:p>
                          <w:p w14:paraId="65AE36ED" w14:textId="77777777" w:rsidR="00DA6D14" w:rsidRPr="002D5386" w:rsidRDefault="00DA6D14" w:rsidP="00CD356B">
                            <w:pPr>
                              <w:spacing w:before="37"/>
                              <w:ind w:left="825"/>
                              <w:jc w:val="left"/>
                              <w:rPr>
                                <w:rFonts w:asciiTheme="majorHAnsi" w:hAnsiTheme="majorHAnsi" w:cstheme="majorHAnsi"/>
                                <w:sz w:val="12"/>
                                <w:szCs w:val="12"/>
                              </w:rPr>
                            </w:pPr>
                            <w:r w:rsidRPr="002D5386">
                              <w:rPr>
                                <w:rFonts w:asciiTheme="majorHAnsi" w:hAnsiTheme="majorHAnsi" w:cstheme="majorHAnsi"/>
                                <w:spacing w:val="-2"/>
                                <w:sz w:val="12"/>
                                <w:szCs w:val="12"/>
                              </w:rPr>
                              <w:t>OPTAM</w:t>
                            </w:r>
                            <w:r w:rsidRPr="002D5386">
                              <w:rPr>
                                <w:rFonts w:asciiTheme="majorHAnsi" w:hAnsiTheme="majorHAnsi" w:cstheme="majorHAnsi"/>
                                <w:spacing w:val="-14"/>
                                <w:sz w:val="12"/>
                                <w:szCs w:val="12"/>
                              </w:rPr>
                              <w:t xml:space="preserve"> </w:t>
                            </w:r>
                            <w:r w:rsidRPr="002D5386">
                              <w:rPr>
                                <w:rFonts w:asciiTheme="majorHAnsi" w:hAnsiTheme="majorHAnsi" w:cstheme="majorHAnsi"/>
                                <w:spacing w:val="-2"/>
                                <w:sz w:val="12"/>
                                <w:szCs w:val="12"/>
                              </w:rPr>
                              <w:t>CO</w:t>
                            </w:r>
                            <w:r w:rsidRPr="002D5386">
                              <w:rPr>
                                <w:rFonts w:asciiTheme="majorHAnsi" w:hAnsiTheme="majorHAnsi" w:cstheme="majorHAnsi"/>
                                <w:spacing w:val="1"/>
                                <w:sz w:val="12"/>
                                <w:szCs w:val="12"/>
                              </w:rPr>
                              <w:t xml:space="preserve"> </w:t>
                            </w:r>
                            <w:r w:rsidRPr="002D5386">
                              <w:rPr>
                                <w:rFonts w:asciiTheme="majorHAnsi" w:hAnsiTheme="majorHAnsi" w:cstheme="majorHAnsi"/>
                                <w:spacing w:val="-2"/>
                                <w:sz w:val="12"/>
                                <w:szCs w:val="12"/>
                              </w:rPr>
                              <w:t>(</w:t>
                            </w:r>
                            <w:proofErr w:type="gramStart"/>
                            <w:r w:rsidRPr="002D5386">
                              <w:rPr>
                                <w:rFonts w:asciiTheme="majorHAnsi" w:hAnsiTheme="majorHAnsi" w:cstheme="majorHAnsi"/>
                                <w:spacing w:val="-2"/>
                                <w:sz w:val="12"/>
                                <w:szCs w:val="12"/>
                              </w:rPr>
                              <w:t>ex</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CAS</w:t>
                            </w:r>
                            <w:proofErr w:type="gramEnd"/>
                            <w:r w:rsidRPr="002D5386">
                              <w:rPr>
                                <w:rFonts w:asciiTheme="majorHAnsi" w:hAnsiTheme="majorHAnsi" w:cstheme="majorHAnsi"/>
                                <w:spacing w:val="-2"/>
                                <w:sz w:val="12"/>
                                <w:szCs w:val="12"/>
                              </w:rPr>
                              <w:t>)</w:t>
                            </w:r>
                            <w:r w:rsidRPr="002D5386">
                              <w:rPr>
                                <w:rFonts w:asciiTheme="majorHAnsi" w:hAnsiTheme="majorHAnsi" w:cstheme="majorHAnsi"/>
                                <w:spacing w:val="-1"/>
                                <w:sz w:val="12"/>
                                <w:szCs w:val="12"/>
                              </w:rPr>
                              <w:t xml:space="preserve"> </w:t>
                            </w:r>
                            <w:r w:rsidRPr="002D5386">
                              <w:rPr>
                                <w:rFonts w:asciiTheme="majorHAnsi" w:hAnsiTheme="majorHAnsi" w:cstheme="majorHAnsi"/>
                                <w:spacing w:val="-2"/>
                                <w:sz w:val="12"/>
                                <w:szCs w:val="12"/>
                              </w:rPr>
                              <w:t>:</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Option</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Pratique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Tarifaire</w:t>
                            </w:r>
                            <w:r w:rsidRPr="002D5386">
                              <w:rPr>
                                <w:rFonts w:asciiTheme="majorHAnsi" w:hAnsiTheme="majorHAnsi" w:cstheme="majorHAnsi"/>
                                <w:spacing w:val="-4"/>
                                <w:sz w:val="12"/>
                                <w:szCs w:val="12"/>
                              </w:rPr>
                              <w:t xml:space="preserve"> </w:t>
                            </w:r>
                            <w:r w:rsidRPr="002D5386">
                              <w:rPr>
                                <w:rFonts w:asciiTheme="majorHAnsi" w:hAnsiTheme="majorHAnsi" w:cstheme="majorHAnsi"/>
                                <w:spacing w:val="-2"/>
                                <w:sz w:val="12"/>
                                <w:szCs w:val="12"/>
                              </w:rPr>
                              <w:t>Maitrisée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Chirurgie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Obstétrique</w:t>
                            </w:r>
                          </w:p>
                          <w:p w14:paraId="677E0C58" w14:textId="77777777" w:rsidR="00DA6D14" w:rsidRPr="002D5386" w:rsidRDefault="00DA6D14" w:rsidP="00CD356B">
                            <w:pPr>
                              <w:spacing w:before="13"/>
                              <w:ind w:left="825"/>
                              <w:jc w:val="left"/>
                              <w:rPr>
                                <w:rFonts w:asciiTheme="majorHAnsi" w:hAnsiTheme="majorHAnsi" w:cstheme="majorHAnsi"/>
                                <w:sz w:val="12"/>
                                <w:szCs w:val="12"/>
                              </w:rPr>
                            </w:pPr>
                            <w:r w:rsidRPr="002D5386">
                              <w:rPr>
                                <w:rFonts w:asciiTheme="majorHAnsi" w:hAnsiTheme="majorHAnsi" w:cstheme="majorHAnsi"/>
                                <w:spacing w:val="-2"/>
                                <w:sz w:val="12"/>
                                <w:szCs w:val="12"/>
                              </w:rPr>
                              <w:t>ALD</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w:t>
                            </w:r>
                            <w:r w:rsidRPr="002D5386">
                              <w:rPr>
                                <w:rFonts w:asciiTheme="majorHAnsi" w:hAnsiTheme="majorHAnsi" w:cstheme="majorHAnsi"/>
                                <w:spacing w:val="-4"/>
                                <w:sz w:val="12"/>
                                <w:szCs w:val="12"/>
                              </w:rPr>
                              <w:t xml:space="preserve"> </w:t>
                            </w:r>
                            <w:r w:rsidRPr="002D5386">
                              <w:rPr>
                                <w:rFonts w:asciiTheme="majorHAnsi" w:hAnsiTheme="majorHAnsi" w:cstheme="majorHAnsi"/>
                                <w:spacing w:val="-2"/>
                                <w:sz w:val="12"/>
                                <w:szCs w:val="12"/>
                              </w:rPr>
                              <w:t>Affection</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longue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durée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"exonérante"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inscrite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sur</w:t>
                            </w:r>
                            <w:r w:rsidRPr="002D5386">
                              <w:rPr>
                                <w:rFonts w:asciiTheme="majorHAnsi" w:hAnsiTheme="majorHAnsi" w:cstheme="majorHAnsi"/>
                                <w:spacing w:val="-4"/>
                                <w:sz w:val="12"/>
                                <w:szCs w:val="12"/>
                              </w:rPr>
                              <w:t xml:space="preserve"> </w:t>
                            </w:r>
                            <w:r w:rsidRPr="002D5386">
                              <w:rPr>
                                <w:rFonts w:asciiTheme="majorHAnsi" w:hAnsiTheme="majorHAnsi" w:cstheme="majorHAnsi"/>
                                <w:spacing w:val="-2"/>
                                <w:sz w:val="12"/>
                                <w:szCs w:val="12"/>
                              </w:rPr>
                              <w:t>la</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liste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"ALD 30"</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fixée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par</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décret</w:t>
                            </w:r>
                          </w:p>
                          <w:p w14:paraId="79480079" w14:textId="77777777" w:rsidR="00DA6D14" w:rsidRPr="002D5386" w:rsidRDefault="00DA6D14" w:rsidP="002D5386">
                            <w:pPr>
                              <w:spacing w:before="29"/>
                              <w:ind w:left="825"/>
                              <w:jc w:val="left"/>
                              <w:rPr>
                                <w:rFonts w:asciiTheme="majorHAnsi" w:hAnsiTheme="majorHAnsi" w:cstheme="majorHAnsi"/>
                                <w:color w:val="FF0000"/>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708FC" id="Zone de texte 2" o:spid="_x0000_s1053" type="#_x0000_t202" style="position:absolute;margin-left:-45.8pt;margin-top:4.6pt;width:441.8pt;height:73.6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" stroked="f">
                <v:textbox>
                  <w:txbxContent>
                    <w:p w14:paraId="41026D00" w14:textId="046CA534" w:rsidR="00DA6D14" w:rsidRPr="002D5386" w:rsidRDefault="00DA6D14" w:rsidP="00CD356B">
                      <w:pPr>
                        <w:spacing w:before="92"/>
                        <w:ind w:left="825"/>
                        <w:jc w:val="left"/>
                        <w:rPr>
                          <w:rFonts w:asciiTheme="majorHAnsi" w:hAnsiTheme="majorHAnsi" w:cstheme="majorHAnsi"/>
                          <w:sz w:val="12"/>
                          <w:szCs w:val="12"/>
                        </w:rPr>
                      </w:pPr>
                      <w:r w:rsidRPr="002D5386">
                        <w:rPr>
                          <w:rFonts w:asciiTheme="majorHAnsi" w:hAnsiTheme="majorHAnsi" w:cstheme="majorHAnsi"/>
                          <w:sz w:val="12"/>
                          <w:szCs w:val="12"/>
                        </w:rPr>
                        <w:t>FR</w:t>
                      </w:r>
                      <w:r w:rsidRPr="002D5386">
                        <w:rPr>
                          <w:rFonts w:asciiTheme="majorHAnsi" w:hAnsiTheme="majorHAnsi" w:cstheme="majorHAnsi"/>
                          <w:spacing w:val="-7"/>
                          <w:sz w:val="12"/>
                          <w:szCs w:val="12"/>
                        </w:rPr>
                        <w:t xml:space="preserve"> </w:t>
                      </w:r>
                      <w:r w:rsidRPr="002D5386">
                        <w:rPr>
                          <w:rFonts w:asciiTheme="majorHAnsi" w:hAnsiTheme="majorHAnsi" w:cstheme="majorHAnsi"/>
                          <w:sz w:val="12"/>
                          <w:szCs w:val="12"/>
                        </w:rPr>
                        <w:t>:</w:t>
                      </w:r>
                      <w:r w:rsidRPr="002D5386">
                        <w:rPr>
                          <w:rFonts w:asciiTheme="majorHAnsi" w:hAnsiTheme="majorHAnsi" w:cstheme="majorHAnsi"/>
                          <w:spacing w:val="-8"/>
                          <w:sz w:val="12"/>
                          <w:szCs w:val="12"/>
                        </w:rPr>
                        <w:t xml:space="preserve"> </w:t>
                      </w:r>
                      <w:r w:rsidRPr="002D5386">
                        <w:rPr>
                          <w:rFonts w:asciiTheme="majorHAnsi" w:hAnsiTheme="majorHAnsi" w:cstheme="majorHAnsi"/>
                          <w:sz w:val="12"/>
                          <w:szCs w:val="12"/>
                        </w:rPr>
                        <w:t>Frais</w:t>
                      </w:r>
                      <w:r w:rsidRPr="002D5386">
                        <w:rPr>
                          <w:rFonts w:asciiTheme="majorHAnsi" w:hAnsiTheme="majorHAnsi" w:cstheme="majorHAnsi"/>
                          <w:spacing w:val="-4"/>
                          <w:sz w:val="12"/>
                          <w:szCs w:val="12"/>
                        </w:rPr>
                        <w:t xml:space="preserve"> </w:t>
                      </w:r>
                      <w:r w:rsidRPr="002D5386">
                        <w:rPr>
                          <w:rFonts w:asciiTheme="majorHAnsi" w:hAnsiTheme="majorHAnsi" w:cstheme="majorHAnsi"/>
                          <w:sz w:val="12"/>
                          <w:szCs w:val="12"/>
                        </w:rPr>
                        <w:t>Réels</w:t>
                      </w:r>
                    </w:p>
                    <w:p w14:paraId="67A1C3E7" w14:textId="77777777" w:rsidR="00DA6D14" w:rsidRPr="002D5386" w:rsidRDefault="00DA6D14" w:rsidP="002D5386">
                      <w:pPr>
                        <w:spacing w:before="29"/>
                        <w:ind w:left="825"/>
                        <w:jc w:val="left"/>
                        <w:rPr>
                          <w:rFonts w:asciiTheme="majorHAnsi" w:hAnsiTheme="majorHAnsi" w:cstheme="majorHAnsi"/>
                          <w:sz w:val="12"/>
                          <w:szCs w:val="12"/>
                        </w:rPr>
                      </w:pPr>
                      <w:r w:rsidRPr="002D5386">
                        <w:rPr>
                          <w:rFonts w:asciiTheme="majorHAnsi" w:hAnsiTheme="majorHAnsi" w:cstheme="majorHAnsi"/>
                          <w:spacing w:val="-1"/>
                          <w:sz w:val="12"/>
                          <w:szCs w:val="12"/>
                        </w:rPr>
                        <w:t>BR</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1"/>
                          <w:sz w:val="12"/>
                          <w:szCs w:val="12"/>
                        </w:rPr>
                        <w:t>:</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1"/>
                          <w:sz w:val="12"/>
                          <w:szCs w:val="12"/>
                        </w:rPr>
                        <w:t>Base</w:t>
                      </w:r>
                      <w:r w:rsidRPr="002D5386">
                        <w:rPr>
                          <w:rFonts w:asciiTheme="majorHAnsi" w:hAnsiTheme="majorHAnsi" w:cstheme="majorHAnsi"/>
                          <w:spacing w:val="-7"/>
                          <w:sz w:val="12"/>
                          <w:szCs w:val="12"/>
                        </w:rPr>
                        <w:t xml:space="preserve"> </w:t>
                      </w:r>
                      <w:r w:rsidRPr="002D5386">
                        <w:rPr>
                          <w:rFonts w:asciiTheme="majorHAnsi" w:hAnsiTheme="majorHAnsi" w:cstheme="majorHAnsi"/>
                          <w:spacing w:val="-1"/>
                          <w:sz w:val="12"/>
                          <w:szCs w:val="12"/>
                        </w:rPr>
                        <w:t>de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1"/>
                          <w:sz w:val="12"/>
                          <w:szCs w:val="12"/>
                        </w:rPr>
                        <w:t>Remboursement</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1"/>
                          <w:sz w:val="12"/>
                          <w:szCs w:val="12"/>
                        </w:rPr>
                        <w:t>de</w:t>
                      </w:r>
                      <w:r w:rsidRPr="002D5386">
                        <w:rPr>
                          <w:rFonts w:asciiTheme="majorHAnsi" w:hAnsiTheme="majorHAnsi" w:cstheme="majorHAnsi"/>
                          <w:spacing w:val="-7"/>
                          <w:sz w:val="12"/>
                          <w:szCs w:val="12"/>
                        </w:rPr>
                        <w:t xml:space="preserve"> </w:t>
                      </w:r>
                      <w:r w:rsidRPr="002D5386">
                        <w:rPr>
                          <w:rFonts w:asciiTheme="majorHAnsi" w:hAnsiTheme="majorHAnsi" w:cstheme="majorHAnsi"/>
                          <w:spacing w:val="-1"/>
                          <w:sz w:val="12"/>
                          <w:szCs w:val="12"/>
                        </w:rPr>
                        <w:t>la</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1"/>
                          <w:sz w:val="12"/>
                          <w:szCs w:val="12"/>
                        </w:rPr>
                        <w:t>Sécurité</w:t>
                      </w:r>
                      <w:r w:rsidRPr="002D5386">
                        <w:rPr>
                          <w:rFonts w:asciiTheme="majorHAnsi" w:hAnsiTheme="majorHAnsi" w:cstheme="majorHAnsi"/>
                          <w:spacing w:val="-7"/>
                          <w:sz w:val="12"/>
                          <w:szCs w:val="12"/>
                        </w:rPr>
                        <w:t xml:space="preserve"> </w:t>
                      </w:r>
                      <w:r w:rsidRPr="002D5386">
                        <w:rPr>
                          <w:rFonts w:asciiTheme="majorHAnsi" w:hAnsiTheme="majorHAnsi" w:cstheme="majorHAnsi"/>
                          <w:sz w:val="12"/>
                          <w:szCs w:val="12"/>
                        </w:rPr>
                        <w:t>sociale</w:t>
                      </w:r>
                    </w:p>
                    <w:p w14:paraId="2D0F1C4D" w14:textId="77777777" w:rsidR="00DA6D14" w:rsidRPr="002D5386" w:rsidRDefault="00DA6D14" w:rsidP="002D5386">
                      <w:pPr>
                        <w:spacing w:before="29"/>
                        <w:ind w:left="825"/>
                        <w:jc w:val="left"/>
                        <w:rPr>
                          <w:rFonts w:asciiTheme="majorHAnsi" w:hAnsiTheme="majorHAnsi" w:cstheme="majorHAnsi"/>
                          <w:spacing w:val="1"/>
                          <w:w w:val="95"/>
                          <w:sz w:val="12"/>
                          <w:szCs w:val="12"/>
                        </w:rPr>
                      </w:pPr>
                      <w:r w:rsidRPr="002D5386">
                        <w:rPr>
                          <w:rFonts w:asciiTheme="majorHAnsi" w:hAnsiTheme="majorHAnsi" w:cstheme="majorHAnsi"/>
                          <w:w w:val="95"/>
                          <w:sz w:val="12"/>
                          <w:szCs w:val="12"/>
                        </w:rPr>
                        <w:t>TM</w:t>
                      </w:r>
                      <w:r w:rsidRPr="002D5386">
                        <w:rPr>
                          <w:rFonts w:asciiTheme="majorHAnsi" w:hAnsiTheme="majorHAnsi" w:cstheme="majorHAnsi"/>
                          <w:spacing w:val="-9"/>
                          <w:w w:val="95"/>
                          <w:sz w:val="12"/>
                          <w:szCs w:val="12"/>
                        </w:rPr>
                        <w:t xml:space="preserve"> </w:t>
                      </w:r>
                      <w:r w:rsidRPr="002D5386">
                        <w:rPr>
                          <w:rFonts w:asciiTheme="majorHAnsi" w:hAnsiTheme="majorHAnsi" w:cstheme="majorHAnsi"/>
                          <w:w w:val="95"/>
                          <w:sz w:val="12"/>
                          <w:szCs w:val="12"/>
                        </w:rPr>
                        <w:t>:</w:t>
                      </w:r>
                      <w:r w:rsidRPr="002D5386">
                        <w:rPr>
                          <w:rFonts w:asciiTheme="majorHAnsi" w:hAnsiTheme="majorHAnsi" w:cstheme="majorHAnsi"/>
                          <w:spacing w:val="3"/>
                          <w:w w:val="95"/>
                          <w:sz w:val="12"/>
                          <w:szCs w:val="12"/>
                        </w:rPr>
                        <w:t xml:space="preserve"> </w:t>
                      </w:r>
                      <w:r w:rsidRPr="002D5386">
                        <w:rPr>
                          <w:rFonts w:asciiTheme="majorHAnsi" w:hAnsiTheme="majorHAnsi" w:cstheme="majorHAnsi"/>
                          <w:w w:val="95"/>
                          <w:sz w:val="12"/>
                          <w:szCs w:val="12"/>
                        </w:rPr>
                        <w:t>Ticket</w:t>
                      </w:r>
                      <w:r w:rsidRPr="002D5386">
                        <w:rPr>
                          <w:rFonts w:asciiTheme="majorHAnsi" w:hAnsiTheme="majorHAnsi" w:cstheme="majorHAnsi"/>
                          <w:spacing w:val="4"/>
                          <w:w w:val="95"/>
                          <w:sz w:val="12"/>
                          <w:szCs w:val="12"/>
                        </w:rPr>
                        <w:t xml:space="preserve"> </w:t>
                      </w:r>
                      <w:r w:rsidRPr="002D5386">
                        <w:rPr>
                          <w:rFonts w:asciiTheme="majorHAnsi" w:hAnsiTheme="majorHAnsi" w:cstheme="majorHAnsi"/>
                          <w:w w:val="95"/>
                          <w:sz w:val="12"/>
                          <w:szCs w:val="12"/>
                        </w:rPr>
                        <w:t>Modérateur : différence</w:t>
                      </w:r>
                      <w:r w:rsidRPr="002D5386">
                        <w:rPr>
                          <w:rFonts w:asciiTheme="majorHAnsi" w:hAnsiTheme="majorHAnsi" w:cstheme="majorHAnsi"/>
                          <w:spacing w:val="2"/>
                          <w:w w:val="95"/>
                          <w:sz w:val="12"/>
                          <w:szCs w:val="12"/>
                        </w:rPr>
                        <w:t xml:space="preserve"> </w:t>
                      </w:r>
                      <w:r w:rsidRPr="002D5386">
                        <w:rPr>
                          <w:rFonts w:asciiTheme="majorHAnsi" w:hAnsiTheme="majorHAnsi" w:cstheme="majorHAnsi"/>
                          <w:w w:val="95"/>
                          <w:sz w:val="12"/>
                          <w:szCs w:val="12"/>
                        </w:rPr>
                        <w:t>entre</w:t>
                      </w:r>
                      <w:r w:rsidRPr="002D5386">
                        <w:rPr>
                          <w:rFonts w:asciiTheme="majorHAnsi" w:hAnsiTheme="majorHAnsi" w:cstheme="majorHAnsi"/>
                          <w:spacing w:val="1"/>
                          <w:w w:val="95"/>
                          <w:sz w:val="12"/>
                          <w:szCs w:val="12"/>
                        </w:rPr>
                        <w:t xml:space="preserve"> </w:t>
                      </w:r>
                      <w:r w:rsidRPr="002D5386">
                        <w:rPr>
                          <w:rFonts w:asciiTheme="majorHAnsi" w:hAnsiTheme="majorHAnsi" w:cstheme="majorHAnsi"/>
                          <w:w w:val="95"/>
                          <w:sz w:val="12"/>
                          <w:szCs w:val="12"/>
                        </w:rPr>
                        <w:t>la</w:t>
                      </w:r>
                      <w:r w:rsidRPr="002D5386">
                        <w:rPr>
                          <w:rFonts w:asciiTheme="majorHAnsi" w:hAnsiTheme="majorHAnsi" w:cstheme="majorHAnsi"/>
                          <w:spacing w:val="2"/>
                          <w:w w:val="95"/>
                          <w:sz w:val="12"/>
                          <w:szCs w:val="12"/>
                        </w:rPr>
                        <w:t xml:space="preserve"> </w:t>
                      </w:r>
                      <w:r w:rsidRPr="002D5386">
                        <w:rPr>
                          <w:rFonts w:asciiTheme="majorHAnsi" w:hAnsiTheme="majorHAnsi" w:cstheme="majorHAnsi"/>
                          <w:w w:val="95"/>
                          <w:sz w:val="12"/>
                          <w:szCs w:val="12"/>
                        </w:rPr>
                        <w:t>BR</w:t>
                      </w:r>
                      <w:r w:rsidRPr="002D5386">
                        <w:rPr>
                          <w:rFonts w:asciiTheme="majorHAnsi" w:hAnsiTheme="majorHAnsi" w:cstheme="majorHAnsi"/>
                          <w:spacing w:val="6"/>
                          <w:w w:val="95"/>
                          <w:sz w:val="12"/>
                          <w:szCs w:val="12"/>
                        </w:rPr>
                        <w:t xml:space="preserve"> </w:t>
                      </w:r>
                      <w:r w:rsidRPr="002D5386">
                        <w:rPr>
                          <w:rFonts w:asciiTheme="majorHAnsi" w:hAnsiTheme="majorHAnsi" w:cstheme="majorHAnsi"/>
                          <w:w w:val="95"/>
                          <w:sz w:val="12"/>
                          <w:szCs w:val="12"/>
                        </w:rPr>
                        <w:t>et</w:t>
                      </w:r>
                      <w:r w:rsidRPr="002D5386">
                        <w:rPr>
                          <w:rFonts w:asciiTheme="majorHAnsi" w:hAnsiTheme="majorHAnsi" w:cstheme="majorHAnsi"/>
                          <w:spacing w:val="4"/>
                          <w:w w:val="95"/>
                          <w:sz w:val="12"/>
                          <w:szCs w:val="12"/>
                        </w:rPr>
                        <w:t xml:space="preserve"> </w:t>
                      </w:r>
                      <w:r w:rsidRPr="002D5386">
                        <w:rPr>
                          <w:rFonts w:asciiTheme="majorHAnsi" w:hAnsiTheme="majorHAnsi" w:cstheme="majorHAnsi"/>
                          <w:w w:val="95"/>
                          <w:sz w:val="12"/>
                          <w:szCs w:val="12"/>
                        </w:rPr>
                        <w:t>le remboursement</w:t>
                      </w:r>
                      <w:r w:rsidRPr="002D5386">
                        <w:rPr>
                          <w:rFonts w:asciiTheme="majorHAnsi" w:hAnsiTheme="majorHAnsi" w:cstheme="majorHAnsi"/>
                          <w:spacing w:val="4"/>
                          <w:w w:val="95"/>
                          <w:sz w:val="12"/>
                          <w:szCs w:val="12"/>
                        </w:rPr>
                        <w:t xml:space="preserve"> </w:t>
                      </w:r>
                      <w:r w:rsidRPr="002D5386">
                        <w:rPr>
                          <w:rFonts w:asciiTheme="majorHAnsi" w:hAnsiTheme="majorHAnsi" w:cstheme="majorHAnsi"/>
                          <w:w w:val="95"/>
                          <w:sz w:val="12"/>
                          <w:szCs w:val="12"/>
                        </w:rPr>
                        <w:t>de</w:t>
                      </w:r>
                      <w:r w:rsidRPr="002D5386">
                        <w:rPr>
                          <w:rFonts w:asciiTheme="majorHAnsi" w:hAnsiTheme="majorHAnsi" w:cstheme="majorHAnsi"/>
                          <w:spacing w:val="1"/>
                          <w:w w:val="95"/>
                          <w:sz w:val="12"/>
                          <w:szCs w:val="12"/>
                        </w:rPr>
                        <w:t xml:space="preserve"> </w:t>
                      </w:r>
                      <w:r w:rsidRPr="002D5386">
                        <w:rPr>
                          <w:rFonts w:asciiTheme="majorHAnsi" w:hAnsiTheme="majorHAnsi" w:cstheme="majorHAnsi"/>
                          <w:w w:val="95"/>
                          <w:sz w:val="12"/>
                          <w:szCs w:val="12"/>
                        </w:rPr>
                        <w:t>la</w:t>
                      </w:r>
                      <w:r w:rsidRPr="002D5386">
                        <w:rPr>
                          <w:rFonts w:asciiTheme="majorHAnsi" w:hAnsiTheme="majorHAnsi" w:cstheme="majorHAnsi"/>
                          <w:spacing w:val="2"/>
                          <w:w w:val="95"/>
                          <w:sz w:val="12"/>
                          <w:szCs w:val="12"/>
                        </w:rPr>
                        <w:t xml:space="preserve"> </w:t>
                      </w:r>
                      <w:r w:rsidRPr="002D5386">
                        <w:rPr>
                          <w:rFonts w:asciiTheme="majorHAnsi" w:hAnsiTheme="majorHAnsi" w:cstheme="majorHAnsi"/>
                          <w:w w:val="95"/>
                          <w:sz w:val="12"/>
                          <w:szCs w:val="12"/>
                        </w:rPr>
                        <w:t>Sécurité</w:t>
                      </w:r>
                      <w:r w:rsidRPr="002D5386">
                        <w:rPr>
                          <w:rFonts w:asciiTheme="majorHAnsi" w:hAnsiTheme="majorHAnsi" w:cstheme="majorHAnsi"/>
                          <w:spacing w:val="1"/>
                          <w:w w:val="95"/>
                          <w:sz w:val="12"/>
                          <w:szCs w:val="12"/>
                        </w:rPr>
                        <w:t xml:space="preserve"> </w:t>
                      </w:r>
                      <w:r w:rsidRPr="002D5386">
                        <w:rPr>
                          <w:rFonts w:asciiTheme="majorHAnsi" w:hAnsiTheme="majorHAnsi" w:cstheme="majorHAnsi"/>
                          <w:w w:val="95"/>
                          <w:sz w:val="12"/>
                          <w:szCs w:val="12"/>
                        </w:rPr>
                        <w:t>sociale</w:t>
                      </w:r>
                      <w:r w:rsidRPr="002D5386">
                        <w:rPr>
                          <w:rFonts w:asciiTheme="majorHAnsi" w:hAnsiTheme="majorHAnsi" w:cstheme="majorHAnsi"/>
                          <w:spacing w:val="1"/>
                          <w:w w:val="95"/>
                          <w:sz w:val="12"/>
                          <w:szCs w:val="12"/>
                        </w:rPr>
                        <w:t xml:space="preserve"> </w:t>
                      </w:r>
                    </w:p>
                    <w:p w14:paraId="318AA757" w14:textId="45D59971" w:rsidR="00DA6D14" w:rsidRPr="002D5386" w:rsidRDefault="00DA6D14" w:rsidP="00080F5E">
                      <w:pPr>
                        <w:spacing w:before="29"/>
                        <w:ind w:left="825"/>
                        <w:jc w:val="left"/>
                        <w:rPr>
                          <w:rFonts w:asciiTheme="majorHAnsi" w:hAnsiTheme="majorHAnsi" w:cstheme="majorHAnsi"/>
                          <w:sz w:val="12"/>
                          <w:szCs w:val="12"/>
                        </w:rPr>
                      </w:pPr>
                      <w:r w:rsidRPr="002D5386">
                        <w:rPr>
                          <w:rFonts w:asciiTheme="majorHAnsi" w:hAnsiTheme="majorHAnsi" w:cstheme="majorHAnsi"/>
                          <w:sz w:val="12"/>
                          <w:szCs w:val="12"/>
                        </w:rPr>
                        <w:t>PMSS</w:t>
                      </w:r>
                      <w:r w:rsidRPr="002D5386">
                        <w:rPr>
                          <w:rFonts w:asciiTheme="majorHAnsi" w:hAnsiTheme="majorHAnsi" w:cstheme="majorHAnsi"/>
                          <w:spacing w:val="-4"/>
                          <w:sz w:val="12"/>
                          <w:szCs w:val="12"/>
                        </w:rPr>
                        <w:t xml:space="preserve"> </w:t>
                      </w:r>
                      <w:r w:rsidRPr="002D5386">
                        <w:rPr>
                          <w:rFonts w:asciiTheme="majorHAnsi" w:hAnsiTheme="majorHAnsi" w:cstheme="majorHAnsi"/>
                          <w:sz w:val="12"/>
                          <w:szCs w:val="12"/>
                        </w:rPr>
                        <w:t>:</w:t>
                      </w:r>
                      <w:r w:rsidRPr="002D5386">
                        <w:rPr>
                          <w:rFonts w:asciiTheme="majorHAnsi" w:hAnsiTheme="majorHAnsi" w:cstheme="majorHAnsi"/>
                          <w:spacing w:val="-4"/>
                          <w:sz w:val="12"/>
                          <w:szCs w:val="12"/>
                        </w:rPr>
                        <w:t xml:space="preserve"> P</w:t>
                      </w:r>
                      <w:r w:rsidRPr="002D5386">
                        <w:rPr>
                          <w:rFonts w:asciiTheme="majorHAnsi" w:hAnsiTheme="majorHAnsi" w:cstheme="majorHAnsi"/>
                          <w:sz w:val="12"/>
                          <w:szCs w:val="12"/>
                        </w:rPr>
                        <w:t>lafond</w:t>
                      </w:r>
                      <w:r w:rsidRPr="002D5386">
                        <w:rPr>
                          <w:rFonts w:asciiTheme="majorHAnsi" w:hAnsiTheme="majorHAnsi" w:cstheme="majorHAnsi"/>
                          <w:spacing w:val="-5"/>
                          <w:sz w:val="12"/>
                          <w:szCs w:val="12"/>
                        </w:rPr>
                        <w:t xml:space="preserve"> </w:t>
                      </w:r>
                      <w:r w:rsidRPr="002D5386">
                        <w:rPr>
                          <w:rFonts w:asciiTheme="majorHAnsi" w:hAnsiTheme="majorHAnsi" w:cstheme="majorHAnsi"/>
                          <w:sz w:val="12"/>
                          <w:szCs w:val="12"/>
                        </w:rPr>
                        <w:t>mensuel</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de</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la</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Sécurité</w:t>
                      </w:r>
                      <w:r w:rsidRPr="002D5386">
                        <w:rPr>
                          <w:rFonts w:asciiTheme="majorHAnsi" w:hAnsiTheme="majorHAnsi" w:cstheme="majorHAnsi"/>
                          <w:spacing w:val="-6"/>
                          <w:sz w:val="12"/>
                          <w:szCs w:val="12"/>
                        </w:rPr>
                        <w:t xml:space="preserve"> </w:t>
                      </w:r>
                      <w:r w:rsidRPr="002D5386">
                        <w:rPr>
                          <w:rFonts w:asciiTheme="majorHAnsi" w:hAnsiTheme="majorHAnsi" w:cstheme="majorHAnsi"/>
                          <w:sz w:val="12"/>
                          <w:szCs w:val="12"/>
                        </w:rPr>
                        <w:t>sociale</w:t>
                      </w:r>
                    </w:p>
                    <w:p w14:paraId="13A71475" w14:textId="0376A296" w:rsidR="00DA6D14" w:rsidRPr="002D5386" w:rsidRDefault="00DA6D14" w:rsidP="002D5386">
                      <w:pPr>
                        <w:spacing w:before="29"/>
                        <w:ind w:left="825"/>
                        <w:jc w:val="left"/>
                        <w:rPr>
                          <w:rFonts w:asciiTheme="majorHAnsi" w:hAnsiTheme="majorHAnsi" w:cstheme="majorHAnsi"/>
                          <w:spacing w:val="-2"/>
                          <w:sz w:val="12"/>
                          <w:szCs w:val="12"/>
                        </w:rPr>
                      </w:pPr>
                      <w:r w:rsidRPr="002D5386">
                        <w:rPr>
                          <w:rFonts w:asciiTheme="majorHAnsi" w:hAnsiTheme="majorHAnsi" w:cstheme="majorHAnsi"/>
                          <w:spacing w:val="-3"/>
                          <w:sz w:val="12"/>
                          <w:szCs w:val="12"/>
                        </w:rPr>
                        <w:t>OPTAM</w:t>
                      </w:r>
                      <w:r w:rsidRPr="002D5386">
                        <w:rPr>
                          <w:rFonts w:asciiTheme="majorHAnsi" w:hAnsiTheme="majorHAnsi" w:cstheme="majorHAnsi"/>
                          <w:spacing w:val="-14"/>
                          <w:sz w:val="12"/>
                          <w:szCs w:val="12"/>
                        </w:rPr>
                        <w:t xml:space="preserve"> </w:t>
                      </w:r>
                      <w:r w:rsidRPr="002D5386">
                        <w:rPr>
                          <w:rFonts w:asciiTheme="majorHAnsi" w:hAnsiTheme="majorHAnsi" w:cstheme="majorHAnsi"/>
                          <w:spacing w:val="-3"/>
                          <w:sz w:val="12"/>
                          <w:szCs w:val="12"/>
                        </w:rPr>
                        <w:t>(</w:t>
                      </w:r>
                      <w:proofErr w:type="gramStart"/>
                      <w:r w:rsidRPr="002D5386">
                        <w:rPr>
                          <w:rFonts w:asciiTheme="majorHAnsi" w:hAnsiTheme="majorHAnsi" w:cstheme="majorHAnsi"/>
                          <w:spacing w:val="-3"/>
                          <w:sz w:val="12"/>
                          <w:szCs w:val="12"/>
                        </w:rPr>
                        <w:t>ex</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3"/>
                          <w:sz w:val="12"/>
                          <w:szCs w:val="12"/>
                        </w:rPr>
                        <w:t>CAS</w:t>
                      </w:r>
                      <w:proofErr w:type="gramEnd"/>
                      <w:r w:rsidRPr="002D5386">
                        <w:rPr>
                          <w:rFonts w:asciiTheme="majorHAnsi" w:hAnsiTheme="majorHAnsi" w:cstheme="majorHAnsi"/>
                          <w:spacing w:val="-3"/>
                          <w:sz w:val="12"/>
                          <w:szCs w:val="12"/>
                        </w:rPr>
                        <w:t>)</w:t>
                      </w:r>
                      <w:r w:rsidRPr="002D5386">
                        <w:rPr>
                          <w:rFonts w:asciiTheme="majorHAnsi" w:hAnsiTheme="majorHAnsi" w:cstheme="majorHAnsi"/>
                          <w:spacing w:val="-2"/>
                          <w:sz w:val="12"/>
                          <w:szCs w:val="12"/>
                        </w:rPr>
                        <w:t xml:space="preserve"> </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Option</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Pratique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Tarifaire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Maîtrisée</w:t>
                      </w:r>
                    </w:p>
                    <w:p w14:paraId="65AE36ED" w14:textId="77777777" w:rsidR="00DA6D14" w:rsidRPr="002D5386" w:rsidRDefault="00DA6D14" w:rsidP="00CD356B">
                      <w:pPr>
                        <w:spacing w:before="37"/>
                        <w:ind w:left="825"/>
                        <w:jc w:val="left"/>
                        <w:rPr>
                          <w:rFonts w:asciiTheme="majorHAnsi" w:hAnsiTheme="majorHAnsi" w:cstheme="majorHAnsi"/>
                          <w:sz w:val="12"/>
                          <w:szCs w:val="12"/>
                        </w:rPr>
                      </w:pPr>
                      <w:r w:rsidRPr="002D5386">
                        <w:rPr>
                          <w:rFonts w:asciiTheme="majorHAnsi" w:hAnsiTheme="majorHAnsi" w:cstheme="majorHAnsi"/>
                          <w:spacing w:val="-2"/>
                          <w:sz w:val="12"/>
                          <w:szCs w:val="12"/>
                        </w:rPr>
                        <w:t>OPTAM</w:t>
                      </w:r>
                      <w:r w:rsidRPr="002D5386">
                        <w:rPr>
                          <w:rFonts w:asciiTheme="majorHAnsi" w:hAnsiTheme="majorHAnsi" w:cstheme="majorHAnsi"/>
                          <w:spacing w:val="-14"/>
                          <w:sz w:val="12"/>
                          <w:szCs w:val="12"/>
                        </w:rPr>
                        <w:t xml:space="preserve"> </w:t>
                      </w:r>
                      <w:r w:rsidRPr="002D5386">
                        <w:rPr>
                          <w:rFonts w:asciiTheme="majorHAnsi" w:hAnsiTheme="majorHAnsi" w:cstheme="majorHAnsi"/>
                          <w:spacing w:val="-2"/>
                          <w:sz w:val="12"/>
                          <w:szCs w:val="12"/>
                        </w:rPr>
                        <w:t>CO</w:t>
                      </w:r>
                      <w:r w:rsidRPr="002D5386">
                        <w:rPr>
                          <w:rFonts w:asciiTheme="majorHAnsi" w:hAnsiTheme="majorHAnsi" w:cstheme="majorHAnsi"/>
                          <w:spacing w:val="1"/>
                          <w:sz w:val="12"/>
                          <w:szCs w:val="12"/>
                        </w:rPr>
                        <w:t xml:space="preserve"> </w:t>
                      </w:r>
                      <w:r w:rsidRPr="002D5386">
                        <w:rPr>
                          <w:rFonts w:asciiTheme="majorHAnsi" w:hAnsiTheme="majorHAnsi" w:cstheme="majorHAnsi"/>
                          <w:spacing w:val="-2"/>
                          <w:sz w:val="12"/>
                          <w:szCs w:val="12"/>
                        </w:rPr>
                        <w:t>(</w:t>
                      </w:r>
                      <w:proofErr w:type="gramStart"/>
                      <w:r w:rsidRPr="002D5386">
                        <w:rPr>
                          <w:rFonts w:asciiTheme="majorHAnsi" w:hAnsiTheme="majorHAnsi" w:cstheme="majorHAnsi"/>
                          <w:spacing w:val="-2"/>
                          <w:sz w:val="12"/>
                          <w:szCs w:val="12"/>
                        </w:rPr>
                        <w:t>ex</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CAS</w:t>
                      </w:r>
                      <w:proofErr w:type="gramEnd"/>
                      <w:r w:rsidRPr="002D5386">
                        <w:rPr>
                          <w:rFonts w:asciiTheme="majorHAnsi" w:hAnsiTheme="majorHAnsi" w:cstheme="majorHAnsi"/>
                          <w:spacing w:val="-2"/>
                          <w:sz w:val="12"/>
                          <w:szCs w:val="12"/>
                        </w:rPr>
                        <w:t>)</w:t>
                      </w:r>
                      <w:r w:rsidRPr="002D5386">
                        <w:rPr>
                          <w:rFonts w:asciiTheme="majorHAnsi" w:hAnsiTheme="majorHAnsi" w:cstheme="majorHAnsi"/>
                          <w:spacing w:val="-1"/>
                          <w:sz w:val="12"/>
                          <w:szCs w:val="12"/>
                        </w:rPr>
                        <w:t xml:space="preserve"> </w:t>
                      </w:r>
                      <w:r w:rsidRPr="002D5386">
                        <w:rPr>
                          <w:rFonts w:asciiTheme="majorHAnsi" w:hAnsiTheme="majorHAnsi" w:cstheme="majorHAnsi"/>
                          <w:spacing w:val="-2"/>
                          <w:sz w:val="12"/>
                          <w:szCs w:val="12"/>
                        </w:rPr>
                        <w:t>:</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Option</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Pratique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Tarifaire</w:t>
                      </w:r>
                      <w:r w:rsidRPr="002D5386">
                        <w:rPr>
                          <w:rFonts w:asciiTheme="majorHAnsi" w:hAnsiTheme="majorHAnsi" w:cstheme="majorHAnsi"/>
                          <w:spacing w:val="-4"/>
                          <w:sz w:val="12"/>
                          <w:szCs w:val="12"/>
                        </w:rPr>
                        <w:t xml:space="preserve"> </w:t>
                      </w:r>
                      <w:r w:rsidRPr="002D5386">
                        <w:rPr>
                          <w:rFonts w:asciiTheme="majorHAnsi" w:hAnsiTheme="majorHAnsi" w:cstheme="majorHAnsi"/>
                          <w:spacing w:val="-2"/>
                          <w:sz w:val="12"/>
                          <w:szCs w:val="12"/>
                        </w:rPr>
                        <w:t>Maitrisée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Chirurgie</w:t>
                      </w:r>
                      <w:r w:rsidRPr="002D5386">
                        <w:rPr>
                          <w:rFonts w:asciiTheme="majorHAnsi" w:hAnsiTheme="majorHAnsi" w:cstheme="majorHAnsi"/>
                          <w:spacing w:val="-5"/>
                          <w:sz w:val="12"/>
                          <w:szCs w:val="12"/>
                        </w:rPr>
                        <w:t xml:space="preserve"> </w:t>
                      </w:r>
                      <w:r w:rsidRPr="002D5386">
                        <w:rPr>
                          <w:rFonts w:asciiTheme="majorHAnsi" w:hAnsiTheme="majorHAnsi" w:cstheme="majorHAnsi"/>
                          <w:spacing w:val="-2"/>
                          <w:sz w:val="12"/>
                          <w:szCs w:val="12"/>
                        </w:rPr>
                        <w:t>Obstétrique</w:t>
                      </w:r>
                    </w:p>
                    <w:p w14:paraId="677E0C58" w14:textId="77777777" w:rsidR="00DA6D14" w:rsidRPr="002D5386" w:rsidRDefault="00DA6D14" w:rsidP="00CD356B">
                      <w:pPr>
                        <w:spacing w:before="13"/>
                        <w:ind w:left="825"/>
                        <w:jc w:val="left"/>
                        <w:rPr>
                          <w:rFonts w:asciiTheme="majorHAnsi" w:hAnsiTheme="majorHAnsi" w:cstheme="majorHAnsi"/>
                          <w:sz w:val="12"/>
                          <w:szCs w:val="12"/>
                        </w:rPr>
                      </w:pPr>
                      <w:r w:rsidRPr="002D5386">
                        <w:rPr>
                          <w:rFonts w:asciiTheme="majorHAnsi" w:hAnsiTheme="majorHAnsi" w:cstheme="majorHAnsi"/>
                          <w:spacing w:val="-2"/>
                          <w:sz w:val="12"/>
                          <w:szCs w:val="12"/>
                        </w:rPr>
                        <w:t>ALD</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w:t>
                      </w:r>
                      <w:r w:rsidRPr="002D5386">
                        <w:rPr>
                          <w:rFonts w:asciiTheme="majorHAnsi" w:hAnsiTheme="majorHAnsi" w:cstheme="majorHAnsi"/>
                          <w:spacing w:val="-4"/>
                          <w:sz w:val="12"/>
                          <w:szCs w:val="12"/>
                        </w:rPr>
                        <w:t xml:space="preserve"> </w:t>
                      </w:r>
                      <w:r w:rsidRPr="002D5386">
                        <w:rPr>
                          <w:rFonts w:asciiTheme="majorHAnsi" w:hAnsiTheme="majorHAnsi" w:cstheme="majorHAnsi"/>
                          <w:spacing w:val="-2"/>
                          <w:sz w:val="12"/>
                          <w:szCs w:val="12"/>
                        </w:rPr>
                        <w:t>Affection</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longue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durée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"exonérante"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inscrite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sur</w:t>
                      </w:r>
                      <w:r w:rsidRPr="002D5386">
                        <w:rPr>
                          <w:rFonts w:asciiTheme="majorHAnsi" w:hAnsiTheme="majorHAnsi" w:cstheme="majorHAnsi"/>
                          <w:spacing w:val="-4"/>
                          <w:sz w:val="12"/>
                          <w:szCs w:val="12"/>
                        </w:rPr>
                        <w:t xml:space="preserve"> </w:t>
                      </w:r>
                      <w:r w:rsidRPr="002D5386">
                        <w:rPr>
                          <w:rFonts w:asciiTheme="majorHAnsi" w:hAnsiTheme="majorHAnsi" w:cstheme="majorHAnsi"/>
                          <w:spacing w:val="-2"/>
                          <w:sz w:val="12"/>
                          <w:szCs w:val="12"/>
                        </w:rPr>
                        <w:t>la</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liste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"ALD 30"</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fixée</w:t>
                      </w:r>
                      <w:r w:rsidRPr="002D5386">
                        <w:rPr>
                          <w:rFonts w:asciiTheme="majorHAnsi" w:hAnsiTheme="majorHAnsi" w:cstheme="majorHAnsi"/>
                          <w:spacing w:val="-6"/>
                          <w:sz w:val="12"/>
                          <w:szCs w:val="12"/>
                        </w:rPr>
                        <w:t xml:space="preserve"> </w:t>
                      </w:r>
                      <w:r w:rsidRPr="002D5386">
                        <w:rPr>
                          <w:rFonts w:asciiTheme="majorHAnsi" w:hAnsiTheme="majorHAnsi" w:cstheme="majorHAnsi"/>
                          <w:spacing w:val="-2"/>
                          <w:sz w:val="12"/>
                          <w:szCs w:val="12"/>
                        </w:rPr>
                        <w:t>par</w:t>
                      </w:r>
                      <w:r w:rsidRPr="002D5386">
                        <w:rPr>
                          <w:rFonts w:asciiTheme="majorHAnsi" w:hAnsiTheme="majorHAnsi" w:cstheme="majorHAnsi"/>
                          <w:spacing w:val="-3"/>
                          <w:sz w:val="12"/>
                          <w:szCs w:val="12"/>
                        </w:rPr>
                        <w:t xml:space="preserve"> </w:t>
                      </w:r>
                      <w:r w:rsidRPr="002D5386">
                        <w:rPr>
                          <w:rFonts w:asciiTheme="majorHAnsi" w:hAnsiTheme="majorHAnsi" w:cstheme="majorHAnsi"/>
                          <w:spacing w:val="-2"/>
                          <w:sz w:val="12"/>
                          <w:szCs w:val="12"/>
                        </w:rPr>
                        <w:t>décret</w:t>
                      </w:r>
                    </w:p>
                    <w:p w14:paraId="79480079" w14:textId="77777777" w:rsidR="00DA6D14" w:rsidRPr="002D5386" w:rsidRDefault="00DA6D14" w:rsidP="002D5386">
                      <w:pPr>
                        <w:spacing w:before="29"/>
                        <w:ind w:left="825"/>
                        <w:jc w:val="left"/>
                        <w:rPr>
                          <w:rFonts w:asciiTheme="majorHAnsi" w:hAnsiTheme="majorHAnsi" w:cstheme="majorHAnsi"/>
                          <w:color w:val="FF0000"/>
                          <w:sz w:val="12"/>
                          <w:szCs w:val="12"/>
                        </w:rPr>
                      </w:pPr>
                    </w:p>
                  </w:txbxContent>
                </v:textbox>
                <w10:wrap type="square"/>
              </v:shape>
            </w:pict>
          </mc:Fallback>
        </mc:AlternateContent>
      </w:r>
    </w:p>
    <w:p w14:paraId="5B771D35" w14:textId="75E458FC" w:rsidR="00CD356B" w:rsidRPr="00EA0A59" w:rsidRDefault="00CD356B" w:rsidP="006B23BF">
      <w:pPr>
        <w:pStyle w:val="Corpsdetexte"/>
        <w:rPr>
          <w:rFonts w:asciiTheme="majorHAnsi" w:hAnsiTheme="majorHAnsi" w:cstheme="majorHAnsi"/>
          <w:b/>
          <w:sz w:val="16"/>
          <w:szCs w:val="20"/>
        </w:rPr>
      </w:pPr>
    </w:p>
    <w:p w14:paraId="5436BBC0" w14:textId="69330812" w:rsidR="00CD356B" w:rsidRPr="00EA0A59" w:rsidRDefault="00CD356B" w:rsidP="006B23BF">
      <w:pPr>
        <w:pStyle w:val="Corpsdetexte"/>
        <w:rPr>
          <w:rFonts w:asciiTheme="majorHAnsi" w:hAnsiTheme="majorHAnsi" w:cstheme="majorHAnsi"/>
          <w:b/>
          <w:sz w:val="16"/>
          <w:szCs w:val="20"/>
        </w:rPr>
      </w:pPr>
    </w:p>
    <w:p w14:paraId="65C98A41" w14:textId="6B52F2D2" w:rsidR="00CD356B" w:rsidRPr="00EA0A59" w:rsidRDefault="00CD356B" w:rsidP="006B23BF">
      <w:pPr>
        <w:pStyle w:val="Corpsdetexte"/>
        <w:rPr>
          <w:rFonts w:asciiTheme="majorHAnsi" w:hAnsiTheme="majorHAnsi" w:cstheme="majorHAnsi"/>
          <w:b/>
          <w:sz w:val="16"/>
          <w:szCs w:val="20"/>
        </w:rPr>
      </w:pPr>
    </w:p>
    <w:p w14:paraId="683A5BD2" w14:textId="1741773C" w:rsidR="00CD356B" w:rsidRPr="00EA0A59" w:rsidRDefault="00CD356B" w:rsidP="006B23BF">
      <w:pPr>
        <w:pStyle w:val="Corpsdetexte"/>
        <w:rPr>
          <w:rFonts w:asciiTheme="majorHAnsi" w:hAnsiTheme="majorHAnsi" w:cstheme="majorHAnsi"/>
          <w:b/>
          <w:sz w:val="16"/>
          <w:szCs w:val="20"/>
        </w:rPr>
      </w:pPr>
    </w:p>
    <w:p w14:paraId="4587ECDF" w14:textId="63E4EEB6" w:rsidR="00CD356B" w:rsidRPr="00EA0A59" w:rsidRDefault="00CD356B" w:rsidP="006B23BF">
      <w:pPr>
        <w:pStyle w:val="Corpsdetexte"/>
        <w:rPr>
          <w:rFonts w:asciiTheme="majorHAnsi" w:hAnsiTheme="majorHAnsi" w:cstheme="majorHAnsi"/>
          <w:b/>
          <w:sz w:val="16"/>
          <w:szCs w:val="20"/>
        </w:rPr>
      </w:pPr>
    </w:p>
    <w:p w14:paraId="60A6AFA8" w14:textId="77777777" w:rsidR="00CD356B" w:rsidRPr="00EA0A59" w:rsidRDefault="00CD356B" w:rsidP="006B23BF">
      <w:pPr>
        <w:pStyle w:val="Corpsdetexte"/>
        <w:rPr>
          <w:rFonts w:asciiTheme="majorHAnsi" w:hAnsiTheme="majorHAnsi" w:cstheme="majorHAnsi"/>
          <w:b/>
          <w:sz w:val="16"/>
        </w:rPr>
      </w:pPr>
    </w:p>
    <w:p w14:paraId="4A9049BD" w14:textId="568C3C52" w:rsidR="006B23BF" w:rsidRPr="00EA0A59" w:rsidRDefault="006B23BF" w:rsidP="002D5386">
      <w:pPr>
        <w:spacing w:before="13"/>
        <w:ind w:left="825"/>
        <w:jc w:val="left"/>
        <w:rPr>
          <w:rFonts w:asciiTheme="majorHAnsi" w:hAnsiTheme="majorHAnsi" w:cstheme="majorHAnsi"/>
          <w:sz w:val="12"/>
          <w:szCs w:val="12"/>
        </w:rPr>
      </w:pPr>
    </w:p>
    <w:tbl>
      <w:tblPr>
        <w:tblpPr w:leftFromText="141" w:rightFromText="141" w:vertAnchor="text" w:horzAnchor="margin" w:tblpY="1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3"/>
      </w:tblGrid>
      <w:tr w:rsidR="00CD356B" w:rsidRPr="00EA0A59" w14:paraId="2F2EDBB7" w14:textId="77777777" w:rsidTr="00CD356B">
        <w:trPr>
          <w:trHeight w:val="578"/>
        </w:trPr>
        <w:tc>
          <w:tcPr>
            <w:tcW w:w="9503" w:type="dxa"/>
          </w:tcPr>
          <w:p w14:paraId="4B705A23" w14:textId="77777777" w:rsidR="00CD356B" w:rsidRPr="00EA0A59" w:rsidRDefault="00CD356B" w:rsidP="002D5386">
            <w:pPr>
              <w:pStyle w:val="TableParagraph"/>
              <w:spacing w:line="136" w:lineRule="exact"/>
              <w:rPr>
                <w:rFonts w:asciiTheme="majorHAnsi" w:hAnsiTheme="majorHAnsi" w:cstheme="majorHAnsi"/>
                <w:spacing w:val="-2"/>
                <w:sz w:val="12"/>
              </w:rPr>
            </w:pPr>
            <w:r w:rsidRPr="00EA0A59">
              <w:rPr>
                <w:rFonts w:asciiTheme="majorHAnsi" w:hAnsiTheme="majorHAnsi" w:cstheme="majorHAnsi"/>
                <w:spacing w:val="-2"/>
                <w:sz w:val="12"/>
              </w:rPr>
              <w:t>(1) Sur la base des codes DMT (Discipline Médico Tarifaire), la prise en charge est exclue pour les séjours suivants :</w:t>
            </w:r>
          </w:p>
          <w:p w14:paraId="303EDA84" w14:textId="77777777" w:rsidR="00CD356B" w:rsidRPr="00EA0A59" w:rsidRDefault="00CD356B" w:rsidP="00CD356B">
            <w:pPr>
              <w:pStyle w:val="TableParagraph"/>
              <w:numPr>
                <w:ilvl w:val="0"/>
                <w:numId w:val="44"/>
              </w:numPr>
              <w:tabs>
                <w:tab w:val="left" w:pos="91"/>
              </w:tabs>
              <w:spacing w:before="13"/>
              <w:ind w:hanging="73"/>
              <w:rPr>
                <w:rFonts w:asciiTheme="majorHAnsi" w:hAnsiTheme="majorHAnsi" w:cstheme="majorHAnsi"/>
                <w:spacing w:val="-2"/>
                <w:sz w:val="12"/>
              </w:rPr>
            </w:pPr>
            <w:proofErr w:type="gramStart"/>
            <w:r w:rsidRPr="00EA0A59">
              <w:rPr>
                <w:rFonts w:asciiTheme="majorHAnsi" w:hAnsiTheme="majorHAnsi" w:cstheme="majorHAnsi"/>
                <w:spacing w:val="-2"/>
                <w:sz w:val="12"/>
              </w:rPr>
              <w:t>cures</w:t>
            </w:r>
            <w:proofErr w:type="gramEnd"/>
            <w:r w:rsidRPr="00EA0A59">
              <w:rPr>
                <w:rFonts w:asciiTheme="majorHAnsi" w:hAnsiTheme="majorHAnsi" w:cstheme="majorHAnsi"/>
                <w:spacing w:val="-2"/>
                <w:sz w:val="12"/>
              </w:rPr>
              <w:t xml:space="preserve"> médicales en établissements de personnes âgées,</w:t>
            </w:r>
          </w:p>
          <w:p w14:paraId="7651BFB5" w14:textId="60CFD5AF" w:rsidR="00CD356B" w:rsidRPr="00EA0A59" w:rsidRDefault="00CD356B" w:rsidP="00CD356B">
            <w:pPr>
              <w:pStyle w:val="TableParagraph"/>
              <w:numPr>
                <w:ilvl w:val="0"/>
                <w:numId w:val="44"/>
              </w:numPr>
              <w:tabs>
                <w:tab w:val="left" w:pos="91"/>
              </w:tabs>
              <w:spacing w:before="13"/>
              <w:ind w:hanging="73"/>
              <w:rPr>
                <w:rFonts w:asciiTheme="majorHAnsi" w:hAnsiTheme="majorHAnsi" w:cstheme="majorHAnsi"/>
                <w:spacing w:val="-2"/>
                <w:sz w:val="12"/>
              </w:rPr>
            </w:pPr>
            <w:proofErr w:type="gramStart"/>
            <w:r w:rsidRPr="00EA0A59">
              <w:rPr>
                <w:rFonts w:asciiTheme="majorHAnsi" w:hAnsiTheme="majorHAnsi" w:cstheme="majorHAnsi"/>
                <w:spacing w:val="-2"/>
                <w:sz w:val="12"/>
              </w:rPr>
              <w:t>services</w:t>
            </w:r>
            <w:proofErr w:type="gramEnd"/>
            <w:r w:rsidRPr="00EA0A59">
              <w:rPr>
                <w:rFonts w:asciiTheme="majorHAnsi" w:hAnsiTheme="majorHAnsi" w:cstheme="majorHAnsi"/>
                <w:spacing w:val="-2"/>
                <w:sz w:val="12"/>
              </w:rPr>
              <w:t xml:space="preserve"> de longs séjours et établissements pour personnes âgées</w:t>
            </w:r>
            <w:r w:rsidR="009566EE" w:rsidRPr="00EA0A59">
              <w:rPr>
                <w:rFonts w:asciiTheme="majorHAnsi" w:hAnsiTheme="majorHAnsi" w:cstheme="majorHAnsi"/>
                <w:spacing w:val="-2"/>
                <w:sz w:val="12"/>
              </w:rPr>
              <w:t>,</w:t>
            </w:r>
          </w:p>
          <w:p w14:paraId="3CF88405" w14:textId="0E170B92" w:rsidR="00CD356B" w:rsidRPr="00EA0A59" w:rsidRDefault="00CD356B" w:rsidP="00CD356B">
            <w:pPr>
              <w:pStyle w:val="TableParagraph"/>
              <w:numPr>
                <w:ilvl w:val="0"/>
                <w:numId w:val="44"/>
              </w:numPr>
              <w:tabs>
                <w:tab w:val="left" w:pos="91"/>
              </w:tabs>
              <w:spacing w:before="13" w:line="107" w:lineRule="exact"/>
              <w:ind w:hanging="73"/>
              <w:rPr>
                <w:rFonts w:asciiTheme="majorHAnsi" w:hAnsiTheme="majorHAnsi" w:cstheme="majorHAnsi"/>
                <w:spacing w:val="-2"/>
                <w:sz w:val="12"/>
              </w:rPr>
            </w:pPr>
            <w:proofErr w:type="gramStart"/>
            <w:r w:rsidRPr="00EA0A59">
              <w:rPr>
                <w:rFonts w:asciiTheme="majorHAnsi" w:hAnsiTheme="majorHAnsi" w:cstheme="majorHAnsi"/>
                <w:spacing w:val="-2"/>
                <w:sz w:val="12"/>
              </w:rPr>
              <w:t>centres</w:t>
            </w:r>
            <w:proofErr w:type="gramEnd"/>
            <w:r w:rsidRPr="00EA0A59">
              <w:rPr>
                <w:rFonts w:asciiTheme="majorHAnsi" w:hAnsiTheme="majorHAnsi" w:cstheme="majorHAnsi"/>
                <w:spacing w:val="-2"/>
                <w:sz w:val="12"/>
              </w:rPr>
              <w:t xml:space="preserve"> de rééducation professionnelle</w:t>
            </w:r>
            <w:r w:rsidR="009566EE" w:rsidRPr="00EA0A59">
              <w:rPr>
                <w:rFonts w:asciiTheme="majorHAnsi" w:hAnsiTheme="majorHAnsi" w:cstheme="majorHAnsi"/>
                <w:spacing w:val="-2"/>
                <w:sz w:val="12"/>
              </w:rPr>
              <w:t>,</w:t>
            </w:r>
          </w:p>
          <w:p w14:paraId="3829A77B" w14:textId="6957D615" w:rsidR="009566EE" w:rsidRPr="00EA0A59" w:rsidRDefault="009566EE" w:rsidP="00CD356B">
            <w:pPr>
              <w:pStyle w:val="TableParagraph"/>
              <w:numPr>
                <w:ilvl w:val="0"/>
                <w:numId w:val="44"/>
              </w:numPr>
              <w:tabs>
                <w:tab w:val="left" w:pos="91"/>
              </w:tabs>
              <w:spacing w:before="13" w:line="107" w:lineRule="exact"/>
              <w:ind w:hanging="73"/>
              <w:rPr>
                <w:rFonts w:asciiTheme="majorHAnsi" w:hAnsiTheme="majorHAnsi" w:cstheme="majorHAnsi"/>
                <w:spacing w:val="-2"/>
                <w:sz w:val="12"/>
              </w:rPr>
            </w:pPr>
            <w:proofErr w:type="gramStart"/>
            <w:r w:rsidRPr="00EA0A59">
              <w:rPr>
                <w:rFonts w:asciiTheme="majorHAnsi" w:hAnsiTheme="majorHAnsi" w:cstheme="majorHAnsi"/>
                <w:spacing w:val="-2"/>
                <w:sz w:val="12"/>
              </w:rPr>
              <w:t>instituts</w:t>
            </w:r>
            <w:proofErr w:type="gramEnd"/>
            <w:r w:rsidRPr="00EA0A59">
              <w:rPr>
                <w:rFonts w:asciiTheme="majorHAnsi" w:hAnsiTheme="majorHAnsi" w:cstheme="majorHAnsi"/>
                <w:spacing w:val="-2"/>
                <w:sz w:val="12"/>
              </w:rPr>
              <w:t xml:space="preserve"> ou centres médicaux à caractère éducatif, </w:t>
            </w:r>
            <w:proofErr w:type="spellStart"/>
            <w:r w:rsidRPr="00EA0A59">
              <w:rPr>
                <w:rFonts w:asciiTheme="majorHAnsi" w:hAnsiTheme="majorHAnsi" w:cstheme="majorHAnsi"/>
                <w:spacing w:val="-2"/>
                <w:sz w:val="12"/>
              </w:rPr>
              <w:t>psycho-pédagogique</w:t>
            </w:r>
            <w:proofErr w:type="spellEnd"/>
            <w:r w:rsidRPr="00EA0A59">
              <w:rPr>
                <w:rFonts w:asciiTheme="majorHAnsi" w:hAnsiTheme="majorHAnsi" w:cstheme="majorHAnsi"/>
                <w:spacing w:val="-2"/>
                <w:sz w:val="12"/>
              </w:rPr>
              <w:t xml:space="preserve"> et pr</w:t>
            </w:r>
            <w:r w:rsidR="008E4E87" w:rsidRPr="00EA0A59">
              <w:rPr>
                <w:rFonts w:asciiTheme="majorHAnsi" w:hAnsiTheme="majorHAnsi" w:cstheme="majorHAnsi"/>
                <w:spacing w:val="-2"/>
                <w:sz w:val="12"/>
              </w:rPr>
              <w:t>o</w:t>
            </w:r>
            <w:r w:rsidRPr="00EA0A59">
              <w:rPr>
                <w:rFonts w:asciiTheme="majorHAnsi" w:hAnsiTheme="majorHAnsi" w:cstheme="majorHAnsi"/>
                <w:spacing w:val="-2"/>
                <w:sz w:val="12"/>
              </w:rPr>
              <w:t>fessionnel,</w:t>
            </w:r>
          </w:p>
          <w:p w14:paraId="045AD515" w14:textId="77777777" w:rsidR="009566EE" w:rsidRPr="00EA0A59" w:rsidRDefault="009566EE" w:rsidP="00CD356B">
            <w:pPr>
              <w:pStyle w:val="TableParagraph"/>
              <w:numPr>
                <w:ilvl w:val="0"/>
                <w:numId w:val="44"/>
              </w:numPr>
              <w:tabs>
                <w:tab w:val="left" w:pos="91"/>
              </w:tabs>
              <w:spacing w:before="13" w:line="107" w:lineRule="exact"/>
              <w:ind w:hanging="73"/>
              <w:rPr>
                <w:rFonts w:asciiTheme="majorHAnsi" w:hAnsiTheme="majorHAnsi" w:cstheme="majorHAnsi"/>
                <w:spacing w:val="-2"/>
                <w:sz w:val="12"/>
              </w:rPr>
            </w:pPr>
            <w:proofErr w:type="gramStart"/>
            <w:r w:rsidRPr="00EA0A59">
              <w:rPr>
                <w:rFonts w:asciiTheme="majorHAnsi" w:hAnsiTheme="majorHAnsi" w:cstheme="majorHAnsi"/>
                <w:spacing w:val="-2"/>
                <w:sz w:val="12"/>
              </w:rPr>
              <w:t>ateliers</w:t>
            </w:r>
            <w:proofErr w:type="gramEnd"/>
            <w:r w:rsidRPr="00EA0A59">
              <w:rPr>
                <w:rFonts w:asciiTheme="majorHAnsi" w:hAnsiTheme="majorHAnsi" w:cstheme="majorHAnsi"/>
                <w:spacing w:val="-2"/>
                <w:sz w:val="12"/>
              </w:rPr>
              <w:t xml:space="preserve"> thérapeutiques.</w:t>
            </w:r>
          </w:p>
          <w:p w14:paraId="39348714" w14:textId="7364FD6B" w:rsidR="0058299E" w:rsidRPr="00EA0A59" w:rsidRDefault="0058299E" w:rsidP="002D5386">
            <w:pPr>
              <w:pStyle w:val="TableParagraph"/>
              <w:tabs>
                <w:tab w:val="left" w:pos="91"/>
              </w:tabs>
              <w:spacing w:before="13" w:line="107" w:lineRule="exact"/>
              <w:ind w:left="90"/>
              <w:rPr>
                <w:rFonts w:asciiTheme="majorHAnsi" w:hAnsiTheme="majorHAnsi" w:cstheme="majorHAnsi"/>
                <w:sz w:val="12"/>
              </w:rPr>
            </w:pPr>
          </w:p>
        </w:tc>
      </w:tr>
      <w:tr w:rsidR="00CD356B" w:rsidRPr="00EA0A59" w14:paraId="78644151" w14:textId="77777777" w:rsidTr="00CD356B">
        <w:trPr>
          <w:trHeight w:val="332"/>
        </w:trPr>
        <w:tc>
          <w:tcPr>
            <w:tcW w:w="9503" w:type="dxa"/>
          </w:tcPr>
          <w:p w14:paraId="33AFBFF7" w14:textId="48790DAC" w:rsidR="00CD356B" w:rsidRPr="00EA0A59" w:rsidRDefault="00CD356B" w:rsidP="002D5386">
            <w:pPr>
              <w:pStyle w:val="TableParagraph"/>
              <w:tabs>
                <w:tab w:val="left" w:pos="91"/>
              </w:tabs>
              <w:spacing w:before="13"/>
              <w:rPr>
                <w:rFonts w:asciiTheme="majorHAnsi" w:hAnsiTheme="majorHAnsi" w:cstheme="majorHAnsi"/>
                <w:spacing w:val="-2"/>
                <w:sz w:val="12"/>
              </w:rPr>
            </w:pPr>
            <w:r w:rsidRPr="00EA0A59">
              <w:rPr>
                <w:rFonts w:asciiTheme="majorHAnsi" w:hAnsiTheme="majorHAnsi" w:cstheme="majorHAnsi"/>
                <w:spacing w:val="-2"/>
                <w:sz w:val="12"/>
              </w:rPr>
              <w:t>(2) Si établissement conventionné avec accord tarifaire, la mutuelle prend en charge dans les limites des tarifs de l'accord. En psychiatrie : prise en charge limitée à 60 nuits par</w:t>
            </w:r>
            <w:r w:rsidR="0058299E"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année civ</w:t>
            </w:r>
            <w:r w:rsidR="0058299E" w:rsidRPr="00EA0A59">
              <w:rPr>
                <w:rFonts w:asciiTheme="majorHAnsi" w:hAnsiTheme="majorHAnsi" w:cstheme="majorHAnsi"/>
                <w:spacing w:val="-2"/>
                <w:sz w:val="12"/>
              </w:rPr>
              <w:t>i</w:t>
            </w:r>
            <w:r w:rsidRPr="00EA0A59">
              <w:rPr>
                <w:rFonts w:asciiTheme="majorHAnsi" w:hAnsiTheme="majorHAnsi" w:cstheme="majorHAnsi"/>
                <w:spacing w:val="-2"/>
                <w:sz w:val="12"/>
              </w:rPr>
              <w:t>le et par bénéficiaire.</w:t>
            </w:r>
          </w:p>
        </w:tc>
      </w:tr>
      <w:tr w:rsidR="00007B7E" w:rsidRPr="00EA0A59" w14:paraId="663A04BE" w14:textId="77777777" w:rsidTr="00EA0A59">
        <w:trPr>
          <w:trHeight w:val="523"/>
        </w:trPr>
        <w:tc>
          <w:tcPr>
            <w:tcW w:w="9503" w:type="dxa"/>
          </w:tcPr>
          <w:p w14:paraId="2D4EB1E8" w14:textId="77777777" w:rsidR="00007B7E" w:rsidRPr="00EA0A59" w:rsidRDefault="00007B7E" w:rsidP="00CD356B">
            <w:pPr>
              <w:pStyle w:val="TableParagraph"/>
              <w:spacing w:before="4"/>
              <w:rPr>
                <w:rFonts w:asciiTheme="majorHAnsi" w:hAnsiTheme="majorHAnsi" w:cstheme="majorHAnsi"/>
                <w:sz w:val="16"/>
              </w:rPr>
            </w:pPr>
          </w:p>
          <w:p w14:paraId="2905FFFB" w14:textId="25BC2616" w:rsidR="00007B7E" w:rsidRPr="00EA0A59" w:rsidRDefault="00007B7E" w:rsidP="00CD356B">
            <w:pPr>
              <w:pStyle w:val="TableParagraph"/>
              <w:spacing w:before="4"/>
              <w:rPr>
                <w:rFonts w:asciiTheme="majorHAnsi" w:hAnsiTheme="majorHAnsi" w:cstheme="majorHAnsi"/>
                <w:sz w:val="16"/>
              </w:rPr>
            </w:pPr>
            <w:r w:rsidRPr="00EA0A59">
              <w:rPr>
                <w:rFonts w:asciiTheme="majorHAnsi" w:hAnsiTheme="majorHAnsi" w:cstheme="majorHAnsi"/>
                <w:spacing w:val="-2"/>
                <w:sz w:val="12"/>
              </w:rPr>
              <w:t xml:space="preserve">(3) </w:t>
            </w:r>
            <w:r w:rsidRPr="00EA0A59">
              <w:rPr>
                <w:rFonts w:asciiTheme="majorHAnsi" w:hAnsiTheme="majorHAnsi" w:cstheme="majorHAnsi"/>
                <w:bCs/>
                <w:spacing w:val="-2"/>
                <w:sz w:val="12"/>
              </w:rPr>
              <w:t xml:space="preserve"> Dans les cas où la limite est atteinte, versement du montant le plus favorable entre 1 PMSS et TM + 100% BR</w:t>
            </w:r>
            <w:r w:rsidR="00EF52F8" w:rsidRPr="00EA0A59">
              <w:rPr>
                <w:rFonts w:asciiTheme="majorHAnsi" w:hAnsiTheme="majorHAnsi" w:cstheme="majorHAnsi"/>
                <w:bCs/>
                <w:spacing w:val="-2"/>
                <w:sz w:val="12"/>
              </w:rPr>
              <w:t>.</w:t>
            </w:r>
          </w:p>
        </w:tc>
      </w:tr>
      <w:tr w:rsidR="00CD356B" w:rsidRPr="00EA0A59" w14:paraId="33E5B07B" w14:textId="77777777" w:rsidTr="00CD356B">
        <w:trPr>
          <w:trHeight w:val="523"/>
        </w:trPr>
        <w:tc>
          <w:tcPr>
            <w:tcW w:w="9503" w:type="dxa"/>
          </w:tcPr>
          <w:p w14:paraId="392AB16B" w14:textId="77777777" w:rsidR="00CD356B" w:rsidRPr="00EA0A59" w:rsidRDefault="00CD356B" w:rsidP="00CD356B">
            <w:pPr>
              <w:pStyle w:val="TableParagraph"/>
              <w:spacing w:before="4"/>
              <w:rPr>
                <w:rFonts w:asciiTheme="majorHAnsi" w:hAnsiTheme="majorHAnsi" w:cstheme="majorHAnsi"/>
                <w:sz w:val="12"/>
              </w:rPr>
            </w:pPr>
          </w:p>
          <w:p w14:paraId="35E52C6A" w14:textId="37091DA9" w:rsidR="00CD356B" w:rsidRPr="00EA0A59" w:rsidRDefault="00CD356B" w:rsidP="002D5386">
            <w:pPr>
              <w:pStyle w:val="TableParagraph"/>
              <w:spacing w:before="1"/>
              <w:rPr>
                <w:rFonts w:asciiTheme="majorHAnsi" w:hAnsiTheme="majorHAnsi" w:cstheme="majorHAnsi"/>
                <w:sz w:val="12"/>
              </w:rPr>
            </w:pPr>
            <w:r w:rsidRPr="00EA0A59">
              <w:rPr>
                <w:rFonts w:asciiTheme="majorHAnsi" w:hAnsiTheme="majorHAnsi" w:cstheme="majorHAnsi"/>
                <w:spacing w:val="-3"/>
                <w:sz w:val="12"/>
              </w:rPr>
              <w:t>(</w:t>
            </w:r>
            <w:r w:rsidR="00007B7E" w:rsidRPr="00EA0A59">
              <w:rPr>
                <w:rFonts w:asciiTheme="majorHAnsi" w:hAnsiTheme="majorHAnsi" w:cstheme="majorHAnsi"/>
                <w:spacing w:val="-3"/>
                <w:sz w:val="12"/>
              </w:rPr>
              <w:t>4</w:t>
            </w:r>
            <w:r w:rsidRPr="00EA0A59">
              <w:rPr>
                <w:rFonts w:asciiTheme="majorHAnsi" w:hAnsiTheme="majorHAnsi" w:cstheme="majorHAnsi"/>
                <w:spacing w:val="-3"/>
                <w:sz w:val="12"/>
              </w:rPr>
              <w:t>) Tel</w:t>
            </w:r>
            <w:r w:rsidRPr="00EA0A59">
              <w:rPr>
                <w:rFonts w:asciiTheme="majorHAnsi" w:hAnsiTheme="majorHAnsi" w:cstheme="majorHAnsi"/>
                <w:spacing w:val="-5"/>
                <w:sz w:val="12"/>
              </w:rPr>
              <w:t xml:space="preserve"> </w:t>
            </w:r>
            <w:r w:rsidRPr="00EA0A59">
              <w:rPr>
                <w:rFonts w:asciiTheme="majorHAnsi" w:hAnsiTheme="majorHAnsi" w:cstheme="majorHAnsi"/>
                <w:spacing w:val="-3"/>
                <w:sz w:val="12"/>
              </w:rPr>
              <w:t>que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défini</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réglementairement,</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dans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le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respect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des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prix</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limites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vente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et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des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honoraires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limites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facturation</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fixés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par</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la</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réglementation.</w:t>
            </w:r>
          </w:p>
        </w:tc>
      </w:tr>
      <w:tr w:rsidR="007D7BEA" w:rsidRPr="00EA0A59" w14:paraId="274F407A" w14:textId="77777777" w:rsidTr="00CD356B">
        <w:trPr>
          <w:trHeight w:val="523"/>
        </w:trPr>
        <w:tc>
          <w:tcPr>
            <w:tcW w:w="9503" w:type="dxa"/>
          </w:tcPr>
          <w:p w14:paraId="7B061B87" w14:textId="77777777" w:rsidR="007D7BEA" w:rsidRPr="00EA0A59" w:rsidRDefault="007D7BEA" w:rsidP="007D7BEA">
            <w:pPr>
              <w:pStyle w:val="Corpsdetexte"/>
              <w:spacing w:before="1"/>
              <w:rPr>
                <w:rFonts w:asciiTheme="majorHAnsi" w:eastAsia="Arial MT" w:hAnsiTheme="majorHAnsi" w:cstheme="majorHAnsi"/>
                <w:spacing w:val="-2"/>
                <w:sz w:val="12"/>
                <w:lang w:eastAsia="en-US"/>
              </w:rPr>
            </w:pPr>
          </w:p>
          <w:p w14:paraId="4CABCA74" w14:textId="1BCFAC1B" w:rsidR="007D7BEA" w:rsidRPr="00EA0A59" w:rsidRDefault="007D7BEA" w:rsidP="007D7BEA">
            <w:pPr>
              <w:pStyle w:val="Corpsdetexte"/>
              <w:spacing w:before="1"/>
              <w:rPr>
                <w:rFonts w:asciiTheme="majorHAnsi" w:eastAsia="Arial MT" w:hAnsiTheme="majorHAnsi" w:cstheme="majorHAnsi"/>
                <w:spacing w:val="-2"/>
                <w:sz w:val="12"/>
                <w:lang w:eastAsia="en-US"/>
              </w:rPr>
            </w:pPr>
            <w:r w:rsidRPr="00EA0A59">
              <w:rPr>
                <w:rFonts w:asciiTheme="majorHAnsi" w:eastAsia="Arial MT" w:hAnsiTheme="majorHAnsi" w:cstheme="majorHAnsi"/>
                <w:spacing w:val="-2"/>
                <w:sz w:val="12"/>
                <w:lang w:eastAsia="en-US"/>
              </w:rPr>
              <w:t>(5) Prothèse</w:t>
            </w:r>
            <w:r w:rsidR="00096C5C" w:rsidRPr="00EA0A59">
              <w:rPr>
                <w:rFonts w:asciiTheme="majorHAnsi" w:eastAsia="Arial MT" w:hAnsiTheme="majorHAnsi" w:cstheme="majorHAnsi"/>
                <w:spacing w:val="-2"/>
                <w:sz w:val="12"/>
                <w:lang w:eastAsia="en-US"/>
              </w:rPr>
              <w:t>s</w:t>
            </w:r>
            <w:r w:rsidRPr="00EA0A59">
              <w:rPr>
                <w:rFonts w:asciiTheme="majorHAnsi" w:eastAsia="Arial MT" w:hAnsiTheme="majorHAnsi" w:cstheme="majorHAnsi"/>
                <w:spacing w:val="-2"/>
                <w:sz w:val="12"/>
                <w:lang w:eastAsia="en-US"/>
              </w:rPr>
              <w:t xml:space="preserve"> amovible</w:t>
            </w:r>
            <w:r w:rsidR="00096C5C" w:rsidRPr="00EA0A59">
              <w:rPr>
                <w:rFonts w:asciiTheme="majorHAnsi" w:eastAsia="Arial MT" w:hAnsiTheme="majorHAnsi" w:cstheme="majorHAnsi"/>
                <w:spacing w:val="-2"/>
                <w:sz w:val="12"/>
                <w:lang w:eastAsia="en-US"/>
              </w:rPr>
              <w:t>s</w:t>
            </w:r>
            <w:r w:rsidRPr="00EA0A59">
              <w:rPr>
                <w:rFonts w:asciiTheme="majorHAnsi" w:eastAsia="Arial MT" w:hAnsiTheme="majorHAnsi" w:cstheme="majorHAnsi"/>
                <w:spacing w:val="-2"/>
                <w:sz w:val="12"/>
                <w:lang w:eastAsia="en-US"/>
              </w:rPr>
              <w:t> : la base de remboursement varie selon le nombre de dents. Au 01/01/202</w:t>
            </w:r>
            <w:r w:rsidR="001C6CE4">
              <w:rPr>
                <w:rFonts w:asciiTheme="majorHAnsi" w:eastAsia="Arial MT" w:hAnsiTheme="majorHAnsi" w:cstheme="majorHAnsi"/>
                <w:spacing w:val="-2"/>
                <w:sz w:val="12"/>
                <w:lang w:eastAsia="en-US"/>
              </w:rPr>
              <w:t>5</w:t>
            </w:r>
            <w:r w:rsidR="0089152B">
              <w:rPr>
                <w:rFonts w:asciiTheme="majorHAnsi" w:eastAsia="Arial MT" w:hAnsiTheme="majorHAnsi" w:cstheme="majorHAnsi"/>
                <w:spacing w:val="-2"/>
                <w:sz w:val="12"/>
                <w:lang w:eastAsia="en-US"/>
              </w:rPr>
              <w:t>,</w:t>
            </w:r>
            <w:r w:rsidRPr="00EA0A59">
              <w:rPr>
                <w:rFonts w:asciiTheme="majorHAnsi" w:eastAsia="Arial MT" w:hAnsiTheme="majorHAnsi" w:cstheme="majorHAnsi"/>
                <w:spacing w:val="-2"/>
                <w:sz w:val="12"/>
                <w:lang w:eastAsia="en-US"/>
              </w:rPr>
              <w:t xml:space="preserve"> celle-ci est comprise entre 64,40 € et 365,50 €.</w:t>
            </w:r>
          </w:p>
          <w:p w14:paraId="216E80C8" w14:textId="77777777" w:rsidR="007D7BEA" w:rsidRPr="00EA0A59" w:rsidRDefault="007D7BEA" w:rsidP="00CD356B">
            <w:pPr>
              <w:pStyle w:val="TableParagraph"/>
              <w:spacing w:before="4"/>
              <w:rPr>
                <w:rFonts w:asciiTheme="majorHAnsi" w:hAnsiTheme="majorHAnsi" w:cstheme="majorHAnsi"/>
                <w:spacing w:val="-2"/>
                <w:sz w:val="12"/>
              </w:rPr>
            </w:pPr>
          </w:p>
        </w:tc>
      </w:tr>
      <w:tr w:rsidR="007D7BEA" w:rsidRPr="00EA0A59" w14:paraId="5B883CE4" w14:textId="77777777" w:rsidTr="00CD356B">
        <w:trPr>
          <w:trHeight w:val="523"/>
        </w:trPr>
        <w:tc>
          <w:tcPr>
            <w:tcW w:w="9503" w:type="dxa"/>
          </w:tcPr>
          <w:p w14:paraId="0012E763" w14:textId="77777777" w:rsidR="007D7BEA" w:rsidRPr="00EA0A59" w:rsidRDefault="007D7BEA" w:rsidP="00CD356B">
            <w:pPr>
              <w:pStyle w:val="TableParagraph"/>
              <w:spacing w:before="4"/>
              <w:rPr>
                <w:rFonts w:asciiTheme="majorHAnsi" w:hAnsiTheme="majorHAnsi" w:cstheme="majorHAnsi"/>
                <w:sz w:val="16"/>
              </w:rPr>
            </w:pPr>
          </w:p>
          <w:p w14:paraId="1A5B0A6C" w14:textId="40CB50E6" w:rsidR="007D7BEA" w:rsidRPr="00EA0A59" w:rsidRDefault="007D7BEA" w:rsidP="007D7BEA">
            <w:pPr>
              <w:pStyle w:val="Corpsdetexte"/>
              <w:spacing w:before="1"/>
              <w:rPr>
                <w:rFonts w:asciiTheme="majorHAnsi" w:hAnsiTheme="majorHAnsi" w:cstheme="majorHAnsi"/>
                <w:sz w:val="12"/>
              </w:rPr>
            </w:pPr>
            <w:r w:rsidRPr="00EA0A59">
              <w:rPr>
                <w:rFonts w:asciiTheme="majorHAnsi" w:hAnsiTheme="majorHAnsi" w:cstheme="majorHAnsi"/>
                <w:sz w:val="12"/>
              </w:rPr>
              <w:t>(6</w:t>
            </w:r>
            <w:r w:rsidRPr="00EA0A59">
              <w:rPr>
                <w:rFonts w:asciiTheme="majorHAnsi" w:eastAsia="Arial MT" w:hAnsiTheme="majorHAnsi" w:cstheme="majorHAnsi"/>
                <w:spacing w:val="-2"/>
                <w:sz w:val="12"/>
                <w:lang w:eastAsia="en-US"/>
              </w:rPr>
              <w:t>) Prothèse</w:t>
            </w:r>
            <w:r w:rsidR="00096C5C" w:rsidRPr="00EA0A59">
              <w:rPr>
                <w:rFonts w:asciiTheme="majorHAnsi" w:eastAsia="Arial MT" w:hAnsiTheme="majorHAnsi" w:cstheme="majorHAnsi"/>
                <w:spacing w:val="-2"/>
                <w:sz w:val="12"/>
                <w:lang w:eastAsia="en-US"/>
              </w:rPr>
              <w:t>s</w:t>
            </w:r>
            <w:r w:rsidRPr="00EA0A59">
              <w:rPr>
                <w:rFonts w:asciiTheme="majorHAnsi" w:eastAsia="Arial MT" w:hAnsiTheme="majorHAnsi" w:cstheme="majorHAnsi"/>
                <w:spacing w:val="-2"/>
                <w:sz w:val="12"/>
                <w:lang w:eastAsia="en-US"/>
              </w:rPr>
              <w:t xml:space="preserve"> transitoire</w:t>
            </w:r>
            <w:r w:rsidR="00096C5C" w:rsidRPr="00EA0A59">
              <w:rPr>
                <w:rFonts w:asciiTheme="majorHAnsi" w:eastAsia="Arial MT" w:hAnsiTheme="majorHAnsi" w:cstheme="majorHAnsi"/>
                <w:spacing w:val="-2"/>
                <w:sz w:val="12"/>
                <w:lang w:eastAsia="en-US"/>
              </w:rPr>
              <w:t>s</w:t>
            </w:r>
            <w:r w:rsidRPr="00EA0A59">
              <w:rPr>
                <w:rFonts w:asciiTheme="majorHAnsi" w:eastAsia="Arial MT" w:hAnsiTheme="majorHAnsi" w:cstheme="majorHAnsi"/>
                <w:spacing w:val="-2"/>
                <w:sz w:val="12"/>
                <w:lang w:eastAsia="en-US"/>
              </w:rPr>
              <w:t> : base de remboursement = 10 €.</w:t>
            </w:r>
          </w:p>
          <w:p w14:paraId="490EE587" w14:textId="5246C57B" w:rsidR="007D7BEA" w:rsidRPr="00EA0A59" w:rsidRDefault="007D7BEA" w:rsidP="00CD356B">
            <w:pPr>
              <w:pStyle w:val="TableParagraph"/>
              <w:spacing w:before="4"/>
              <w:rPr>
                <w:rFonts w:asciiTheme="majorHAnsi" w:hAnsiTheme="majorHAnsi" w:cstheme="majorHAnsi"/>
                <w:sz w:val="16"/>
              </w:rPr>
            </w:pPr>
          </w:p>
        </w:tc>
      </w:tr>
      <w:tr w:rsidR="00CD356B" w:rsidRPr="00EA0A59" w14:paraId="3AD1913C" w14:textId="77777777" w:rsidTr="00CD356B">
        <w:trPr>
          <w:trHeight w:val="380"/>
        </w:trPr>
        <w:tc>
          <w:tcPr>
            <w:tcW w:w="9503" w:type="dxa"/>
          </w:tcPr>
          <w:p w14:paraId="0DB02D96" w14:textId="73C3A67F" w:rsidR="00CD356B" w:rsidRPr="00EA0A59" w:rsidRDefault="00CD356B" w:rsidP="008707C2">
            <w:pPr>
              <w:pStyle w:val="TableParagraph"/>
              <w:spacing w:before="45" w:line="264" w:lineRule="auto"/>
              <w:rPr>
                <w:rFonts w:asciiTheme="majorHAnsi" w:hAnsiTheme="majorHAnsi" w:cstheme="majorHAnsi"/>
                <w:sz w:val="12"/>
              </w:rPr>
            </w:pPr>
            <w:r w:rsidRPr="00EA0A59">
              <w:rPr>
                <w:rFonts w:asciiTheme="majorHAnsi" w:hAnsiTheme="majorHAnsi" w:cstheme="majorHAnsi"/>
                <w:spacing w:val="-2"/>
                <w:sz w:val="12"/>
              </w:rPr>
              <w:t>(</w:t>
            </w:r>
            <w:r w:rsidR="00080F5E" w:rsidRPr="00EA0A59">
              <w:rPr>
                <w:rFonts w:asciiTheme="majorHAnsi" w:hAnsiTheme="majorHAnsi" w:cstheme="majorHAnsi"/>
                <w:spacing w:val="-2"/>
                <w:sz w:val="12"/>
              </w:rPr>
              <w:t>7</w:t>
            </w:r>
            <w:r w:rsidRPr="00EA0A59">
              <w:rPr>
                <w:rFonts w:asciiTheme="majorHAnsi" w:hAnsiTheme="majorHAnsi" w:cstheme="majorHAnsi"/>
                <w:spacing w:val="-2"/>
                <w:sz w:val="12"/>
              </w:rPr>
              <w: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Prise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en</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charge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limitée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à</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un</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équipement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par période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deux</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ans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sauf</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en</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cas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renouvellement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anticipé</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prévu</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à</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l’article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L</w:t>
            </w:r>
            <w:r w:rsidR="00406C41"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165-1</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du</w:t>
            </w:r>
            <w:r w:rsidRPr="00EA0A59">
              <w:rPr>
                <w:rFonts w:asciiTheme="majorHAnsi" w:hAnsiTheme="majorHAnsi" w:cstheme="majorHAnsi"/>
                <w:spacing w:val="-6"/>
                <w:sz w:val="12"/>
              </w:rPr>
              <w:t xml:space="preserve"> </w:t>
            </w:r>
            <w:r w:rsidR="00406C41" w:rsidRPr="00EA0A59">
              <w:rPr>
                <w:rFonts w:asciiTheme="majorHAnsi" w:hAnsiTheme="majorHAnsi" w:cstheme="majorHAnsi"/>
                <w:spacing w:val="-2"/>
                <w:sz w:val="12"/>
              </w:rPr>
              <w:t>C</w:t>
            </w:r>
            <w:r w:rsidRPr="00EA0A59">
              <w:rPr>
                <w:rFonts w:asciiTheme="majorHAnsi" w:hAnsiTheme="majorHAnsi" w:cstheme="majorHAnsi"/>
                <w:spacing w:val="-2"/>
                <w:sz w:val="12"/>
              </w:rPr>
              <w:t>ode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la</w:t>
            </w:r>
            <w:r w:rsidRPr="00EA0A59">
              <w:rPr>
                <w:rFonts w:asciiTheme="majorHAnsi" w:hAnsiTheme="majorHAnsi" w:cstheme="majorHAnsi"/>
                <w:spacing w:val="-6"/>
                <w:sz w:val="12"/>
              </w:rPr>
              <w:t xml:space="preserve"> </w:t>
            </w:r>
            <w:r w:rsidR="00964CC1" w:rsidRPr="00EA0A59">
              <w:rPr>
                <w:rFonts w:asciiTheme="majorHAnsi" w:hAnsiTheme="majorHAnsi" w:cstheme="majorHAnsi"/>
                <w:spacing w:val="-6"/>
                <w:sz w:val="12"/>
              </w:rPr>
              <w:t>S</w:t>
            </w:r>
            <w:r w:rsidRPr="00EA0A59">
              <w:rPr>
                <w:rFonts w:asciiTheme="majorHAnsi" w:hAnsiTheme="majorHAnsi" w:cstheme="majorHAnsi"/>
                <w:spacing w:val="-1"/>
                <w:sz w:val="12"/>
              </w:rPr>
              <w:t>écurité</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sociale,</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notamment</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pour</w:t>
            </w:r>
            <w:r w:rsidRPr="00EA0A59">
              <w:rPr>
                <w:rFonts w:asciiTheme="majorHAnsi" w:hAnsiTheme="majorHAnsi" w:cstheme="majorHAnsi"/>
                <w:spacing w:val="-2"/>
                <w:sz w:val="12"/>
              </w:rPr>
              <w:t xml:space="preserve"> </w:t>
            </w:r>
            <w:r w:rsidRPr="00EA0A59">
              <w:rPr>
                <w:rFonts w:asciiTheme="majorHAnsi" w:hAnsiTheme="majorHAnsi" w:cstheme="majorHAnsi"/>
                <w:spacing w:val="-1"/>
                <w:sz w:val="12"/>
              </w:rPr>
              <w:t>les</w:t>
            </w:r>
            <w:r w:rsidRPr="00EA0A59">
              <w:rPr>
                <w:rFonts w:asciiTheme="majorHAnsi" w:hAnsiTheme="majorHAnsi" w:cstheme="majorHAnsi"/>
                <w:sz w:val="12"/>
              </w:rPr>
              <w:t xml:space="preserve"> moins</w:t>
            </w:r>
            <w:r w:rsidRPr="00EA0A59">
              <w:rPr>
                <w:rFonts w:asciiTheme="majorHAnsi" w:hAnsiTheme="majorHAnsi" w:cstheme="majorHAnsi"/>
                <w:spacing w:val="1"/>
                <w:sz w:val="12"/>
              </w:rPr>
              <w:t xml:space="preserve"> </w:t>
            </w:r>
            <w:r w:rsidRPr="00EA0A59">
              <w:rPr>
                <w:rFonts w:asciiTheme="majorHAnsi" w:hAnsiTheme="majorHAnsi" w:cstheme="majorHAnsi"/>
                <w:sz w:val="12"/>
              </w:rPr>
              <w:t>de</w:t>
            </w:r>
            <w:r w:rsidRPr="00EA0A59">
              <w:rPr>
                <w:rFonts w:asciiTheme="majorHAnsi" w:hAnsiTheme="majorHAnsi" w:cstheme="majorHAnsi"/>
                <w:spacing w:val="-5"/>
                <w:sz w:val="12"/>
              </w:rPr>
              <w:t xml:space="preserve"> </w:t>
            </w:r>
            <w:r w:rsidRPr="00EA0A59">
              <w:rPr>
                <w:rFonts w:asciiTheme="majorHAnsi" w:hAnsiTheme="majorHAnsi" w:cstheme="majorHAnsi"/>
                <w:sz w:val="12"/>
              </w:rPr>
              <w:t>16</w:t>
            </w:r>
            <w:r w:rsidRPr="00EA0A59">
              <w:rPr>
                <w:rFonts w:asciiTheme="majorHAnsi" w:hAnsiTheme="majorHAnsi" w:cstheme="majorHAnsi"/>
                <w:spacing w:val="-6"/>
                <w:sz w:val="12"/>
              </w:rPr>
              <w:t xml:space="preserve"> </w:t>
            </w:r>
            <w:r w:rsidRPr="00EA0A59">
              <w:rPr>
                <w:rFonts w:asciiTheme="majorHAnsi" w:hAnsiTheme="majorHAnsi" w:cstheme="majorHAnsi"/>
                <w:sz w:val="12"/>
              </w:rPr>
              <w:t>ans</w:t>
            </w:r>
            <w:r w:rsidRPr="00EA0A59">
              <w:rPr>
                <w:rFonts w:asciiTheme="majorHAnsi" w:hAnsiTheme="majorHAnsi" w:cstheme="majorHAnsi"/>
                <w:spacing w:val="2"/>
                <w:sz w:val="12"/>
              </w:rPr>
              <w:t xml:space="preserve"> </w:t>
            </w:r>
            <w:r w:rsidRPr="00EA0A59">
              <w:rPr>
                <w:rFonts w:asciiTheme="majorHAnsi" w:hAnsiTheme="majorHAnsi" w:cstheme="majorHAnsi"/>
                <w:sz w:val="12"/>
              </w:rPr>
              <w:t>ou</w:t>
            </w:r>
            <w:r w:rsidRPr="00EA0A59">
              <w:rPr>
                <w:rFonts w:asciiTheme="majorHAnsi" w:hAnsiTheme="majorHAnsi" w:cstheme="majorHAnsi"/>
                <w:spacing w:val="-5"/>
                <w:sz w:val="12"/>
              </w:rPr>
              <w:t xml:space="preserve"> </w:t>
            </w:r>
            <w:r w:rsidRPr="00EA0A59">
              <w:rPr>
                <w:rFonts w:asciiTheme="majorHAnsi" w:hAnsiTheme="majorHAnsi" w:cstheme="majorHAnsi"/>
                <w:sz w:val="12"/>
              </w:rPr>
              <w:t>en</w:t>
            </w:r>
            <w:r w:rsidRPr="00EA0A59">
              <w:rPr>
                <w:rFonts w:asciiTheme="majorHAnsi" w:hAnsiTheme="majorHAnsi" w:cstheme="majorHAnsi"/>
                <w:spacing w:val="-6"/>
                <w:sz w:val="12"/>
              </w:rPr>
              <w:t xml:space="preserve"> </w:t>
            </w:r>
            <w:r w:rsidRPr="00EA0A59">
              <w:rPr>
                <w:rFonts w:asciiTheme="majorHAnsi" w:hAnsiTheme="majorHAnsi" w:cstheme="majorHAnsi"/>
                <w:sz w:val="12"/>
              </w:rPr>
              <w:t>cas</w:t>
            </w:r>
            <w:r w:rsidRPr="00EA0A59">
              <w:rPr>
                <w:rFonts w:asciiTheme="majorHAnsi" w:hAnsiTheme="majorHAnsi" w:cstheme="majorHAnsi"/>
                <w:spacing w:val="2"/>
                <w:sz w:val="12"/>
              </w:rPr>
              <w:t xml:space="preserve"> </w:t>
            </w:r>
            <w:r w:rsidRPr="00EA0A59">
              <w:rPr>
                <w:rFonts w:asciiTheme="majorHAnsi" w:hAnsiTheme="majorHAnsi" w:cstheme="majorHAnsi"/>
                <w:sz w:val="12"/>
              </w:rPr>
              <w:t>d’évolution</w:t>
            </w:r>
            <w:r w:rsidRPr="00EA0A59">
              <w:rPr>
                <w:rFonts w:asciiTheme="majorHAnsi" w:hAnsiTheme="majorHAnsi" w:cstheme="majorHAnsi"/>
                <w:spacing w:val="-5"/>
                <w:sz w:val="12"/>
              </w:rPr>
              <w:t xml:space="preserve"> </w:t>
            </w:r>
            <w:r w:rsidRPr="00EA0A59">
              <w:rPr>
                <w:rFonts w:asciiTheme="majorHAnsi" w:hAnsiTheme="majorHAnsi" w:cstheme="majorHAnsi"/>
                <w:sz w:val="12"/>
              </w:rPr>
              <w:t>de</w:t>
            </w:r>
            <w:r w:rsidRPr="00EA0A59">
              <w:rPr>
                <w:rFonts w:asciiTheme="majorHAnsi" w:hAnsiTheme="majorHAnsi" w:cstheme="majorHAnsi"/>
                <w:spacing w:val="-6"/>
                <w:sz w:val="12"/>
              </w:rPr>
              <w:t xml:space="preserve"> </w:t>
            </w:r>
            <w:r w:rsidRPr="00EA0A59">
              <w:rPr>
                <w:rFonts w:asciiTheme="majorHAnsi" w:hAnsiTheme="majorHAnsi" w:cstheme="majorHAnsi"/>
                <w:sz w:val="12"/>
              </w:rPr>
              <w:t>la</w:t>
            </w:r>
            <w:r w:rsidRPr="00EA0A59">
              <w:rPr>
                <w:rFonts w:asciiTheme="majorHAnsi" w:hAnsiTheme="majorHAnsi" w:cstheme="majorHAnsi"/>
                <w:spacing w:val="-5"/>
                <w:sz w:val="12"/>
              </w:rPr>
              <w:t xml:space="preserve"> </w:t>
            </w:r>
            <w:r w:rsidRPr="00EA0A59">
              <w:rPr>
                <w:rFonts w:asciiTheme="majorHAnsi" w:hAnsiTheme="majorHAnsi" w:cstheme="majorHAnsi"/>
                <w:sz w:val="12"/>
              </w:rPr>
              <w:t>vue.</w:t>
            </w:r>
          </w:p>
        </w:tc>
      </w:tr>
      <w:tr w:rsidR="00CD356B" w:rsidRPr="00EA0A59" w14:paraId="4FF58A39" w14:textId="77777777" w:rsidTr="00CD356B">
        <w:trPr>
          <w:trHeight w:val="380"/>
        </w:trPr>
        <w:tc>
          <w:tcPr>
            <w:tcW w:w="9503" w:type="dxa"/>
          </w:tcPr>
          <w:p w14:paraId="14BD780D" w14:textId="77777777" w:rsidR="00CD356B" w:rsidRPr="00EA0A59" w:rsidRDefault="00CD356B" w:rsidP="00CD356B">
            <w:pPr>
              <w:pStyle w:val="TableParagraph"/>
              <w:spacing w:before="2"/>
              <w:rPr>
                <w:rFonts w:asciiTheme="majorHAnsi" w:hAnsiTheme="majorHAnsi" w:cstheme="majorHAnsi"/>
                <w:sz w:val="10"/>
              </w:rPr>
            </w:pPr>
          </w:p>
          <w:p w14:paraId="43B3489D" w14:textId="33D748A1" w:rsidR="00CD356B" w:rsidRPr="00EA0A59" w:rsidRDefault="00CD356B" w:rsidP="008A4CED">
            <w:pPr>
              <w:pStyle w:val="TableParagraph"/>
              <w:rPr>
                <w:rFonts w:asciiTheme="majorHAnsi" w:hAnsiTheme="majorHAnsi" w:cstheme="majorHAnsi"/>
                <w:sz w:val="12"/>
              </w:rPr>
            </w:pPr>
            <w:r w:rsidRPr="00EA0A59">
              <w:rPr>
                <w:rFonts w:asciiTheme="majorHAnsi" w:hAnsiTheme="majorHAnsi" w:cstheme="majorHAnsi"/>
                <w:spacing w:val="-3"/>
                <w:sz w:val="12"/>
              </w:rPr>
              <w:t>(</w:t>
            </w:r>
            <w:r w:rsidR="00080F5E" w:rsidRPr="00EA0A59">
              <w:rPr>
                <w:rFonts w:asciiTheme="majorHAnsi" w:hAnsiTheme="majorHAnsi" w:cstheme="majorHAnsi"/>
                <w:spacing w:val="-3"/>
                <w:sz w:val="12"/>
              </w:rPr>
              <w:t>8</w:t>
            </w:r>
            <w:r w:rsidRPr="00EA0A59">
              <w:rPr>
                <w:rFonts w:asciiTheme="majorHAnsi" w:hAnsiTheme="majorHAnsi" w:cstheme="majorHAnsi"/>
                <w:spacing w:val="-3"/>
                <w:sz w:val="12"/>
              </w:rPr>
              <w:t>)</w:t>
            </w:r>
            <w:r w:rsidRPr="00EA0A59">
              <w:rPr>
                <w:rFonts w:asciiTheme="majorHAnsi" w:hAnsiTheme="majorHAnsi" w:cstheme="majorHAnsi"/>
                <w:spacing w:val="-2"/>
                <w:sz w:val="12"/>
              </w:rPr>
              <w:t xml:space="preserve"> A</w:t>
            </w:r>
            <w:r w:rsidRPr="00EA0A59">
              <w:rPr>
                <w:rFonts w:asciiTheme="majorHAnsi" w:hAnsiTheme="majorHAnsi" w:cstheme="majorHAnsi"/>
                <w:spacing w:val="-10"/>
                <w:sz w:val="12"/>
              </w:rPr>
              <w:t xml:space="preserve"> </w:t>
            </w:r>
            <w:r w:rsidRPr="00EA0A59">
              <w:rPr>
                <w:rFonts w:asciiTheme="majorHAnsi" w:hAnsiTheme="majorHAnsi" w:cstheme="majorHAnsi"/>
                <w:spacing w:val="-2"/>
                <w:sz w:val="12"/>
              </w:rPr>
              <w:t>compter 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2021</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une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aide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auditive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par période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quatre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ans.</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La</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période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s’apprécie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à</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compter 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la</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date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d’acquisition</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l’équipement.</w:t>
            </w:r>
          </w:p>
        </w:tc>
      </w:tr>
      <w:tr w:rsidR="00CD356B" w:rsidRPr="00EA0A59" w14:paraId="44E58BA0" w14:textId="77777777" w:rsidTr="00CD356B">
        <w:trPr>
          <w:trHeight w:val="523"/>
        </w:trPr>
        <w:tc>
          <w:tcPr>
            <w:tcW w:w="9503" w:type="dxa"/>
          </w:tcPr>
          <w:p w14:paraId="19C488B9" w14:textId="77777777" w:rsidR="00CD356B" w:rsidRPr="00EA0A59" w:rsidRDefault="00CD356B" w:rsidP="00CD356B">
            <w:pPr>
              <w:pStyle w:val="TableParagraph"/>
              <w:spacing w:before="4"/>
              <w:rPr>
                <w:rFonts w:asciiTheme="majorHAnsi" w:hAnsiTheme="majorHAnsi" w:cstheme="majorHAnsi"/>
                <w:sz w:val="16"/>
              </w:rPr>
            </w:pPr>
          </w:p>
          <w:p w14:paraId="23BDD6C8" w14:textId="650A10F1" w:rsidR="00CD356B" w:rsidRPr="00EA0A59" w:rsidRDefault="00CD356B" w:rsidP="00135541">
            <w:pPr>
              <w:pStyle w:val="TableParagraph"/>
              <w:spacing w:before="1"/>
              <w:rPr>
                <w:rFonts w:asciiTheme="majorHAnsi" w:hAnsiTheme="majorHAnsi" w:cstheme="majorHAnsi"/>
                <w:sz w:val="12"/>
              </w:rPr>
            </w:pPr>
            <w:r w:rsidRPr="00EA0A59">
              <w:rPr>
                <w:rFonts w:asciiTheme="majorHAnsi" w:hAnsiTheme="majorHAnsi" w:cstheme="majorHAnsi"/>
                <w:spacing w:val="-2"/>
                <w:sz w:val="12"/>
              </w:rPr>
              <w:t>(</w:t>
            </w:r>
            <w:r w:rsidR="00080F5E" w:rsidRPr="00EA0A59">
              <w:rPr>
                <w:rFonts w:asciiTheme="majorHAnsi" w:hAnsiTheme="majorHAnsi" w:cstheme="majorHAnsi"/>
                <w:spacing w:val="-2"/>
                <w:sz w:val="12"/>
              </w:rPr>
              <w:t>9</w:t>
            </w:r>
            <w:r w:rsidRPr="00EA0A59">
              <w:rPr>
                <w:rFonts w:asciiTheme="majorHAnsi" w:hAnsiTheme="majorHAnsi" w:cstheme="majorHAnsi"/>
                <w:spacing w:val="-2"/>
                <w:sz w:val="12"/>
              </w:rPr>
              <w:t>)</w:t>
            </w:r>
            <w:r w:rsidRPr="00EA0A59">
              <w:rPr>
                <w:rFonts w:asciiTheme="majorHAnsi" w:hAnsiTheme="majorHAnsi" w:cstheme="majorHAnsi"/>
                <w:spacing w:val="-5"/>
                <w:sz w:val="12"/>
              </w:rPr>
              <w:t xml:space="preserve"> </w:t>
            </w:r>
            <w:r w:rsidR="00964CC1" w:rsidRPr="00EA0A59">
              <w:rPr>
                <w:rFonts w:asciiTheme="majorHAnsi" w:hAnsiTheme="majorHAnsi" w:cstheme="majorHAnsi"/>
                <w:spacing w:val="-5"/>
                <w:sz w:val="12"/>
              </w:rPr>
              <w:t>P</w:t>
            </w:r>
            <w:r w:rsidRPr="00EA0A59">
              <w:rPr>
                <w:rFonts w:asciiTheme="majorHAnsi" w:hAnsiTheme="majorHAnsi" w:cstheme="majorHAnsi"/>
                <w:spacing w:val="-2"/>
                <w:sz w:val="12"/>
              </w:rPr>
              <w:t>ar</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enfant</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inscrit</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à</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la</w:t>
            </w:r>
            <w:r w:rsidRPr="00EA0A59">
              <w:rPr>
                <w:rFonts w:asciiTheme="majorHAnsi" w:hAnsiTheme="majorHAnsi" w:cstheme="majorHAnsi"/>
                <w:spacing w:val="-8"/>
                <w:sz w:val="12"/>
              </w:rPr>
              <w:t xml:space="preserve"> </w:t>
            </w:r>
            <w:r w:rsidRPr="00EA0A59">
              <w:rPr>
                <w:rFonts w:asciiTheme="majorHAnsi" w:hAnsiTheme="majorHAnsi" w:cstheme="majorHAnsi"/>
                <w:spacing w:val="-1"/>
                <w:sz w:val="12"/>
              </w:rPr>
              <w:t>date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de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sa</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naissance,</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ou</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de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son</w:t>
            </w:r>
            <w:r w:rsidRPr="00EA0A59">
              <w:rPr>
                <w:rFonts w:asciiTheme="majorHAnsi" w:hAnsiTheme="majorHAnsi" w:cstheme="majorHAnsi"/>
                <w:spacing w:val="-8"/>
                <w:sz w:val="12"/>
              </w:rPr>
              <w:t xml:space="preserve"> </w:t>
            </w:r>
            <w:r w:rsidRPr="00EA0A59">
              <w:rPr>
                <w:rFonts w:asciiTheme="majorHAnsi" w:hAnsiTheme="majorHAnsi" w:cstheme="majorHAnsi"/>
                <w:spacing w:val="-1"/>
                <w:sz w:val="12"/>
              </w:rPr>
              <w:t>adoption,</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si</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déclaration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dans les 3</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mois suivants cette</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date.</w:t>
            </w:r>
          </w:p>
        </w:tc>
      </w:tr>
      <w:tr w:rsidR="00CD356B" w:rsidRPr="00EA0A59" w14:paraId="33A0E0B2" w14:textId="77777777" w:rsidTr="008A4CED">
        <w:trPr>
          <w:trHeight w:val="416"/>
        </w:trPr>
        <w:tc>
          <w:tcPr>
            <w:tcW w:w="9503" w:type="dxa"/>
            <w:vAlign w:val="center"/>
          </w:tcPr>
          <w:p w14:paraId="352A5237" w14:textId="2CCAE17B" w:rsidR="00CD356B" w:rsidRPr="00EA0A59" w:rsidRDefault="00CD356B" w:rsidP="00567119">
            <w:pPr>
              <w:pStyle w:val="TableParagraph"/>
              <w:spacing w:before="6" w:line="115" w:lineRule="exact"/>
              <w:ind w:left="18"/>
              <w:rPr>
                <w:rFonts w:asciiTheme="majorHAnsi" w:hAnsiTheme="majorHAnsi" w:cstheme="majorHAnsi"/>
                <w:sz w:val="12"/>
              </w:rPr>
            </w:pPr>
            <w:r w:rsidRPr="00EA0A59">
              <w:rPr>
                <w:rFonts w:asciiTheme="majorHAnsi" w:hAnsiTheme="majorHAnsi" w:cstheme="majorHAnsi"/>
                <w:spacing w:val="-2"/>
                <w:sz w:val="12"/>
              </w:rPr>
              <w:lastRenderedPageBreak/>
              <w:t>(</w:t>
            </w:r>
            <w:r w:rsidR="00080F5E" w:rsidRPr="00EA0A59">
              <w:rPr>
                <w:rFonts w:asciiTheme="majorHAnsi" w:hAnsiTheme="majorHAnsi" w:cstheme="majorHAnsi"/>
                <w:spacing w:val="-2"/>
                <w:sz w:val="12"/>
              </w:rPr>
              <w:t>10</w:t>
            </w:r>
            <w:r w:rsidRPr="00EA0A59">
              <w:rPr>
                <w:rFonts w:asciiTheme="majorHAnsi" w:hAnsiTheme="majorHAnsi" w:cstheme="majorHAnsi"/>
                <w:spacing w:val="-2"/>
                <w:sz w:val="12"/>
              </w:rPr>
              <w:t>)</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Sur</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présentation</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l'original</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la</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facture</w:t>
            </w:r>
            <w:r w:rsidRPr="00EA0A59">
              <w:rPr>
                <w:rFonts w:asciiTheme="majorHAnsi" w:hAnsiTheme="majorHAnsi" w:cstheme="majorHAnsi"/>
                <w:spacing w:val="-7"/>
                <w:sz w:val="12"/>
              </w:rPr>
              <w:t xml:space="preserve"> </w:t>
            </w:r>
            <w:r w:rsidRPr="00EA0A59">
              <w:rPr>
                <w:rFonts w:asciiTheme="majorHAnsi" w:hAnsiTheme="majorHAnsi" w:cstheme="majorHAnsi"/>
                <w:spacing w:val="-2"/>
                <w:sz w:val="12"/>
              </w:rPr>
              <w: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Seules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les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séances</w:t>
            </w:r>
            <w:r w:rsidRPr="00EA0A59">
              <w:rPr>
                <w:rFonts w:asciiTheme="majorHAnsi" w:hAnsiTheme="majorHAnsi" w:cstheme="majorHAnsi"/>
                <w:sz w:val="12"/>
              </w:rPr>
              <w:t xml:space="preserve"> </w:t>
            </w:r>
            <w:r w:rsidRPr="00EA0A59">
              <w:rPr>
                <w:rFonts w:asciiTheme="majorHAnsi" w:hAnsiTheme="majorHAnsi" w:cstheme="majorHAnsi"/>
                <w:spacing w:val="-2"/>
                <w:sz w:val="12"/>
              </w:rPr>
              <w:t>effectuées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et</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facturées</w:t>
            </w:r>
            <w:r w:rsidRPr="00EA0A59">
              <w:rPr>
                <w:rFonts w:asciiTheme="majorHAnsi" w:hAnsiTheme="majorHAnsi" w:cstheme="majorHAnsi"/>
                <w:sz w:val="12"/>
              </w:rPr>
              <w:t xml:space="preserve"> </w:t>
            </w:r>
            <w:r w:rsidRPr="00EA0A59">
              <w:rPr>
                <w:rFonts w:asciiTheme="majorHAnsi" w:hAnsiTheme="majorHAnsi" w:cstheme="majorHAnsi"/>
                <w:spacing w:val="-2"/>
                <w:sz w:val="12"/>
              </w:rPr>
              <w:t>par</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des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médecins</w:t>
            </w:r>
            <w:r w:rsidRPr="00EA0A59">
              <w:rPr>
                <w:rFonts w:asciiTheme="majorHAnsi" w:hAnsiTheme="majorHAnsi" w:cstheme="majorHAnsi"/>
                <w:sz w:val="12"/>
              </w:rPr>
              <w:t xml:space="preserve"> </w:t>
            </w:r>
            <w:r w:rsidRPr="00EA0A59">
              <w:rPr>
                <w:rFonts w:asciiTheme="majorHAnsi" w:hAnsiTheme="majorHAnsi" w:cstheme="majorHAnsi"/>
                <w:spacing w:val="-2"/>
                <w:sz w:val="12"/>
              </w:rPr>
              <w:t>ou</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par</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des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professionnels</w:t>
            </w:r>
            <w:r w:rsidRPr="00EA0A59">
              <w:rPr>
                <w:rFonts w:asciiTheme="majorHAnsi" w:hAnsiTheme="majorHAnsi" w:cstheme="majorHAnsi"/>
                <w:sz w:val="12"/>
              </w:rPr>
              <w:t xml:space="preserve"> </w:t>
            </w:r>
            <w:r w:rsidRPr="00EA0A59">
              <w:rPr>
                <w:rFonts w:asciiTheme="majorHAnsi" w:hAnsiTheme="majorHAnsi" w:cstheme="majorHAnsi"/>
                <w:spacing w:val="-1"/>
                <w:sz w:val="12"/>
              </w:rPr>
              <w:t>autorisés</w:t>
            </w:r>
            <w:r w:rsidRPr="00EA0A59">
              <w:rPr>
                <w:rFonts w:asciiTheme="majorHAnsi" w:hAnsiTheme="majorHAnsi" w:cstheme="majorHAnsi"/>
                <w:spacing w:val="1"/>
                <w:sz w:val="12"/>
              </w:rPr>
              <w:t xml:space="preserve"> </w:t>
            </w:r>
            <w:r w:rsidRPr="00EA0A59">
              <w:rPr>
                <w:rFonts w:asciiTheme="majorHAnsi" w:hAnsiTheme="majorHAnsi" w:cstheme="majorHAnsi"/>
                <w:spacing w:val="-1"/>
                <w:sz w:val="12"/>
              </w:rPr>
              <w:t>peuvent</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faire</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l'objet</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d'une</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prise</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en</w:t>
            </w:r>
            <w:r w:rsidR="00964CC1" w:rsidRPr="00EA0A59">
              <w:rPr>
                <w:rFonts w:asciiTheme="majorHAnsi" w:hAnsiTheme="majorHAnsi" w:cstheme="majorHAnsi"/>
                <w:spacing w:val="-1"/>
                <w:sz w:val="12"/>
              </w:rPr>
              <w:t xml:space="preserve"> charge, sous réserve que la facture comporte le n° adhérent ou INSEE et/ou le n° FINESS et/ou le n° ADELI et/ou le n° RPPS du professionnel concerné.</w:t>
            </w:r>
          </w:p>
        </w:tc>
      </w:tr>
      <w:tr w:rsidR="00CD356B" w:rsidRPr="00EA0A59" w14:paraId="456BB066" w14:textId="77777777" w:rsidTr="00EA0A59">
        <w:trPr>
          <w:trHeight w:val="141"/>
        </w:trPr>
        <w:tc>
          <w:tcPr>
            <w:tcW w:w="9503" w:type="dxa"/>
          </w:tcPr>
          <w:p w14:paraId="3DD8E8E7" w14:textId="7844D832" w:rsidR="00CD356B" w:rsidRPr="00EA0A59" w:rsidRDefault="00CD356B" w:rsidP="00080F5E">
            <w:pPr>
              <w:pStyle w:val="TableParagraph"/>
              <w:spacing w:before="6" w:line="115" w:lineRule="exact"/>
              <w:ind w:left="18"/>
              <w:rPr>
                <w:rFonts w:asciiTheme="majorHAnsi" w:hAnsiTheme="majorHAnsi" w:cstheme="majorHAnsi"/>
                <w:spacing w:val="-2"/>
                <w:sz w:val="12"/>
              </w:rPr>
            </w:pPr>
            <w:r w:rsidRPr="00EA0A59">
              <w:rPr>
                <w:rFonts w:asciiTheme="majorHAnsi" w:hAnsiTheme="majorHAnsi" w:cstheme="majorHAnsi"/>
                <w:spacing w:val="-2"/>
                <w:sz w:val="12"/>
              </w:rPr>
              <w:t xml:space="preserve"> (</w:t>
            </w:r>
            <w:r w:rsidR="00080F5E" w:rsidRPr="00EA0A59">
              <w:rPr>
                <w:rFonts w:asciiTheme="majorHAnsi" w:hAnsiTheme="majorHAnsi" w:cstheme="majorHAnsi"/>
                <w:spacing w:val="-2"/>
                <w:sz w:val="12"/>
              </w:rPr>
              <w:t>11</w:t>
            </w:r>
            <w:r w:rsidRPr="00EA0A59">
              <w:rPr>
                <w:rFonts w:asciiTheme="majorHAnsi" w:hAnsiTheme="majorHAnsi" w:cstheme="majorHAnsi"/>
                <w:spacing w:val="-2"/>
                <w:sz w:val="12"/>
              </w:rPr>
              <w:t xml:space="preserve">) </w:t>
            </w:r>
            <w:r w:rsidRPr="00EA0A59">
              <w:rPr>
                <w:rFonts w:asciiTheme="majorHAnsi" w:hAnsiTheme="majorHAnsi" w:cstheme="majorHAnsi"/>
                <w:bCs/>
                <w:spacing w:val="-2"/>
                <w:sz w:val="12"/>
              </w:rPr>
              <w:t>Au-delà de 4 substituts nicotiniques remboursés par an et par bénéficiaire, application du ticket modérateur</w:t>
            </w:r>
            <w:r w:rsidR="00545E27" w:rsidRPr="00EA0A59">
              <w:rPr>
                <w:rFonts w:asciiTheme="majorHAnsi" w:hAnsiTheme="majorHAnsi" w:cstheme="majorHAnsi"/>
                <w:bCs/>
                <w:spacing w:val="-2"/>
                <w:sz w:val="12"/>
              </w:rPr>
              <w:t>.</w:t>
            </w:r>
            <w:r w:rsidRPr="00EA0A59">
              <w:rPr>
                <w:rFonts w:asciiTheme="majorHAnsi" w:hAnsiTheme="majorHAnsi" w:cstheme="majorHAnsi"/>
                <w:bCs/>
                <w:spacing w:val="-2"/>
                <w:sz w:val="12"/>
              </w:rPr>
              <w:t xml:space="preserve"> </w:t>
            </w:r>
          </w:p>
        </w:tc>
      </w:tr>
      <w:tr w:rsidR="00CD356B" w:rsidRPr="00EA0A59" w14:paraId="715B8A9B" w14:textId="77777777" w:rsidTr="00EA0A59">
        <w:trPr>
          <w:trHeight w:val="141"/>
        </w:trPr>
        <w:tc>
          <w:tcPr>
            <w:tcW w:w="9503" w:type="dxa"/>
          </w:tcPr>
          <w:p w14:paraId="4F5B01A9" w14:textId="568BC7A1" w:rsidR="00CD356B" w:rsidRPr="00EA0A59" w:rsidRDefault="00CD356B" w:rsidP="003E60C0">
            <w:pPr>
              <w:pStyle w:val="TableParagraph"/>
              <w:spacing w:before="6" w:line="115" w:lineRule="exact"/>
              <w:ind w:left="18"/>
              <w:jc w:val="both"/>
              <w:rPr>
                <w:rFonts w:asciiTheme="majorHAnsi" w:hAnsiTheme="majorHAnsi" w:cstheme="majorHAnsi"/>
                <w:bCs/>
                <w:spacing w:val="-2"/>
                <w:sz w:val="12"/>
              </w:rPr>
            </w:pPr>
            <w:r w:rsidRPr="00EA0A59">
              <w:rPr>
                <w:rFonts w:asciiTheme="majorHAnsi" w:hAnsiTheme="majorHAnsi" w:cstheme="majorHAnsi"/>
                <w:bCs/>
                <w:spacing w:val="-2"/>
                <w:sz w:val="12"/>
              </w:rPr>
              <w:t xml:space="preserve"> (</w:t>
            </w:r>
            <w:r w:rsidR="00007B7E" w:rsidRPr="00EA0A59">
              <w:rPr>
                <w:rFonts w:asciiTheme="majorHAnsi" w:hAnsiTheme="majorHAnsi" w:cstheme="majorHAnsi"/>
                <w:bCs/>
                <w:spacing w:val="-2"/>
                <w:sz w:val="12"/>
              </w:rPr>
              <w:t>1</w:t>
            </w:r>
            <w:r w:rsidR="00080F5E" w:rsidRPr="00EA0A59">
              <w:rPr>
                <w:rFonts w:asciiTheme="majorHAnsi" w:hAnsiTheme="majorHAnsi" w:cstheme="majorHAnsi"/>
                <w:bCs/>
                <w:spacing w:val="-2"/>
                <w:sz w:val="12"/>
              </w:rPr>
              <w:t>2</w:t>
            </w:r>
            <w:r w:rsidRPr="00EA0A59">
              <w:rPr>
                <w:rFonts w:asciiTheme="majorHAnsi" w:hAnsiTheme="majorHAnsi" w:cstheme="majorHAnsi"/>
                <w:bCs/>
                <w:spacing w:val="-2"/>
                <w:sz w:val="12"/>
              </w:rPr>
              <w:t xml:space="preserve">) </w:t>
            </w:r>
            <w:r w:rsidR="001049D4" w:rsidRPr="00EA0A59">
              <w:rPr>
                <w:rFonts w:asciiTheme="majorHAnsi" w:hAnsiTheme="majorHAnsi" w:cstheme="majorHAnsi"/>
                <w:bCs/>
                <w:spacing w:val="-2"/>
                <w:sz w:val="12"/>
              </w:rPr>
              <w:t xml:space="preserve"> </w:t>
            </w:r>
            <w:r w:rsidR="001A2263" w:rsidRPr="00EA0A59">
              <w:rPr>
                <w:rFonts w:asciiTheme="majorHAnsi" w:hAnsiTheme="majorHAnsi" w:cstheme="majorHAnsi"/>
                <w:bCs/>
                <w:spacing w:val="-2"/>
                <w:sz w:val="12"/>
              </w:rPr>
              <w:t>Sevrage tabagique : c</w:t>
            </w:r>
            <w:r w:rsidR="001049D4" w:rsidRPr="00EA0A59">
              <w:rPr>
                <w:rFonts w:asciiTheme="majorHAnsi" w:hAnsiTheme="majorHAnsi" w:cstheme="majorHAnsi"/>
                <w:bCs/>
                <w:spacing w:val="-2"/>
                <w:sz w:val="12"/>
              </w:rPr>
              <w:t xml:space="preserve">onsultations </w:t>
            </w:r>
            <w:proofErr w:type="spellStart"/>
            <w:r w:rsidR="001049D4" w:rsidRPr="00EA0A59">
              <w:rPr>
                <w:rFonts w:asciiTheme="majorHAnsi" w:hAnsiTheme="majorHAnsi" w:cstheme="majorHAnsi"/>
                <w:bCs/>
                <w:spacing w:val="-2"/>
                <w:sz w:val="12"/>
              </w:rPr>
              <w:t>cognito</w:t>
            </w:r>
            <w:proofErr w:type="spellEnd"/>
            <w:r w:rsidR="001049D4" w:rsidRPr="00EA0A59">
              <w:rPr>
                <w:rFonts w:asciiTheme="majorHAnsi" w:hAnsiTheme="majorHAnsi" w:cstheme="majorHAnsi"/>
                <w:bCs/>
                <w:spacing w:val="-2"/>
                <w:sz w:val="12"/>
              </w:rPr>
              <w:t xml:space="preserve">-comportementales et / ou consultations d'hypnose </w:t>
            </w:r>
            <w:proofErr w:type="spellStart"/>
            <w:r w:rsidR="001049D4" w:rsidRPr="00EA0A59">
              <w:rPr>
                <w:rFonts w:asciiTheme="majorHAnsi" w:hAnsiTheme="majorHAnsi" w:cstheme="majorHAnsi"/>
                <w:bCs/>
                <w:spacing w:val="-2"/>
                <w:sz w:val="12"/>
              </w:rPr>
              <w:t>Ericksonienne</w:t>
            </w:r>
            <w:proofErr w:type="spellEnd"/>
            <w:r w:rsidR="001049D4" w:rsidRPr="00EA0A59">
              <w:rPr>
                <w:rFonts w:asciiTheme="majorHAnsi" w:hAnsiTheme="majorHAnsi" w:cstheme="majorHAnsi"/>
                <w:bCs/>
                <w:spacing w:val="-2"/>
                <w:sz w:val="12"/>
              </w:rPr>
              <w:t xml:space="preserve"> sur présentation de la facture comportant le </w:t>
            </w:r>
            <w:proofErr w:type="spellStart"/>
            <w:r w:rsidR="001049D4" w:rsidRPr="00EA0A59">
              <w:rPr>
                <w:rFonts w:asciiTheme="majorHAnsi" w:hAnsiTheme="majorHAnsi" w:cstheme="majorHAnsi"/>
                <w:bCs/>
                <w:spacing w:val="-2"/>
                <w:sz w:val="12"/>
              </w:rPr>
              <w:t>n°FINESS</w:t>
            </w:r>
            <w:proofErr w:type="spellEnd"/>
            <w:r w:rsidR="001049D4" w:rsidRPr="00EA0A59">
              <w:rPr>
                <w:rFonts w:asciiTheme="majorHAnsi" w:hAnsiTheme="majorHAnsi" w:cstheme="majorHAnsi"/>
                <w:bCs/>
                <w:spacing w:val="-2"/>
                <w:sz w:val="12"/>
              </w:rPr>
              <w:t xml:space="preserve"> et/ou le n° ADELI et/ou le n° RPPS du professionnel concerné.</w:t>
            </w:r>
            <w:r w:rsidR="001049D4" w:rsidRPr="00EA0A59" w:rsidDel="001049D4">
              <w:rPr>
                <w:rFonts w:asciiTheme="majorHAnsi" w:hAnsiTheme="majorHAnsi" w:cstheme="majorHAnsi"/>
                <w:bCs/>
                <w:spacing w:val="-2"/>
                <w:sz w:val="12"/>
              </w:rPr>
              <w:t xml:space="preserve"> </w:t>
            </w:r>
          </w:p>
        </w:tc>
      </w:tr>
    </w:tbl>
    <w:p w14:paraId="1C69B420" w14:textId="77777777" w:rsidR="006B23BF" w:rsidRPr="00EA0A59" w:rsidRDefault="006B23BF" w:rsidP="006B23BF">
      <w:pPr>
        <w:pStyle w:val="Corpsdetexte"/>
        <w:rPr>
          <w:rFonts w:asciiTheme="majorHAnsi" w:eastAsia="Arial MT" w:hAnsiTheme="majorHAnsi" w:cstheme="majorHAnsi"/>
          <w:bCs/>
          <w:spacing w:val="-2"/>
          <w:sz w:val="12"/>
          <w:lang w:eastAsia="en-US"/>
        </w:rPr>
      </w:pPr>
    </w:p>
    <w:p w14:paraId="4E443A5E" w14:textId="58DA41BB" w:rsidR="006B23BF" w:rsidRPr="00EA0A59" w:rsidRDefault="006B23BF" w:rsidP="006B23BF">
      <w:pPr>
        <w:pStyle w:val="Corpsdetexte"/>
        <w:rPr>
          <w:rFonts w:asciiTheme="majorHAnsi" w:hAnsiTheme="majorHAnsi" w:cstheme="majorHAnsi"/>
          <w:color w:val="FF0000"/>
          <w:sz w:val="12"/>
        </w:rPr>
      </w:pPr>
    </w:p>
    <w:p w14:paraId="48188D42" w14:textId="77777777" w:rsidR="00C65E6D" w:rsidRPr="00EA0A59" w:rsidRDefault="00C65E6D" w:rsidP="006B23BF">
      <w:pPr>
        <w:pStyle w:val="Corpsdetexte"/>
        <w:rPr>
          <w:rFonts w:asciiTheme="majorHAnsi" w:hAnsiTheme="majorHAnsi" w:cstheme="majorHAnsi"/>
          <w:sz w:val="12"/>
        </w:rPr>
      </w:pPr>
    </w:p>
    <w:p w14:paraId="2A7FFA92" w14:textId="77777777" w:rsidR="006B23BF" w:rsidRPr="00EA0A59" w:rsidRDefault="006B23BF" w:rsidP="006B23BF">
      <w:pPr>
        <w:pStyle w:val="Corpsdetexte"/>
        <w:spacing w:before="3"/>
        <w:rPr>
          <w:rFonts w:asciiTheme="majorHAnsi" w:hAnsiTheme="majorHAnsi" w:cstheme="majorHAnsi"/>
          <w:sz w:val="13"/>
        </w:rPr>
      </w:pPr>
    </w:p>
    <w:p w14:paraId="0ABC8564" w14:textId="77777777" w:rsidR="006B23BF" w:rsidRPr="00EA0A59" w:rsidRDefault="006B23BF" w:rsidP="006B23BF">
      <w:pPr>
        <w:ind w:left="825"/>
        <w:rPr>
          <w:rFonts w:asciiTheme="majorHAnsi" w:hAnsiTheme="majorHAnsi" w:cstheme="majorHAnsi"/>
          <w:b/>
          <w:i/>
          <w:sz w:val="12"/>
        </w:rPr>
      </w:pPr>
      <w:r w:rsidRPr="00EA0A59">
        <w:rPr>
          <w:rFonts w:asciiTheme="majorHAnsi" w:hAnsiTheme="majorHAnsi" w:cstheme="majorHAnsi"/>
          <w:b/>
          <w:i/>
          <w:color w:val="006FC0"/>
          <w:sz w:val="12"/>
        </w:rPr>
        <w:t>CONDITIONS</w:t>
      </w:r>
      <w:r w:rsidRPr="00EA0A59">
        <w:rPr>
          <w:rFonts w:asciiTheme="majorHAnsi" w:hAnsiTheme="majorHAnsi" w:cstheme="majorHAnsi"/>
          <w:b/>
          <w:i/>
          <w:color w:val="006FC0"/>
          <w:spacing w:val="-7"/>
          <w:sz w:val="12"/>
        </w:rPr>
        <w:t xml:space="preserve"> </w:t>
      </w:r>
      <w:r w:rsidRPr="00EA0A59">
        <w:rPr>
          <w:rFonts w:asciiTheme="majorHAnsi" w:hAnsiTheme="majorHAnsi" w:cstheme="majorHAnsi"/>
          <w:b/>
          <w:i/>
          <w:color w:val="006FC0"/>
          <w:sz w:val="12"/>
        </w:rPr>
        <w:t>GENERALES</w:t>
      </w:r>
      <w:r w:rsidRPr="00EA0A59">
        <w:rPr>
          <w:rFonts w:asciiTheme="majorHAnsi" w:hAnsiTheme="majorHAnsi" w:cstheme="majorHAnsi"/>
          <w:b/>
          <w:i/>
          <w:color w:val="006FC0"/>
          <w:spacing w:val="-7"/>
          <w:sz w:val="12"/>
        </w:rPr>
        <w:t xml:space="preserve"> </w:t>
      </w:r>
      <w:r w:rsidRPr="00EA0A59">
        <w:rPr>
          <w:rFonts w:asciiTheme="majorHAnsi" w:hAnsiTheme="majorHAnsi" w:cstheme="majorHAnsi"/>
          <w:b/>
          <w:i/>
          <w:color w:val="006FC0"/>
          <w:sz w:val="12"/>
        </w:rPr>
        <w:t>DE</w:t>
      </w:r>
      <w:r w:rsidRPr="00EA0A59">
        <w:rPr>
          <w:rFonts w:asciiTheme="majorHAnsi" w:hAnsiTheme="majorHAnsi" w:cstheme="majorHAnsi"/>
          <w:b/>
          <w:i/>
          <w:color w:val="006FC0"/>
          <w:spacing w:val="-6"/>
          <w:sz w:val="12"/>
        </w:rPr>
        <w:t xml:space="preserve"> </w:t>
      </w:r>
      <w:r w:rsidRPr="00EA0A59">
        <w:rPr>
          <w:rFonts w:asciiTheme="majorHAnsi" w:hAnsiTheme="majorHAnsi" w:cstheme="majorHAnsi"/>
          <w:b/>
          <w:i/>
          <w:color w:val="006FC0"/>
          <w:sz w:val="12"/>
        </w:rPr>
        <w:t>PRISE</w:t>
      </w:r>
      <w:r w:rsidRPr="00EA0A59">
        <w:rPr>
          <w:rFonts w:asciiTheme="majorHAnsi" w:hAnsiTheme="majorHAnsi" w:cstheme="majorHAnsi"/>
          <w:b/>
          <w:i/>
          <w:color w:val="006FC0"/>
          <w:spacing w:val="-7"/>
          <w:sz w:val="12"/>
        </w:rPr>
        <w:t xml:space="preserve"> </w:t>
      </w:r>
      <w:r w:rsidRPr="00EA0A59">
        <w:rPr>
          <w:rFonts w:asciiTheme="majorHAnsi" w:hAnsiTheme="majorHAnsi" w:cstheme="majorHAnsi"/>
          <w:b/>
          <w:i/>
          <w:color w:val="006FC0"/>
          <w:sz w:val="12"/>
        </w:rPr>
        <w:t>EN</w:t>
      </w:r>
      <w:r w:rsidRPr="00EA0A59">
        <w:rPr>
          <w:rFonts w:asciiTheme="majorHAnsi" w:hAnsiTheme="majorHAnsi" w:cstheme="majorHAnsi"/>
          <w:b/>
          <w:i/>
          <w:color w:val="006FC0"/>
          <w:spacing w:val="-6"/>
          <w:sz w:val="12"/>
        </w:rPr>
        <w:t xml:space="preserve"> </w:t>
      </w:r>
      <w:r w:rsidRPr="00EA0A59">
        <w:rPr>
          <w:rFonts w:asciiTheme="majorHAnsi" w:hAnsiTheme="majorHAnsi" w:cstheme="majorHAnsi"/>
          <w:b/>
          <w:i/>
          <w:color w:val="006FC0"/>
          <w:sz w:val="12"/>
        </w:rPr>
        <w:t>CHARGE</w:t>
      </w:r>
    </w:p>
    <w:p w14:paraId="7D55F257" w14:textId="77777777" w:rsidR="006B23BF" w:rsidRPr="00EA0A59" w:rsidRDefault="006B23BF" w:rsidP="006B23BF">
      <w:pPr>
        <w:pStyle w:val="Corpsdetexte"/>
        <w:spacing w:before="9"/>
        <w:rPr>
          <w:rFonts w:asciiTheme="majorHAnsi" w:hAnsiTheme="majorHAnsi" w:cstheme="majorHAnsi"/>
          <w:b/>
          <w:i/>
          <w:sz w:val="10"/>
        </w:rPr>
      </w:pPr>
    </w:p>
    <w:p w14:paraId="6E9A23D6" w14:textId="77777777" w:rsidR="0089152B" w:rsidRDefault="006B23BF" w:rsidP="0089152B">
      <w:pPr>
        <w:ind w:left="825"/>
        <w:rPr>
          <w:rFonts w:asciiTheme="majorHAnsi" w:hAnsiTheme="majorHAnsi" w:cstheme="majorHAnsi"/>
          <w:sz w:val="12"/>
        </w:rPr>
      </w:pPr>
      <w:r w:rsidRPr="00EA0A59">
        <w:rPr>
          <w:rFonts w:asciiTheme="majorHAnsi" w:hAnsiTheme="majorHAnsi" w:cstheme="majorHAnsi"/>
          <w:spacing w:val="-2"/>
          <w:sz w:val="12"/>
        </w:rPr>
        <w:t>Les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remboursements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sont</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limit</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aux</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frais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r</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els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et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sous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r</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serve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prise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en</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charge</w:t>
      </w:r>
      <w:r w:rsidRPr="00EA0A59">
        <w:rPr>
          <w:rFonts w:asciiTheme="majorHAnsi" w:hAnsiTheme="majorHAnsi" w:cstheme="majorHAnsi"/>
          <w:spacing w:val="-5"/>
          <w:sz w:val="12"/>
        </w:rPr>
        <w:t xml:space="preserve"> </w:t>
      </w:r>
      <w:r w:rsidRPr="00EA0A59">
        <w:rPr>
          <w:rFonts w:asciiTheme="majorHAnsi" w:hAnsiTheme="majorHAnsi" w:cstheme="majorHAnsi"/>
          <w:spacing w:val="-2"/>
          <w:sz w:val="12"/>
        </w:rPr>
        <w:t>par</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le</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r</w:t>
      </w:r>
      <w:r w:rsidRPr="00EA0A59">
        <w:rPr>
          <w:rFonts w:asciiTheme="majorHAnsi" w:hAnsiTheme="majorHAnsi" w:cstheme="majorHAnsi" w:hint="eastAsia"/>
          <w:spacing w:val="-1"/>
          <w:sz w:val="12"/>
        </w:rPr>
        <w:t>é</w:t>
      </w:r>
      <w:r w:rsidRPr="00EA0A59">
        <w:rPr>
          <w:rFonts w:asciiTheme="majorHAnsi" w:hAnsiTheme="majorHAnsi" w:cstheme="majorHAnsi"/>
          <w:spacing w:val="-1"/>
          <w:sz w:val="12"/>
        </w:rPr>
        <w:t>gime</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obligatoire</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(sauf</w:t>
      </w:r>
      <w:r w:rsidRPr="00EA0A59">
        <w:rPr>
          <w:rFonts w:asciiTheme="majorHAnsi" w:hAnsiTheme="majorHAnsi" w:cstheme="majorHAnsi"/>
          <w:spacing w:val="-3"/>
          <w:sz w:val="12"/>
        </w:rPr>
        <w:t xml:space="preserve"> </w:t>
      </w:r>
      <w:r w:rsidRPr="00EA0A59">
        <w:rPr>
          <w:rFonts w:asciiTheme="majorHAnsi" w:hAnsiTheme="majorHAnsi" w:cstheme="majorHAnsi"/>
          <w:spacing w:val="-1"/>
          <w:sz w:val="12"/>
        </w:rPr>
        <w:t>mention</w:t>
      </w:r>
      <w:r w:rsidRPr="00EA0A59">
        <w:rPr>
          <w:rFonts w:asciiTheme="majorHAnsi" w:hAnsiTheme="majorHAnsi" w:cstheme="majorHAnsi"/>
          <w:spacing w:val="-5"/>
          <w:sz w:val="12"/>
        </w:rPr>
        <w:t xml:space="preserve"> </w:t>
      </w:r>
      <w:r w:rsidRPr="00EA0A59">
        <w:rPr>
          <w:rFonts w:asciiTheme="majorHAnsi" w:hAnsiTheme="majorHAnsi" w:cstheme="majorHAnsi"/>
          <w:spacing w:val="-1"/>
          <w:sz w:val="12"/>
        </w:rPr>
        <w:t>contraire).</w:t>
      </w:r>
    </w:p>
    <w:p w14:paraId="4DA1E48D" w14:textId="7C2D3D6B" w:rsidR="006B23BF" w:rsidRPr="00EA0A59" w:rsidRDefault="006B23BF" w:rsidP="0089152B">
      <w:pPr>
        <w:ind w:left="825"/>
        <w:rPr>
          <w:rFonts w:asciiTheme="majorHAnsi" w:hAnsiTheme="majorHAnsi" w:cstheme="majorHAnsi"/>
          <w:sz w:val="12"/>
        </w:rPr>
      </w:pPr>
      <w:r w:rsidRPr="00EA0A59">
        <w:rPr>
          <w:rFonts w:asciiTheme="majorHAnsi" w:hAnsiTheme="majorHAnsi" w:cstheme="majorHAnsi"/>
          <w:spacing w:val="-2"/>
          <w:sz w:val="12"/>
        </w:rPr>
        <w:t>Les taux du r</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gime obligatoire et le total sont donn</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 xml:space="preserve">s </w:t>
      </w:r>
      <w:r w:rsidRPr="00EA0A59">
        <w:rPr>
          <w:rFonts w:asciiTheme="majorHAnsi" w:hAnsiTheme="majorHAnsi" w:cstheme="majorHAnsi" w:hint="eastAsia"/>
          <w:spacing w:val="-2"/>
          <w:sz w:val="12"/>
        </w:rPr>
        <w:t>à</w:t>
      </w:r>
      <w:r w:rsidRPr="00EA0A59">
        <w:rPr>
          <w:rFonts w:asciiTheme="majorHAnsi" w:hAnsiTheme="majorHAnsi" w:cstheme="majorHAnsi"/>
          <w:spacing w:val="-2"/>
          <w:sz w:val="12"/>
        </w:rPr>
        <w:t xml:space="preserve"> titre indicatif dans le cadre du respect du parcours de soins coordonn</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s au 01/01/2008.</w:t>
      </w:r>
      <w:r w:rsidRPr="00EA0A59">
        <w:rPr>
          <w:rFonts w:asciiTheme="majorHAnsi" w:hAnsiTheme="majorHAnsi" w:cstheme="majorHAnsi"/>
          <w:spacing w:val="-31"/>
          <w:sz w:val="12"/>
        </w:rPr>
        <w:t xml:space="preserve"> </w:t>
      </w:r>
      <w:r w:rsidRPr="00EA0A59">
        <w:rPr>
          <w:rFonts w:asciiTheme="majorHAnsi" w:hAnsiTheme="majorHAnsi" w:cstheme="majorHAnsi"/>
          <w:sz w:val="12"/>
        </w:rPr>
        <w:t>Le</w:t>
      </w:r>
      <w:r w:rsidRPr="00EA0A59">
        <w:rPr>
          <w:rFonts w:asciiTheme="majorHAnsi" w:hAnsiTheme="majorHAnsi" w:cstheme="majorHAnsi"/>
          <w:spacing w:val="-6"/>
          <w:sz w:val="12"/>
        </w:rPr>
        <w:t xml:space="preserve"> </w:t>
      </w:r>
      <w:r w:rsidRPr="00EA0A59">
        <w:rPr>
          <w:rFonts w:asciiTheme="majorHAnsi" w:hAnsiTheme="majorHAnsi" w:cstheme="majorHAnsi"/>
          <w:sz w:val="12"/>
        </w:rPr>
        <w:t>remboursement</w:t>
      </w:r>
      <w:r w:rsidRPr="00EA0A59">
        <w:rPr>
          <w:rFonts w:asciiTheme="majorHAnsi" w:hAnsiTheme="majorHAnsi" w:cstheme="majorHAnsi"/>
          <w:spacing w:val="-4"/>
          <w:sz w:val="12"/>
        </w:rPr>
        <w:t xml:space="preserve"> </w:t>
      </w:r>
      <w:r w:rsidRPr="00EA0A59">
        <w:rPr>
          <w:rFonts w:asciiTheme="majorHAnsi" w:hAnsiTheme="majorHAnsi" w:cstheme="majorHAnsi"/>
          <w:sz w:val="12"/>
        </w:rPr>
        <w:t>du</w:t>
      </w:r>
      <w:r w:rsidRPr="00EA0A59">
        <w:rPr>
          <w:rFonts w:asciiTheme="majorHAnsi" w:hAnsiTheme="majorHAnsi" w:cstheme="majorHAnsi"/>
          <w:spacing w:val="-5"/>
          <w:sz w:val="12"/>
        </w:rPr>
        <w:t xml:space="preserve"> </w:t>
      </w:r>
      <w:r w:rsidRPr="00EA0A59">
        <w:rPr>
          <w:rFonts w:asciiTheme="majorHAnsi" w:hAnsiTheme="majorHAnsi" w:cstheme="majorHAnsi"/>
          <w:sz w:val="12"/>
        </w:rPr>
        <w:t>r</w:t>
      </w:r>
      <w:r w:rsidRPr="00EA0A59">
        <w:rPr>
          <w:rFonts w:asciiTheme="majorHAnsi" w:hAnsiTheme="majorHAnsi" w:cstheme="majorHAnsi" w:hint="eastAsia"/>
          <w:sz w:val="12"/>
        </w:rPr>
        <w:t>é</w:t>
      </w:r>
      <w:r w:rsidRPr="00EA0A59">
        <w:rPr>
          <w:rFonts w:asciiTheme="majorHAnsi" w:hAnsiTheme="majorHAnsi" w:cstheme="majorHAnsi"/>
          <w:sz w:val="12"/>
        </w:rPr>
        <w:t>gime</w:t>
      </w:r>
      <w:r w:rsidRPr="00EA0A59">
        <w:rPr>
          <w:rFonts w:asciiTheme="majorHAnsi" w:hAnsiTheme="majorHAnsi" w:cstheme="majorHAnsi"/>
          <w:spacing w:val="-6"/>
          <w:sz w:val="12"/>
        </w:rPr>
        <w:t xml:space="preserve"> </w:t>
      </w:r>
      <w:r w:rsidRPr="00EA0A59">
        <w:rPr>
          <w:rFonts w:asciiTheme="majorHAnsi" w:hAnsiTheme="majorHAnsi" w:cstheme="majorHAnsi"/>
          <w:sz w:val="12"/>
        </w:rPr>
        <w:t>obligatoire</w:t>
      </w:r>
      <w:r w:rsidRPr="00EA0A59">
        <w:rPr>
          <w:rFonts w:asciiTheme="majorHAnsi" w:hAnsiTheme="majorHAnsi" w:cstheme="majorHAnsi"/>
          <w:spacing w:val="-5"/>
          <w:sz w:val="12"/>
        </w:rPr>
        <w:t xml:space="preserve"> </w:t>
      </w:r>
      <w:r w:rsidRPr="00EA0A59">
        <w:rPr>
          <w:rFonts w:asciiTheme="majorHAnsi" w:hAnsiTheme="majorHAnsi" w:cstheme="majorHAnsi"/>
          <w:sz w:val="12"/>
        </w:rPr>
        <w:t>est</w:t>
      </w:r>
      <w:r w:rsidRPr="00EA0A59">
        <w:rPr>
          <w:rFonts w:asciiTheme="majorHAnsi" w:hAnsiTheme="majorHAnsi" w:cstheme="majorHAnsi"/>
          <w:spacing w:val="-4"/>
          <w:sz w:val="12"/>
        </w:rPr>
        <w:t xml:space="preserve"> </w:t>
      </w:r>
      <w:r w:rsidRPr="00EA0A59">
        <w:rPr>
          <w:rFonts w:asciiTheme="majorHAnsi" w:hAnsiTheme="majorHAnsi" w:cstheme="majorHAnsi" w:hint="eastAsia"/>
          <w:sz w:val="12"/>
        </w:rPr>
        <w:t>é</w:t>
      </w:r>
      <w:r w:rsidRPr="00EA0A59">
        <w:rPr>
          <w:rFonts w:asciiTheme="majorHAnsi" w:hAnsiTheme="majorHAnsi" w:cstheme="majorHAnsi"/>
          <w:sz w:val="12"/>
        </w:rPr>
        <w:t>nonc</w:t>
      </w:r>
      <w:r w:rsidRPr="00EA0A59">
        <w:rPr>
          <w:rFonts w:asciiTheme="majorHAnsi" w:hAnsiTheme="majorHAnsi" w:cstheme="majorHAnsi" w:hint="eastAsia"/>
          <w:sz w:val="12"/>
        </w:rPr>
        <w:t>é</w:t>
      </w:r>
      <w:r w:rsidRPr="00EA0A59">
        <w:rPr>
          <w:rFonts w:asciiTheme="majorHAnsi" w:hAnsiTheme="majorHAnsi" w:cstheme="majorHAnsi"/>
          <w:spacing w:val="-6"/>
          <w:sz w:val="12"/>
        </w:rPr>
        <w:t xml:space="preserve"> </w:t>
      </w:r>
      <w:r w:rsidRPr="00EA0A59">
        <w:rPr>
          <w:rFonts w:asciiTheme="majorHAnsi" w:hAnsiTheme="majorHAnsi" w:cstheme="majorHAnsi"/>
          <w:sz w:val="12"/>
        </w:rPr>
        <w:t>avant</w:t>
      </w:r>
      <w:r w:rsidRPr="00EA0A59">
        <w:rPr>
          <w:rFonts w:asciiTheme="majorHAnsi" w:hAnsiTheme="majorHAnsi" w:cstheme="majorHAnsi"/>
          <w:spacing w:val="-3"/>
          <w:sz w:val="12"/>
        </w:rPr>
        <w:t xml:space="preserve"> </w:t>
      </w:r>
      <w:r w:rsidRPr="00EA0A59">
        <w:rPr>
          <w:rFonts w:asciiTheme="majorHAnsi" w:hAnsiTheme="majorHAnsi" w:cstheme="majorHAnsi"/>
          <w:sz w:val="12"/>
        </w:rPr>
        <w:t>:</w:t>
      </w:r>
    </w:p>
    <w:p w14:paraId="56C9DAF9" w14:textId="02C08FE1" w:rsidR="006B23BF" w:rsidRPr="00EA0A59" w:rsidRDefault="006B23BF" w:rsidP="006B23BF">
      <w:pPr>
        <w:pStyle w:val="Paragraphedeliste"/>
        <w:widowControl w:val="0"/>
        <w:numPr>
          <w:ilvl w:val="1"/>
          <w:numId w:val="45"/>
        </w:numPr>
        <w:tabs>
          <w:tab w:val="left" w:pos="1215"/>
        </w:tabs>
        <w:autoSpaceDE w:val="0"/>
        <w:autoSpaceDN w:val="0"/>
        <w:spacing w:before="1"/>
        <w:contextualSpacing w:val="0"/>
        <w:rPr>
          <w:rFonts w:asciiTheme="majorHAnsi" w:hAnsiTheme="majorHAnsi" w:cstheme="majorHAnsi"/>
          <w:sz w:val="12"/>
        </w:rPr>
      </w:pPr>
      <w:proofErr w:type="gramStart"/>
      <w:r w:rsidRPr="00EA0A59">
        <w:rPr>
          <w:rFonts w:asciiTheme="majorHAnsi" w:hAnsiTheme="majorHAnsi" w:cstheme="majorHAnsi"/>
          <w:spacing w:val="-1"/>
          <w:w w:val="95"/>
          <w:sz w:val="12"/>
        </w:rPr>
        <w:t>d</w:t>
      </w:r>
      <w:r w:rsidRPr="00EA0A59">
        <w:rPr>
          <w:rFonts w:asciiTheme="majorHAnsi" w:hAnsiTheme="majorHAnsi" w:cstheme="majorHAnsi" w:hint="eastAsia"/>
          <w:spacing w:val="-1"/>
          <w:w w:val="95"/>
          <w:sz w:val="12"/>
        </w:rPr>
        <w:t>é</w:t>
      </w:r>
      <w:r w:rsidRPr="00EA0A59">
        <w:rPr>
          <w:rFonts w:asciiTheme="majorHAnsi" w:hAnsiTheme="majorHAnsi" w:cstheme="majorHAnsi"/>
          <w:spacing w:val="-1"/>
          <w:w w:val="95"/>
          <w:sz w:val="12"/>
        </w:rPr>
        <w:t>duction</w:t>
      </w:r>
      <w:proofErr w:type="gramEnd"/>
      <w:r w:rsidRPr="00EA0A59">
        <w:rPr>
          <w:rFonts w:asciiTheme="majorHAnsi" w:hAnsiTheme="majorHAnsi" w:cstheme="majorHAnsi"/>
          <w:spacing w:val="-6"/>
          <w:w w:val="95"/>
          <w:sz w:val="12"/>
        </w:rPr>
        <w:t xml:space="preserve"> </w:t>
      </w:r>
      <w:r w:rsidRPr="00EA0A59">
        <w:rPr>
          <w:rFonts w:asciiTheme="majorHAnsi" w:hAnsiTheme="majorHAnsi" w:cstheme="majorHAnsi"/>
          <w:spacing w:val="-1"/>
          <w:w w:val="95"/>
          <w:sz w:val="12"/>
        </w:rPr>
        <w:t>de</w:t>
      </w:r>
      <w:r w:rsidRPr="00EA0A59">
        <w:rPr>
          <w:rFonts w:asciiTheme="majorHAnsi" w:hAnsiTheme="majorHAnsi" w:cstheme="majorHAnsi"/>
          <w:spacing w:val="-6"/>
          <w:w w:val="95"/>
          <w:sz w:val="12"/>
        </w:rPr>
        <w:t xml:space="preserve"> </w:t>
      </w:r>
      <w:r w:rsidRPr="00EA0A59">
        <w:rPr>
          <w:rFonts w:asciiTheme="majorHAnsi" w:hAnsiTheme="majorHAnsi" w:cstheme="majorHAnsi"/>
          <w:spacing w:val="-1"/>
          <w:w w:val="95"/>
          <w:sz w:val="12"/>
        </w:rPr>
        <w:t>la</w:t>
      </w:r>
      <w:r w:rsidRPr="00EA0A59">
        <w:rPr>
          <w:rFonts w:asciiTheme="majorHAnsi" w:hAnsiTheme="majorHAnsi" w:cstheme="majorHAnsi"/>
          <w:spacing w:val="-5"/>
          <w:w w:val="95"/>
          <w:sz w:val="12"/>
        </w:rPr>
        <w:t xml:space="preserve"> </w:t>
      </w:r>
      <w:r w:rsidRPr="00EA0A59">
        <w:rPr>
          <w:rFonts w:asciiTheme="majorHAnsi" w:hAnsiTheme="majorHAnsi" w:cstheme="majorHAnsi"/>
          <w:w w:val="95"/>
          <w:sz w:val="12"/>
        </w:rPr>
        <w:t>participation</w:t>
      </w:r>
      <w:r w:rsidRPr="00EA0A59">
        <w:rPr>
          <w:rFonts w:asciiTheme="majorHAnsi" w:hAnsiTheme="majorHAnsi" w:cstheme="majorHAnsi"/>
          <w:spacing w:val="-6"/>
          <w:w w:val="95"/>
          <w:sz w:val="12"/>
        </w:rPr>
        <w:t xml:space="preserve"> </w:t>
      </w:r>
      <w:r w:rsidRPr="00EA0A59">
        <w:rPr>
          <w:rFonts w:asciiTheme="majorHAnsi" w:hAnsiTheme="majorHAnsi" w:cstheme="majorHAnsi"/>
          <w:w w:val="95"/>
          <w:sz w:val="12"/>
        </w:rPr>
        <w:t>forfaitaire</w:t>
      </w:r>
      <w:r w:rsidRPr="00EA0A59">
        <w:rPr>
          <w:rFonts w:asciiTheme="majorHAnsi" w:hAnsiTheme="majorHAnsi" w:cstheme="majorHAnsi"/>
          <w:spacing w:val="-5"/>
          <w:w w:val="95"/>
          <w:sz w:val="12"/>
        </w:rPr>
        <w:t xml:space="preserve"> </w:t>
      </w:r>
      <w:r w:rsidRPr="00EA0A59">
        <w:rPr>
          <w:rFonts w:asciiTheme="majorHAnsi" w:hAnsiTheme="majorHAnsi" w:cstheme="majorHAnsi"/>
          <w:w w:val="95"/>
          <w:sz w:val="12"/>
        </w:rPr>
        <w:t>(</w:t>
      </w:r>
      <w:r w:rsidR="001308D5">
        <w:rPr>
          <w:rFonts w:asciiTheme="majorHAnsi" w:hAnsiTheme="majorHAnsi" w:cstheme="majorHAnsi"/>
          <w:w w:val="95"/>
          <w:sz w:val="12"/>
        </w:rPr>
        <w:t>Décret n°2024-113 du 16/02/2024 2</w:t>
      </w:r>
      <w:proofErr w:type="gramStart"/>
      <w:r w:rsidRPr="00EA0A59">
        <w:rPr>
          <w:rFonts w:asciiTheme="majorHAnsi" w:hAnsiTheme="majorHAnsi" w:cstheme="majorHAnsi" w:hint="eastAsia"/>
          <w:w w:val="95"/>
          <w:sz w:val="12"/>
        </w:rPr>
        <w:t>€</w:t>
      </w:r>
      <w:r w:rsidRPr="00EA0A59">
        <w:rPr>
          <w:rFonts w:asciiTheme="majorHAnsi" w:hAnsiTheme="majorHAnsi" w:cstheme="majorHAnsi"/>
          <w:spacing w:val="-6"/>
          <w:w w:val="95"/>
          <w:sz w:val="12"/>
        </w:rPr>
        <w:t xml:space="preserve"> </w:t>
      </w:r>
      <w:r w:rsidRPr="00EA0A59">
        <w:rPr>
          <w:rFonts w:asciiTheme="majorHAnsi" w:hAnsiTheme="majorHAnsi" w:cstheme="majorHAnsi"/>
          <w:w w:val="95"/>
          <w:sz w:val="12"/>
        </w:rPr>
        <w:t>)</w:t>
      </w:r>
      <w:proofErr w:type="gramEnd"/>
      <w:r w:rsidRPr="00EA0A59">
        <w:rPr>
          <w:rFonts w:asciiTheme="majorHAnsi" w:hAnsiTheme="majorHAnsi" w:cstheme="majorHAnsi"/>
          <w:w w:val="95"/>
          <w:sz w:val="12"/>
        </w:rPr>
        <w:t>,</w:t>
      </w:r>
    </w:p>
    <w:p w14:paraId="18E275ED" w14:textId="5B0ED4AB" w:rsidR="006B23BF" w:rsidRPr="00EA0A59" w:rsidRDefault="006B23BF" w:rsidP="006B23BF">
      <w:pPr>
        <w:pStyle w:val="Paragraphedeliste"/>
        <w:widowControl w:val="0"/>
        <w:numPr>
          <w:ilvl w:val="1"/>
          <w:numId w:val="45"/>
        </w:numPr>
        <w:tabs>
          <w:tab w:val="left" w:pos="1215"/>
        </w:tabs>
        <w:autoSpaceDE w:val="0"/>
        <w:autoSpaceDN w:val="0"/>
        <w:spacing w:before="21"/>
        <w:contextualSpacing w:val="0"/>
        <w:rPr>
          <w:rFonts w:asciiTheme="majorHAnsi" w:hAnsiTheme="majorHAnsi" w:cstheme="majorHAnsi"/>
          <w:sz w:val="12"/>
        </w:rPr>
      </w:pPr>
      <w:proofErr w:type="gramStart"/>
      <w:r w:rsidRPr="00EA0A59">
        <w:rPr>
          <w:rFonts w:asciiTheme="majorHAnsi" w:hAnsiTheme="majorHAnsi" w:cstheme="majorHAnsi"/>
          <w:spacing w:val="-2"/>
          <w:sz w:val="12"/>
        </w:rPr>
        <w:t>d</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duction</w:t>
      </w:r>
      <w:proofErr w:type="gramEnd"/>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des</w:t>
      </w:r>
      <w:r w:rsidRPr="00EA0A59">
        <w:rPr>
          <w:rFonts w:asciiTheme="majorHAnsi" w:hAnsiTheme="majorHAnsi" w:cstheme="majorHAnsi"/>
          <w:spacing w:val="2"/>
          <w:sz w:val="12"/>
        </w:rPr>
        <w:t xml:space="preserve"> </w:t>
      </w:r>
      <w:r w:rsidRPr="00EA0A59">
        <w:rPr>
          <w:rFonts w:asciiTheme="majorHAnsi" w:hAnsiTheme="majorHAnsi" w:cstheme="majorHAnsi"/>
          <w:spacing w:val="-2"/>
          <w:sz w:val="12"/>
        </w:rPr>
        <w:t>franchises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m</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dicales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(D</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cret</w:t>
      </w:r>
      <w:r w:rsidRPr="00EA0A59">
        <w:rPr>
          <w:rFonts w:asciiTheme="majorHAnsi" w:hAnsiTheme="majorHAnsi" w:cstheme="majorHAnsi"/>
          <w:spacing w:val="-3"/>
          <w:sz w:val="12"/>
        </w:rPr>
        <w:t xml:space="preserve"> </w:t>
      </w:r>
      <w:r w:rsidRPr="00EA0A59">
        <w:rPr>
          <w:rFonts w:asciiTheme="majorHAnsi" w:hAnsiTheme="majorHAnsi" w:cstheme="majorHAnsi"/>
          <w:spacing w:val="-2"/>
          <w:sz w:val="12"/>
        </w:rPr>
        <w:t>n</w:t>
      </w:r>
      <w:r w:rsidRPr="00EA0A59">
        <w:rPr>
          <w:rFonts w:asciiTheme="majorHAnsi" w:hAnsiTheme="majorHAnsi" w:cstheme="majorHAnsi" w:hint="eastAsia"/>
          <w:spacing w:val="-2"/>
          <w:sz w:val="12"/>
        </w:rPr>
        <w:t>°</w:t>
      </w:r>
      <w:r w:rsidRPr="00EA0A59">
        <w:rPr>
          <w:rFonts w:asciiTheme="majorHAnsi" w:hAnsiTheme="majorHAnsi" w:cstheme="majorHAnsi"/>
          <w:spacing w:val="-3"/>
          <w:sz w:val="12"/>
        </w:rPr>
        <w:t xml:space="preserve"> </w:t>
      </w:r>
      <w:r w:rsidR="001308D5">
        <w:rPr>
          <w:rFonts w:asciiTheme="majorHAnsi" w:hAnsiTheme="majorHAnsi" w:cstheme="majorHAnsi"/>
          <w:spacing w:val="-3"/>
          <w:sz w:val="12"/>
        </w:rPr>
        <w:t xml:space="preserve">2024-114 </w:t>
      </w:r>
      <w:r w:rsidR="007A6253">
        <w:rPr>
          <w:rFonts w:asciiTheme="majorHAnsi" w:hAnsiTheme="majorHAnsi" w:cstheme="majorHAnsi"/>
          <w:spacing w:val="-3"/>
          <w:sz w:val="12"/>
        </w:rPr>
        <w:t xml:space="preserve">du 16/02/2024 </w:t>
      </w:r>
      <w:r w:rsidR="001308D5">
        <w:rPr>
          <w:rFonts w:asciiTheme="majorHAnsi" w:hAnsiTheme="majorHAnsi" w:cstheme="majorHAnsi"/>
          <w:spacing w:val="-3"/>
          <w:sz w:val="12"/>
        </w:rPr>
        <w:t>applicable au 31/03/2024</w:t>
      </w:r>
      <w:r w:rsidRPr="00EA0A59">
        <w:rPr>
          <w:rFonts w:asciiTheme="majorHAnsi" w:hAnsiTheme="majorHAnsi" w:cstheme="majorHAnsi"/>
          <w:spacing w:val="-2"/>
          <w:sz w:val="12"/>
        </w:rPr>
        <w:t>).</w:t>
      </w:r>
    </w:p>
    <w:p w14:paraId="5021AFBF" w14:textId="77777777" w:rsidR="0089152B" w:rsidRDefault="006B23BF" w:rsidP="0089152B">
      <w:pPr>
        <w:ind w:left="825"/>
        <w:rPr>
          <w:rFonts w:asciiTheme="majorHAnsi" w:hAnsiTheme="majorHAnsi" w:cstheme="majorHAnsi"/>
          <w:sz w:val="12"/>
        </w:rPr>
      </w:pPr>
      <w:r w:rsidRPr="00EA0A59">
        <w:rPr>
          <w:rFonts w:asciiTheme="majorHAnsi" w:hAnsiTheme="majorHAnsi" w:cstheme="majorHAnsi"/>
          <w:w w:val="95"/>
          <w:sz w:val="12"/>
        </w:rPr>
        <w:t>La</w:t>
      </w:r>
      <w:r w:rsidRPr="00EA0A59">
        <w:rPr>
          <w:rFonts w:asciiTheme="majorHAnsi" w:hAnsiTheme="majorHAnsi" w:cstheme="majorHAnsi"/>
          <w:spacing w:val="-3"/>
          <w:w w:val="95"/>
          <w:sz w:val="12"/>
        </w:rPr>
        <w:t xml:space="preserve"> </w:t>
      </w:r>
      <w:r w:rsidRPr="00EA0A59">
        <w:rPr>
          <w:rFonts w:asciiTheme="majorHAnsi" w:hAnsiTheme="majorHAnsi" w:cstheme="majorHAnsi"/>
          <w:w w:val="95"/>
          <w:sz w:val="12"/>
        </w:rPr>
        <w:t>participation</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forfaitaire</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des</w:t>
      </w:r>
      <w:r w:rsidRPr="00EA0A59">
        <w:rPr>
          <w:rFonts w:asciiTheme="majorHAnsi" w:hAnsiTheme="majorHAnsi" w:cstheme="majorHAnsi"/>
          <w:spacing w:val="5"/>
          <w:w w:val="95"/>
          <w:sz w:val="12"/>
        </w:rPr>
        <w:t xml:space="preserve"> </w:t>
      </w:r>
      <w:r w:rsidRPr="00EA0A59">
        <w:rPr>
          <w:rFonts w:asciiTheme="majorHAnsi" w:hAnsiTheme="majorHAnsi" w:cstheme="majorHAnsi"/>
          <w:w w:val="95"/>
          <w:sz w:val="12"/>
        </w:rPr>
        <w:t>actes</w:t>
      </w:r>
      <w:r w:rsidRPr="00EA0A59">
        <w:rPr>
          <w:rFonts w:asciiTheme="majorHAnsi" w:hAnsiTheme="majorHAnsi" w:cstheme="majorHAnsi"/>
          <w:spacing w:val="6"/>
          <w:w w:val="95"/>
          <w:sz w:val="12"/>
        </w:rPr>
        <w:t xml:space="preserve"> </w:t>
      </w:r>
      <w:r w:rsidRPr="00EA0A59">
        <w:rPr>
          <w:rFonts w:asciiTheme="majorHAnsi" w:hAnsiTheme="majorHAnsi" w:cstheme="majorHAnsi"/>
          <w:w w:val="95"/>
          <w:sz w:val="12"/>
        </w:rPr>
        <w:t>sup</w:t>
      </w:r>
      <w:r w:rsidRPr="00EA0A59">
        <w:rPr>
          <w:rFonts w:asciiTheme="majorHAnsi" w:hAnsiTheme="majorHAnsi" w:cstheme="majorHAnsi" w:hint="eastAsia"/>
          <w:w w:val="95"/>
          <w:sz w:val="12"/>
        </w:rPr>
        <w:t>é</w:t>
      </w:r>
      <w:r w:rsidRPr="00EA0A59">
        <w:rPr>
          <w:rFonts w:asciiTheme="majorHAnsi" w:hAnsiTheme="majorHAnsi" w:cstheme="majorHAnsi"/>
          <w:w w:val="95"/>
          <w:sz w:val="12"/>
        </w:rPr>
        <w:t>rieurs</w:t>
      </w:r>
      <w:r w:rsidRPr="00EA0A59">
        <w:rPr>
          <w:rFonts w:asciiTheme="majorHAnsi" w:hAnsiTheme="majorHAnsi" w:cstheme="majorHAnsi"/>
          <w:spacing w:val="5"/>
          <w:w w:val="95"/>
          <w:sz w:val="12"/>
        </w:rPr>
        <w:t xml:space="preserve"> </w:t>
      </w:r>
      <w:r w:rsidRPr="00EA0A59">
        <w:rPr>
          <w:rFonts w:asciiTheme="majorHAnsi" w:hAnsiTheme="majorHAnsi" w:cstheme="majorHAnsi" w:hint="eastAsia"/>
          <w:w w:val="95"/>
          <w:sz w:val="12"/>
        </w:rPr>
        <w:t>à</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120</w:t>
      </w:r>
      <w:r w:rsidRPr="00EA0A59">
        <w:rPr>
          <w:rFonts w:asciiTheme="majorHAnsi" w:hAnsiTheme="majorHAnsi" w:cstheme="majorHAnsi"/>
          <w:spacing w:val="-3"/>
          <w:w w:val="95"/>
          <w:sz w:val="12"/>
        </w:rPr>
        <w:t xml:space="preserve"> </w:t>
      </w:r>
      <w:r w:rsidRPr="00EA0A59">
        <w:rPr>
          <w:rFonts w:asciiTheme="majorHAnsi" w:hAnsiTheme="majorHAnsi" w:cstheme="majorHAnsi" w:hint="eastAsia"/>
          <w:w w:val="95"/>
          <w:sz w:val="12"/>
        </w:rPr>
        <w:t>€</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est prise</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en</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charge</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par</w:t>
      </w:r>
      <w:r w:rsidRPr="00EA0A59">
        <w:rPr>
          <w:rFonts w:asciiTheme="majorHAnsi" w:hAnsiTheme="majorHAnsi" w:cstheme="majorHAnsi"/>
          <w:spacing w:val="1"/>
          <w:w w:val="95"/>
          <w:sz w:val="12"/>
        </w:rPr>
        <w:t xml:space="preserve"> </w:t>
      </w:r>
      <w:r w:rsidRPr="00EA0A59">
        <w:rPr>
          <w:rFonts w:asciiTheme="majorHAnsi" w:hAnsiTheme="majorHAnsi" w:cstheme="majorHAnsi"/>
          <w:w w:val="95"/>
          <w:sz w:val="12"/>
        </w:rPr>
        <w:t>la</w:t>
      </w:r>
      <w:r w:rsidRPr="00EA0A59">
        <w:rPr>
          <w:rFonts w:asciiTheme="majorHAnsi" w:hAnsiTheme="majorHAnsi" w:cstheme="majorHAnsi"/>
          <w:spacing w:val="-2"/>
          <w:w w:val="95"/>
          <w:sz w:val="12"/>
        </w:rPr>
        <w:t xml:space="preserve"> </w:t>
      </w:r>
      <w:r w:rsidRPr="00EA0A59">
        <w:rPr>
          <w:rFonts w:asciiTheme="majorHAnsi" w:hAnsiTheme="majorHAnsi" w:cstheme="majorHAnsi"/>
          <w:w w:val="95"/>
          <w:sz w:val="12"/>
        </w:rPr>
        <w:t>mutuelle</w:t>
      </w:r>
      <w:r w:rsidR="003B50CF">
        <w:rPr>
          <w:rFonts w:asciiTheme="majorHAnsi" w:hAnsiTheme="majorHAnsi" w:cstheme="majorHAnsi"/>
          <w:w w:val="95"/>
          <w:sz w:val="12"/>
        </w:rPr>
        <w:t>, ainsi que celle due lors d’un passage non programmé dans une structure des urgences d'un établissement de santé (Forfait Patient Urgence).</w:t>
      </w:r>
    </w:p>
    <w:p w14:paraId="3BD175A9" w14:textId="77777777" w:rsidR="0089152B" w:rsidRDefault="0089152B" w:rsidP="0089152B">
      <w:pPr>
        <w:ind w:left="825"/>
        <w:rPr>
          <w:rFonts w:asciiTheme="majorHAnsi" w:hAnsiTheme="majorHAnsi" w:cstheme="majorHAnsi"/>
          <w:sz w:val="12"/>
        </w:rPr>
      </w:pPr>
    </w:p>
    <w:p w14:paraId="62F8995D" w14:textId="4380B5F6" w:rsidR="006B23BF" w:rsidRPr="00EA0A59" w:rsidRDefault="006B23BF" w:rsidP="0089152B">
      <w:pPr>
        <w:ind w:left="825"/>
        <w:rPr>
          <w:rFonts w:asciiTheme="majorHAnsi" w:hAnsiTheme="majorHAnsi" w:cstheme="majorHAnsi"/>
          <w:sz w:val="12"/>
        </w:rPr>
      </w:pPr>
      <w:r w:rsidRPr="00EA0A59">
        <w:rPr>
          <w:rFonts w:asciiTheme="majorHAnsi" w:hAnsiTheme="majorHAnsi" w:cstheme="majorHAnsi"/>
          <w:spacing w:val="-2"/>
          <w:sz w:val="12"/>
        </w:rPr>
        <w:t>Dans</w:t>
      </w:r>
      <w:r w:rsidRPr="00EA0A59">
        <w:rPr>
          <w:rFonts w:asciiTheme="majorHAnsi" w:hAnsiTheme="majorHAnsi" w:cstheme="majorHAnsi"/>
          <w:sz w:val="12"/>
        </w:rPr>
        <w:t xml:space="preserve"> </w:t>
      </w:r>
      <w:r w:rsidRPr="00EA0A59">
        <w:rPr>
          <w:rFonts w:asciiTheme="majorHAnsi" w:hAnsiTheme="majorHAnsi" w:cstheme="majorHAnsi"/>
          <w:spacing w:val="-2"/>
          <w:sz w:val="12"/>
        </w:rPr>
        <w:t>le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cadre</w:t>
      </w:r>
      <w:r w:rsidRPr="00EA0A59">
        <w:rPr>
          <w:rFonts w:asciiTheme="majorHAnsi" w:hAnsiTheme="majorHAnsi" w:cstheme="majorHAnsi"/>
          <w:spacing w:val="-7"/>
          <w:sz w:val="12"/>
        </w:rPr>
        <w:t xml:space="preserve"> </w:t>
      </w:r>
      <w:r w:rsidRPr="00EA0A59">
        <w:rPr>
          <w:rFonts w:asciiTheme="majorHAnsi" w:hAnsiTheme="majorHAnsi" w:cstheme="majorHAnsi"/>
          <w:spacing w:val="-2"/>
          <w:sz w:val="12"/>
        </w:rPr>
        <w:t>du</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hors</w:t>
      </w:r>
      <w:r w:rsidRPr="00EA0A59">
        <w:rPr>
          <w:rFonts w:asciiTheme="majorHAnsi" w:hAnsiTheme="majorHAnsi" w:cstheme="majorHAnsi"/>
          <w:spacing w:val="1"/>
          <w:sz w:val="12"/>
        </w:rPr>
        <w:t xml:space="preserve"> </w:t>
      </w:r>
      <w:r w:rsidRPr="00EA0A59">
        <w:rPr>
          <w:rFonts w:asciiTheme="majorHAnsi" w:hAnsiTheme="majorHAnsi" w:cstheme="majorHAnsi"/>
          <w:spacing w:val="-2"/>
          <w:sz w:val="12"/>
        </w:rPr>
        <w:t>parcours</w:t>
      </w:r>
      <w:r w:rsidRPr="00EA0A59">
        <w:rPr>
          <w:rFonts w:asciiTheme="majorHAnsi" w:hAnsiTheme="majorHAnsi" w:cstheme="majorHAnsi"/>
          <w:sz w:val="12"/>
        </w:rPr>
        <w:t xml:space="preserve"> </w:t>
      </w:r>
      <w:r w:rsidRPr="00EA0A59">
        <w:rPr>
          <w:rFonts w:asciiTheme="majorHAnsi" w:hAnsiTheme="majorHAnsi" w:cstheme="majorHAnsi"/>
          <w:spacing w:val="-2"/>
          <w:sz w:val="12"/>
        </w:rPr>
        <w:t>de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soins</w:t>
      </w:r>
      <w:r w:rsidRPr="00EA0A59">
        <w:rPr>
          <w:rFonts w:asciiTheme="majorHAnsi" w:hAnsiTheme="majorHAnsi" w:cstheme="majorHAnsi"/>
          <w:sz w:val="12"/>
        </w:rPr>
        <w:t xml:space="preserve"> </w:t>
      </w:r>
      <w:r w:rsidRPr="00EA0A59">
        <w:rPr>
          <w:rFonts w:asciiTheme="majorHAnsi" w:hAnsiTheme="majorHAnsi" w:cstheme="majorHAnsi"/>
          <w:spacing w:val="-2"/>
          <w:sz w:val="12"/>
        </w:rPr>
        <w:t>coordonn</w:t>
      </w:r>
      <w:r w:rsidRPr="00EA0A59">
        <w:rPr>
          <w:rFonts w:asciiTheme="majorHAnsi" w:hAnsiTheme="majorHAnsi" w:cstheme="majorHAnsi" w:hint="eastAsia"/>
          <w:spacing w:val="-2"/>
          <w:sz w:val="12"/>
        </w:rPr>
        <w:t>é</w:t>
      </w:r>
      <w:r w:rsidRPr="00EA0A59">
        <w:rPr>
          <w:rFonts w:asciiTheme="majorHAnsi" w:hAnsiTheme="majorHAnsi" w:cstheme="majorHAnsi"/>
          <w:spacing w:val="-2"/>
          <w:sz w:val="12"/>
        </w:rPr>
        <w:t>s,</w:t>
      </w:r>
      <w:r w:rsidRPr="00EA0A59">
        <w:rPr>
          <w:rFonts w:asciiTheme="majorHAnsi" w:hAnsiTheme="majorHAnsi" w:cstheme="majorHAnsi"/>
          <w:spacing w:val="-4"/>
          <w:sz w:val="12"/>
        </w:rPr>
        <w:t xml:space="preserve"> </w:t>
      </w:r>
      <w:r w:rsidRPr="00EA0A59">
        <w:rPr>
          <w:rFonts w:asciiTheme="majorHAnsi" w:hAnsiTheme="majorHAnsi" w:cstheme="majorHAnsi"/>
          <w:spacing w:val="-2"/>
          <w:sz w:val="12"/>
        </w:rPr>
        <w:t>la</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mutuelle</w:t>
      </w:r>
      <w:r w:rsidRPr="00EA0A59">
        <w:rPr>
          <w:rFonts w:asciiTheme="majorHAnsi" w:hAnsiTheme="majorHAnsi" w:cstheme="majorHAnsi"/>
          <w:spacing w:val="-7"/>
          <w:sz w:val="12"/>
        </w:rPr>
        <w:t xml:space="preserve"> </w:t>
      </w:r>
      <w:r w:rsidRPr="00EA0A59">
        <w:rPr>
          <w:rFonts w:asciiTheme="majorHAnsi" w:hAnsiTheme="majorHAnsi" w:cstheme="majorHAnsi"/>
          <w:spacing w:val="-2"/>
          <w:sz w:val="12"/>
        </w:rPr>
        <w:t>ne</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prend</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pas</w:t>
      </w:r>
      <w:r w:rsidRPr="00EA0A59">
        <w:rPr>
          <w:rFonts w:asciiTheme="majorHAnsi" w:hAnsiTheme="majorHAnsi" w:cstheme="majorHAnsi"/>
          <w:sz w:val="12"/>
        </w:rPr>
        <w:t xml:space="preserve"> </w:t>
      </w:r>
      <w:r w:rsidRPr="00EA0A59">
        <w:rPr>
          <w:rFonts w:asciiTheme="majorHAnsi" w:hAnsiTheme="majorHAnsi" w:cstheme="majorHAnsi"/>
          <w:spacing w:val="-2"/>
          <w:sz w:val="12"/>
        </w:rPr>
        <w:t>en</w:t>
      </w:r>
      <w:r w:rsidRPr="00EA0A59">
        <w:rPr>
          <w:rFonts w:asciiTheme="majorHAnsi" w:hAnsiTheme="majorHAnsi" w:cstheme="majorHAnsi"/>
          <w:spacing w:val="-6"/>
          <w:sz w:val="12"/>
        </w:rPr>
        <w:t xml:space="preserve"> </w:t>
      </w:r>
      <w:r w:rsidRPr="00EA0A59">
        <w:rPr>
          <w:rFonts w:asciiTheme="majorHAnsi" w:hAnsiTheme="majorHAnsi" w:cstheme="majorHAnsi"/>
          <w:spacing w:val="-2"/>
          <w:sz w:val="12"/>
        </w:rPr>
        <w:t>charge</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la</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majoration</w:t>
      </w:r>
      <w:r w:rsidRPr="00EA0A59">
        <w:rPr>
          <w:rFonts w:asciiTheme="majorHAnsi" w:hAnsiTheme="majorHAnsi" w:cstheme="majorHAnsi"/>
          <w:spacing w:val="-7"/>
          <w:sz w:val="12"/>
        </w:rPr>
        <w:t xml:space="preserve"> </w:t>
      </w:r>
      <w:r w:rsidRPr="00EA0A59">
        <w:rPr>
          <w:rFonts w:asciiTheme="majorHAnsi" w:hAnsiTheme="majorHAnsi" w:cstheme="majorHAnsi"/>
          <w:spacing w:val="-1"/>
          <w:sz w:val="12"/>
        </w:rPr>
        <w:t>du</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ticket</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mod</w:t>
      </w:r>
      <w:r w:rsidRPr="00EA0A59">
        <w:rPr>
          <w:rFonts w:asciiTheme="majorHAnsi" w:hAnsiTheme="majorHAnsi" w:cstheme="majorHAnsi" w:hint="eastAsia"/>
          <w:spacing w:val="-1"/>
          <w:sz w:val="12"/>
        </w:rPr>
        <w:t>é</w:t>
      </w:r>
      <w:r w:rsidRPr="00EA0A59">
        <w:rPr>
          <w:rFonts w:asciiTheme="majorHAnsi" w:hAnsiTheme="majorHAnsi" w:cstheme="majorHAnsi"/>
          <w:spacing w:val="-1"/>
          <w:sz w:val="12"/>
        </w:rPr>
        <w:t>rateur</w:t>
      </w:r>
      <w:r w:rsidRPr="00EA0A59">
        <w:rPr>
          <w:rFonts w:asciiTheme="majorHAnsi" w:hAnsiTheme="majorHAnsi" w:cstheme="majorHAnsi"/>
          <w:spacing w:val="-4"/>
          <w:sz w:val="12"/>
        </w:rPr>
        <w:t xml:space="preserve"> </w:t>
      </w:r>
      <w:r w:rsidRPr="00EA0A59">
        <w:rPr>
          <w:rFonts w:asciiTheme="majorHAnsi" w:hAnsiTheme="majorHAnsi" w:cstheme="majorHAnsi"/>
          <w:spacing w:val="-1"/>
          <w:sz w:val="12"/>
        </w:rPr>
        <w:t>ni</w:t>
      </w:r>
      <w:r w:rsidRPr="00EA0A59">
        <w:rPr>
          <w:rFonts w:asciiTheme="majorHAnsi" w:hAnsiTheme="majorHAnsi" w:cstheme="majorHAnsi"/>
          <w:spacing w:val="-6"/>
          <w:sz w:val="12"/>
        </w:rPr>
        <w:t xml:space="preserve"> </w:t>
      </w:r>
      <w:r w:rsidRPr="00EA0A59">
        <w:rPr>
          <w:rFonts w:asciiTheme="majorHAnsi" w:hAnsiTheme="majorHAnsi" w:cstheme="majorHAnsi"/>
          <w:spacing w:val="-1"/>
          <w:sz w:val="12"/>
        </w:rPr>
        <w:t>les</w:t>
      </w:r>
      <w:r w:rsidRPr="00EA0A59">
        <w:rPr>
          <w:rFonts w:asciiTheme="majorHAnsi" w:hAnsiTheme="majorHAnsi" w:cstheme="majorHAnsi"/>
          <w:sz w:val="12"/>
        </w:rPr>
        <w:t xml:space="preserve"> </w:t>
      </w:r>
      <w:r w:rsidRPr="00EA0A59">
        <w:rPr>
          <w:rFonts w:asciiTheme="majorHAnsi" w:hAnsiTheme="majorHAnsi" w:cstheme="majorHAnsi"/>
          <w:spacing w:val="-1"/>
          <w:sz w:val="12"/>
        </w:rPr>
        <w:t>d</w:t>
      </w:r>
      <w:r w:rsidRPr="00EA0A59">
        <w:rPr>
          <w:rFonts w:asciiTheme="majorHAnsi" w:hAnsiTheme="majorHAnsi" w:cstheme="majorHAnsi" w:hint="eastAsia"/>
          <w:spacing w:val="-1"/>
          <w:sz w:val="12"/>
        </w:rPr>
        <w:t>é</w:t>
      </w:r>
      <w:r w:rsidRPr="00EA0A59">
        <w:rPr>
          <w:rFonts w:asciiTheme="majorHAnsi" w:hAnsiTheme="majorHAnsi" w:cstheme="majorHAnsi"/>
          <w:spacing w:val="-1"/>
          <w:sz w:val="12"/>
        </w:rPr>
        <w:t>passements</w:t>
      </w:r>
      <w:r w:rsidRPr="00EA0A59">
        <w:rPr>
          <w:rFonts w:asciiTheme="majorHAnsi" w:hAnsiTheme="majorHAnsi" w:cstheme="majorHAnsi"/>
          <w:spacing w:val="1"/>
          <w:sz w:val="12"/>
        </w:rPr>
        <w:t xml:space="preserve"> </w:t>
      </w:r>
      <w:r w:rsidRPr="00EA0A59">
        <w:rPr>
          <w:rFonts w:asciiTheme="majorHAnsi" w:hAnsiTheme="majorHAnsi" w:cstheme="majorHAnsi"/>
          <w:spacing w:val="-1"/>
          <w:sz w:val="12"/>
        </w:rPr>
        <w:t>d'honoraires.</w:t>
      </w:r>
      <w:r w:rsidRPr="00EA0A59">
        <w:rPr>
          <w:rFonts w:asciiTheme="majorHAnsi" w:hAnsiTheme="majorHAnsi" w:cstheme="majorHAnsi"/>
          <w:sz w:val="12"/>
        </w:rPr>
        <w:t xml:space="preserve"> Les</w:t>
      </w:r>
      <w:r w:rsidRPr="00EA0A59">
        <w:rPr>
          <w:rFonts w:asciiTheme="majorHAnsi" w:hAnsiTheme="majorHAnsi" w:cstheme="majorHAnsi"/>
          <w:spacing w:val="-1"/>
          <w:sz w:val="12"/>
        </w:rPr>
        <w:t xml:space="preserve"> </w:t>
      </w:r>
      <w:r w:rsidRPr="00EA0A59">
        <w:rPr>
          <w:rFonts w:asciiTheme="majorHAnsi" w:hAnsiTheme="majorHAnsi" w:cstheme="majorHAnsi"/>
          <w:sz w:val="12"/>
        </w:rPr>
        <w:t>pourcentages</w:t>
      </w:r>
      <w:r w:rsidRPr="00EA0A59">
        <w:rPr>
          <w:rFonts w:asciiTheme="majorHAnsi" w:hAnsiTheme="majorHAnsi" w:cstheme="majorHAnsi"/>
          <w:spacing w:val="-1"/>
          <w:sz w:val="12"/>
        </w:rPr>
        <w:t xml:space="preserve"> </w:t>
      </w:r>
      <w:r w:rsidRPr="00EA0A59">
        <w:rPr>
          <w:rFonts w:asciiTheme="majorHAnsi" w:hAnsiTheme="majorHAnsi" w:cstheme="majorHAnsi"/>
          <w:sz w:val="12"/>
        </w:rPr>
        <w:t>indiqu</w:t>
      </w:r>
      <w:r w:rsidRPr="00EA0A59">
        <w:rPr>
          <w:rFonts w:asciiTheme="majorHAnsi" w:hAnsiTheme="majorHAnsi" w:cstheme="majorHAnsi" w:hint="eastAsia"/>
          <w:sz w:val="12"/>
        </w:rPr>
        <w:t>é</w:t>
      </w:r>
      <w:r w:rsidRPr="00EA0A59">
        <w:rPr>
          <w:rFonts w:asciiTheme="majorHAnsi" w:hAnsiTheme="majorHAnsi" w:cstheme="majorHAnsi"/>
          <w:sz w:val="12"/>
        </w:rPr>
        <w:t>s s'appliquent</w:t>
      </w:r>
      <w:r w:rsidRPr="00EA0A59">
        <w:rPr>
          <w:rFonts w:asciiTheme="majorHAnsi" w:hAnsiTheme="majorHAnsi" w:cstheme="majorHAnsi"/>
          <w:spacing w:val="-5"/>
          <w:sz w:val="12"/>
        </w:rPr>
        <w:t xml:space="preserve"> </w:t>
      </w:r>
      <w:r w:rsidRPr="00EA0A59">
        <w:rPr>
          <w:rFonts w:asciiTheme="majorHAnsi" w:hAnsiTheme="majorHAnsi" w:cstheme="majorHAnsi"/>
          <w:sz w:val="12"/>
        </w:rPr>
        <w:t>au</w:t>
      </w:r>
      <w:r w:rsidRPr="00EA0A59">
        <w:rPr>
          <w:rFonts w:asciiTheme="majorHAnsi" w:hAnsiTheme="majorHAnsi" w:cstheme="majorHAnsi"/>
          <w:spacing w:val="-7"/>
          <w:sz w:val="12"/>
        </w:rPr>
        <w:t xml:space="preserve"> </w:t>
      </w:r>
      <w:r w:rsidRPr="00EA0A59">
        <w:rPr>
          <w:rFonts w:asciiTheme="majorHAnsi" w:hAnsiTheme="majorHAnsi" w:cstheme="majorHAnsi"/>
          <w:sz w:val="12"/>
        </w:rPr>
        <w:t>tarif</w:t>
      </w:r>
      <w:r w:rsidRPr="00EA0A59">
        <w:rPr>
          <w:rFonts w:asciiTheme="majorHAnsi" w:hAnsiTheme="majorHAnsi" w:cstheme="majorHAnsi"/>
          <w:spacing w:val="-6"/>
          <w:sz w:val="12"/>
        </w:rPr>
        <w:t xml:space="preserve"> </w:t>
      </w:r>
      <w:r w:rsidRPr="00EA0A59">
        <w:rPr>
          <w:rFonts w:asciiTheme="majorHAnsi" w:hAnsiTheme="majorHAnsi" w:cstheme="majorHAnsi"/>
          <w:sz w:val="12"/>
        </w:rPr>
        <w:t>de</w:t>
      </w:r>
      <w:r w:rsidRPr="00EA0A59">
        <w:rPr>
          <w:rFonts w:asciiTheme="majorHAnsi" w:hAnsiTheme="majorHAnsi" w:cstheme="majorHAnsi"/>
          <w:spacing w:val="-7"/>
          <w:sz w:val="12"/>
        </w:rPr>
        <w:t xml:space="preserve"> </w:t>
      </w:r>
      <w:r w:rsidRPr="00EA0A59">
        <w:rPr>
          <w:rFonts w:asciiTheme="majorHAnsi" w:hAnsiTheme="majorHAnsi" w:cstheme="majorHAnsi"/>
          <w:sz w:val="12"/>
        </w:rPr>
        <w:t>responsabilit</w:t>
      </w:r>
      <w:r w:rsidRPr="00EA0A59">
        <w:rPr>
          <w:rFonts w:asciiTheme="majorHAnsi" w:hAnsiTheme="majorHAnsi" w:cstheme="majorHAnsi" w:hint="eastAsia"/>
          <w:sz w:val="12"/>
        </w:rPr>
        <w:t>é</w:t>
      </w:r>
      <w:r w:rsidRPr="00EA0A59">
        <w:rPr>
          <w:rFonts w:asciiTheme="majorHAnsi" w:hAnsiTheme="majorHAnsi" w:cstheme="majorHAnsi"/>
          <w:spacing w:val="-7"/>
          <w:sz w:val="12"/>
        </w:rPr>
        <w:t xml:space="preserve"> </w:t>
      </w:r>
      <w:r w:rsidRPr="00EA0A59">
        <w:rPr>
          <w:rFonts w:asciiTheme="majorHAnsi" w:hAnsiTheme="majorHAnsi" w:cstheme="majorHAnsi"/>
          <w:sz w:val="12"/>
        </w:rPr>
        <w:t>ou</w:t>
      </w:r>
      <w:r w:rsidRPr="00EA0A59">
        <w:rPr>
          <w:rFonts w:asciiTheme="majorHAnsi" w:hAnsiTheme="majorHAnsi" w:cstheme="majorHAnsi"/>
          <w:spacing w:val="-7"/>
          <w:sz w:val="12"/>
        </w:rPr>
        <w:t xml:space="preserve"> </w:t>
      </w:r>
      <w:r w:rsidRPr="00EA0A59">
        <w:rPr>
          <w:rFonts w:asciiTheme="majorHAnsi" w:hAnsiTheme="majorHAnsi" w:cstheme="majorHAnsi" w:hint="eastAsia"/>
          <w:sz w:val="12"/>
        </w:rPr>
        <w:t>à</w:t>
      </w:r>
      <w:r w:rsidRPr="00EA0A59">
        <w:rPr>
          <w:rFonts w:asciiTheme="majorHAnsi" w:hAnsiTheme="majorHAnsi" w:cstheme="majorHAnsi"/>
          <w:spacing w:val="-7"/>
          <w:sz w:val="12"/>
        </w:rPr>
        <w:t xml:space="preserve"> </w:t>
      </w:r>
      <w:r w:rsidRPr="00EA0A59">
        <w:rPr>
          <w:rFonts w:asciiTheme="majorHAnsi" w:hAnsiTheme="majorHAnsi" w:cstheme="majorHAnsi"/>
          <w:sz w:val="12"/>
        </w:rPr>
        <w:t>la</w:t>
      </w:r>
      <w:r w:rsidRPr="00EA0A59">
        <w:rPr>
          <w:rFonts w:asciiTheme="majorHAnsi" w:hAnsiTheme="majorHAnsi" w:cstheme="majorHAnsi"/>
          <w:spacing w:val="-7"/>
          <w:sz w:val="12"/>
        </w:rPr>
        <w:t xml:space="preserve"> </w:t>
      </w:r>
      <w:r w:rsidRPr="00EA0A59">
        <w:rPr>
          <w:rFonts w:asciiTheme="majorHAnsi" w:hAnsiTheme="majorHAnsi" w:cstheme="majorHAnsi"/>
          <w:sz w:val="12"/>
        </w:rPr>
        <w:t>base</w:t>
      </w:r>
      <w:r w:rsidRPr="00EA0A59">
        <w:rPr>
          <w:rFonts w:asciiTheme="majorHAnsi" w:hAnsiTheme="majorHAnsi" w:cstheme="majorHAnsi"/>
          <w:spacing w:val="-7"/>
          <w:sz w:val="12"/>
        </w:rPr>
        <w:t xml:space="preserve"> </w:t>
      </w:r>
      <w:r w:rsidRPr="00EA0A59">
        <w:rPr>
          <w:rFonts w:asciiTheme="majorHAnsi" w:hAnsiTheme="majorHAnsi" w:cstheme="majorHAnsi"/>
          <w:sz w:val="12"/>
        </w:rPr>
        <w:t>de</w:t>
      </w:r>
      <w:r w:rsidRPr="00EA0A59">
        <w:rPr>
          <w:rFonts w:asciiTheme="majorHAnsi" w:hAnsiTheme="majorHAnsi" w:cstheme="majorHAnsi"/>
          <w:spacing w:val="-7"/>
          <w:sz w:val="12"/>
        </w:rPr>
        <w:t xml:space="preserve"> </w:t>
      </w:r>
      <w:r w:rsidRPr="00EA0A59">
        <w:rPr>
          <w:rFonts w:asciiTheme="majorHAnsi" w:hAnsiTheme="majorHAnsi" w:cstheme="majorHAnsi"/>
          <w:sz w:val="12"/>
        </w:rPr>
        <w:t>remboursement</w:t>
      </w:r>
      <w:r w:rsidRPr="00EA0A59">
        <w:rPr>
          <w:rFonts w:asciiTheme="majorHAnsi" w:hAnsiTheme="majorHAnsi" w:cstheme="majorHAnsi"/>
          <w:spacing w:val="-5"/>
          <w:sz w:val="12"/>
        </w:rPr>
        <w:t xml:space="preserve"> </w:t>
      </w:r>
      <w:r w:rsidRPr="00EA0A59">
        <w:rPr>
          <w:rFonts w:asciiTheme="majorHAnsi" w:hAnsiTheme="majorHAnsi" w:cstheme="majorHAnsi"/>
          <w:sz w:val="12"/>
        </w:rPr>
        <w:t>de</w:t>
      </w:r>
      <w:r w:rsidRPr="00EA0A59">
        <w:rPr>
          <w:rFonts w:asciiTheme="majorHAnsi" w:hAnsiTheme="majorHAnsi" w:cstheme="majorHAnsi"/>
          <w:spacing w:val="-7"/>
          <w:sz w:val="12"/>
        </w:rPr>
        <w:t xml:space="preserve"> </w:t>
      </w:r>
      <w:r w:rsidRPr="00EA0A59">
        <w:rPr>
          <w:rFonts w:asciiTheme="majorHAnsi" w:hAnsiTheme="majorHAnsi" w:cstheme="majorHAnsi"/>
          <w:sz w:val="12"/>
        </w:rPr>
        <w:t>la</w:t>
      </w:r>
      <w:r w:rsidRPr="00EA0A59">
        <w:rPr>
          <w:rFonts w:asciiTheme="majorHAnsi" w:hAnsiTheme="majorHAnsi" w:cstheme="majorHAnsi"/>
          <w:spacing w:val="-8"/>
          <w:sz w:val="12"/>
        </w:rPr>
        <w:t xml:space="preserve"> </w:t>
      </w:r>
      <w:r w:rsidR="00964CC1" w:rsidRPr="00432636">
        <w:rPr>
          <w:rFonts w:asciiTheme="majorHAnsi" w:hAnsiTheme="majorHAnsi" w:cstheme="majorHAnsi"/>
          <w:spacing w:val="-8"/>
          <w:sz w:val="12"/>
        </w:rPr>
        <w:t>S</w:t>
      </w:r>
      <w:r w:rsidRPr="00EA0A59">
        <w:rPr>
          <w:rFonts w:asciiTheme="majorHAnsi" w:hAnsiTheme="majorHAnsi" w:cstheme="majorHAnsi" w:hint="eastAsia"/>
          <w:sz w:val="12"/>
        </w:rPr>
        <w:t>é</w:t>
      </w:r>
      <w:r w:rsidRPr="00EA0A59">
        <w:rPr>
          <w:rFonts w:asciiTheme="majorHAnsi" w:hAnsiTheme="majorHAnsi" w:cstheme="majorHAnsi"/>
          <w:sz w:val="12"/>
        </w:rPr>
        <w:t>curit</w:t>
      </w:r>
      <w:r w:rsidRPr="00EA0A59">
        <w:rPr>
          <w:rFonts w:asciiTheme="majorHAnsi" w:hAnsiTheme="majorHAnsi" w:cstheme="majorHAnsi" w:hint="eastAsia"/>
          <w:sz w:val="12"/>
        </w:rPr>
        <w:t>é</w:t>
      </w:r>
      <w:r w:rsidRPr="00EA0A59">
        <w:rPr>
          <w:rFonts w:asciiTheme="majorHAnsi" w:hAnsiTheme="majorHAnsi" w:cstheme="majorHAnsi"/>
          <w:spacing w:val="-7"/>
          <w:sz w:val="12"/>
        </w:rPr>
        <w:t xml:space="preserve"> </w:t>
      </w:r>
      <w:r w:rsidRPr="00EA0A59">
        <w:rPr>
          <w:rFonts w:asciiTheme="majorHAnsi" w:hAnsiTheme="majorHAnsi" w:cstheme="majorHAnsi"/>
          <w:sz w:val="12"/>
        </w:rPr>
        <w:t>sociale.</w:t>
      </w:r>
    </w:p>
    <w:p w14:paraId="37F391E7" w14:textId="5FCB711A" w:rsidR="00D142E1" w:rsidRPr="00EA0A59" w:rsidRDefault="00D142E1" w:rsidP="006B23BF">
      <w:pPr>
        <w:spacing w:line="276" w:lineRule="auto"/>
        <w:ind w:left="825" w:right="2394"/>
        <w:rPr>
          <w:rFonts w:asciiTheme="majorHAnsi" w:hAnsiTheme="majorHAnsi" w:cstheme="majorHAnsi"/>
          <w:sz w:val="12"/>
        </w:rPr>
      </w:pPr>
    </w:p>
    <w:p w14:paraId="1ABEE29E" w14:textId="3787CFE9" w:rsidR="00D142E1" w:rsidRPr="00EA0A59" w:rsidRDefault="00D142E1" w:rsidP="00D142E1">
      <w:pPr>
        <w:ind w:left="825"/>
        <w:rPr>
          <w:rFonts w:asciiTheme="majorHAnsi" w:hAnsiTheme="majorHAnsi" w:cstheme="majorHAnsi"/>
          <w:b/>
          <w:i/>
          <w:color w:val="006FC0"/>
          <w:sz w:val="16"/>
          <w:szCs w:val="16"/>
        </w:rPr>
      </w:pPr>
      <w:r w:rsidRPr="00EA0A59">
        <w:rPr>
          <w:rFonts w:asciiTheme="majorHAnsi" w:hAnsiTheme="majorHAnsi" w:cstheme="majorHAnsi"/>
          <w:b/>
          <w:i/>
          <w:color w:val="006FC0"/>
          <w:sz w:val="16"/>
          <w:szCs w:val="16"/>
        </w:rPr>
        <w:t>Précision sur l’optique</w:t>
      </w:r>
    </w:p>
    <w:p w14:paraId="6A38DE4D" w14:textId="77777777" w:rsidR="00D142E1" w:rsidRPr="00EA0A59" w:rsidRDefault="00D142E1" w:rsidP="006B23BF">
      <w:pPr>
        <w:spacing w:line="276" w:lineRule="auto"/>
        <w:ind w:left="825" w:right="2394"/>
        <w:rPr>
          <w:rFonts w:asciiTheme="majorHAnsi" w:hAnsiTheme="majorHAnsi" w:cstheme="majorHAnsi"/>
          <w:sz w:val="12"/>
        </w:rPr>
      </w:pPr>
    </w:p>
    <w:p w14:paraId="703FEF64" w14:textId="32FBDA1B" w:rsidR="00D142E1" w:rsidRPr="0089152B" w:rsidRDefault="00D142E1" w:rsidP="0089152B">
      <w:pPr>
        <w:ind w:left="825"/>
        <w:rPr>
          <w:rFonts w:asciiTheme="majorHAnsi" w:hAnsiTheme="majorHAnsi" w:cstheme="majorHAnsi"/>
          <w:w w:val="95"/>
          <w:sz w:val="12"/>
        </w:rPr>
      </w:pPr>
      <w:r w:rsidRPr="0089152B">
        <w:rPr>
          <w:rFonts w:asciiTheme="majorHAnsi" w:hAnsiTheme="majorHAnsi" w:cstheme="majorHAnsi"/>
          <w:w w:val="95"/>
          <w:sz w:val="12"/>
        </w:rPr>
        <w:t>Dans certaines situations, la prise en charge de deux équipements est autorisée : intolérance ou contre-indication au verres progressifs</w:t>
      </w:r>
      <w:r w:rsidR="0089152B" w:rsidRPr="0089152B">
        <w:rPr>
          <w:rFonts w:asciiTheme="majorHAnsi" w:hAnsiTheme="majorHAnsi" w:cstheme="majorHAnsi"/>
          <w:w w:val="95"/>
          <w:sz w:val="12"/>
        </w:rPr>
        <w:t xml:space="preserve"> </w:t>
      </w:r>
      <w:r w:rsidRPr="0089152B">
        <w:rPr>
          <w:rFonts w:asciiTheme="majorHAnsi" w:hAnsiTheme="majorHAnsi" w:cstheme="majorHAnsi"/>
          <w:w w:val="95"/>
          <w:sz w:val="12"/>
        </w:rPr>
        <w:t xml:space="preserve">ou multifocaux, amblyopie et/ou strabisme nécessitant une pénalisation optique. Les conditions de renouvellement s’appliquent à chacun des équipements séparément. </w:t>
      </w:r>
    </w:p>
    <w:p w14:paraId="6847469F" w14:textId="4F51F593" w:rsidR="00BD0D48" w:rsidRPr="00EA0A59" w:rsidRDefault="00BD0D48" w:rsidP="008A4CED">
      <w:pPr>
        <w:rPr>
          <w:rFonts w:asciiTheme="majorHAnsi" w:hAnsiTheme="majorHAnsi" w:cstheme="majorHAnsi"/>
          <w:sz w:val="22"/>
          <w:szCs w:val="24"/>
        </w:rPr>
      </w:pPr>
      <w:bookmarkStart w:id="118" w:name="_Toc482779518"/>
      <w:bookmarkStart w:id="119" w:name="_Toc496535547"/>
    </w:p>
    <w:p w14:paraId="1646DAC0" w14:textId="5EF65DD0" w:rsidR="008466DF" w:rsidRPr="00EA0A59" w:rsidRDefault="008466DF" w:rsidP="008A4CED">
      <w:pPr>
        <w:rPr>
          <w:rFonts w:asciiTheme="majorHAnsi" w:hAnsiTheme="majorHAnsi" w:cstheme="majorHAnsi"/>
          <w:sz w:val="22"/>
          <w:szCs w:val="24"/>
        </w:rPr>
      </w:pPr>
    </w:p>
    <w:p w14:paraId="2C79DA64" w14:textId="1927892A" w:rsidR="008466DF" w:rsidRPr="00EA0A59" w:rsidRDefault="008466DF" w:rsidP="008A4CED">
      <w:pPr>
        <w:rPr>
          <w:rFonts w:asciiTheme="majorHAnsi" w:hAnsiTheme="majorHAnsi" w:cstheme="majorHAnsi"/>
          <w:sz w:val="22"/>
          <w:szCs w:val="24"/>
        </w:rPr>
      </w:pPr>
    </w:p>
    <w:p w14:paraId="1CC5D4BF" w14:textId="14695199" w:rsidR="008466DF" w:rsidRPr="00EA0A59" w:rsidRDefault="008466DF" w:rsidP="008A4CED">
      <w:pPr>
        <w:rPr>
          <w:rFonts w:asciiTheme="majorHAnsi" w:hAnsiTheme="majorHAnsi" w:cstheme="majorHAnsi"/>
          <w:sz w:val="22"/>
          <w:szCs w:val="24"/>
        </w:rPr>
      </w:pPr>
    </w:p>
    <w:p w14:paraId="276C0AFD" w14:textId="36644DD1" w:rsidR="008466DF" w:rsidRPr="00EA0A59" w:rsidRDefault="008466DF" w:rsidP="008A4CED">
      <w:pPr>
        <w:rPr>
          <w:rFonts w:asciiTheme="majorHAnsi" w:hAnsiTheme="majorHAnsi" w:cstheme="majorHAnsi"/>
          <w:sz w:val="22"/>
          <w:szCs w:val="24"/>
        </w:rPr>
      </w:pPr>
    </w:p>
    <w:p w14:paraId="410A2045" w14:textId="02CA679C" w:rsidR="008466DF" w:rsidRPr="00EA0A59" w:rsidRDefault="008466DF" w:rsidP="008A4CED">
      <w:pPr>
        <w:rPr>
          <w:rFonts w:asciiTheme="majorHAnsi" w:hAnsiTheme="majorHAnsi" w:cstheme="majorHAnsi"/>
          <w:sz w:val="22"/>
          <w:szCs w:val="24"/>
        </w:rPr>
      </w:pPr>
    </w:p>
    <w:p w14:paraId="29F583F2" w14:textId="50E16FF1" w:rsidR="008466DF" w:rsidRPr="00EA0A59" w:rsidRDefault="008466DF" w:rsidP="008A4CED">
      <w:pPr>
        <w:rPr>
          <w:rFonts w:asciiTheme="majorHAnsi" w:hAnsiTheme="majorHAnsi" w:cstheme="majorHAnsi"/>
          <w:sz w:val="22"/>
          <w:szCs w:val="24"/>
        </w:rPr>
      </w:pPr>
    </w:p>
    <w:p w14:paraId="73905387" w14:textId="72A8334B" w:rsidR="008466DF" w:rsidRPr="00EA0A59" w:rsidRDefault="008466DF" w:rsidP="008A4CED">
      <w:pPr>
        <w:rPr>
          <w:rFonts w:asciiTheme="majorHAnsi" w:hAnsiTheme="majorHAnsi" w:cstheme="majorHAnsi"/>
          <w:sz w:val="22"/>
          <w:szCs w:val="24"/>
        </w:rPr>
      </w:pPr>
    </w:p>
    <w:p w14:paraId="39C4C653" w14:textId="39EC0BE2" w:rsidR="008466DF" w:rsidRPr="00EA0A59" w:rsidRDefault="008466DF" w:rsidP="008A4CED">
      <w:pPr>
        <w:rPr>
          <w:rFonts w:asciiTheme="majorHAnsi" w:hAnsiTheme="majorHAnsi" w:cstheme="majorHAnsi"/>
          <w:sz w:val="22"/>
          <w:szCs w:val="24"/>
        </w:rPr>
      </w:pPr>
    </w:p>
    <w:p w14:paraId="2F90AD34" w14:textId="472D344F" w:rsidR="008466DF" w:rsidRPr="00EA0A59" w:rsidRDefault="008466DF" w:rsidP="008A4CED">
      <w:pPr>
        <w:rPr>
          <w:rFonts w:asciiTheme="majorHAnsi" w:hAnsiTheme="majorHAnsi" w:cstheme="majorHAnsi"/>
          <w:sz w:val="22"/>
          <w:szCs w:val="24"/>
        </w:rPr>
      </w:pPr>
    </w:p>
    <w:p w14:paraId="2C3C9DFB" w14:textId="57CAB9CC" w:rsidR="008466DF" w:rsidRPr="00EA0A59" w:rsidRDefault="008466DF" w:rsidP="008A4CED">
      <w:pPr>
        <w:rPr>
          <w:rFonts w:asciiTheme="majorHAnsi" w:hAnsiTheme="majorHAnsi" w:cstheme="majorHAnsi"/>
          <w:sz w:val="22"/>
          <w:szCs w:val="24"/>
        </w:rPr>
      </w:pPr>
    </w:p>
    <w:p w14:paraId="17469E2E" w14:textId="38C6A3B6" w:rsidR="008466DF" w:rsidRPr="00EA0A59" w:rsidRDefault="008466DF" w:rsidP="008A4CED">
      <w:pPr>
        <w:rPr>
          <w:rFonts w:asciiTheme="majorHAnsi" w:hAnsiTheme="majorHAnsi" w:cstheme="majorHAnsi"/>
          <w:sz w:val="22"/>
          <w:szCs w:val="24"/>
        </w:rPr>
      </w:pPr>
    </w:p>
    <w:p w14:paraId="37834BDE" w14:textId="56696FC2" w:rsidR="008466DF" w:rsidRPr="00EA0A59" w:rsidRDefault="008466DF" w:rsidP="008A4CED">
      <w:pPr>
        <w:rPr>
          <w:rFonts w:asciiTheme="majorHAnsi" w:hAnsiTheme="majorHAnsi" w:cstheme="majorHAnsi"/>
          <w:sz w:val="22"/>
          <w:szCs w:val="24"/>
        </w:rPr>
      </w:pPr>
    </w:p>
    <w:p w14:paraId="25F13E32" w14:textId="1376538B" w:rsidR="008466DF" w:rsidRPr="00EA0A59" w:rsidRDefault="008466DF" w:rsidP="008A4CED">
      <w:pPr>
        <w:rPr>
          <w:rFonts w:asciiTheme="majorHAnsi" w:hAnsiTheme="majorHAnsi" w:cstheme="majorHAnsi"/>
          <w:sz w:val="22"/>
          <w:szCs w:val="24"/>
        </w:rPr>
      </w:pPr>
    </w:p>
    <w:p w14:paraId="3D6FC0F5" w14:textId="5A315614" w:rsidR="008466DF" w:rsidRPr="00EA0A59" w:rsidRDefault="008466DF" w:rsidP="008A4CED">
      <w:pPr>
        <w:rPr>
          <w:rFonts w:asciiTheme="majorHAnsi" w:hAnsiTheme="majorHAnsi" w:cstheme="majorHAnsi"/>
          <w:sz w:val="22"/>
          <w:szCs w:val="24"/>
        </w:rPr>
      </w:pPr>
    </w:p>
    <w:p w14:paraId="31C014A2" w14:textId="018F0606" w:rsidR="008466DF" w:rsidRPr="00EA0A59" w:rsidRDefault="008466DF" w:rsidP="008A4CED">
      <w:pPr>
        <w:rPr>
          <w:rFonts w:asciiTheme="majorHAnsi" w:hAnsiTheme="majorHAnsi" w:cstheme="majorHAnsi"/>
          <w:sz w:val="22"/>
          <w:szCs w:val="24"/>
        </w:rPr>
      </w:pPr>
    </w:p>
    <w:p w14:paraId="66E6BE36" w14:textId="7222451F" w:rsidR="008466DF" w:rsidRPr="00EA0A59" w:rsidRDefault="008466DF" w:rsidP="008A4CED">
      <w:pPr>
        <w:rPr>
          <w:rFonts w:asciiTheme="majorHAnsi" w:hAnsiTheme="majorHAnsi" w:cstheme="majorHAnsi"/>
          <w:sz w:val="22"/>
          <w:szCs w:val="24"/>
        </w:rPr>
      </w:pPr>
    </w:p>
    <w:p w14:paraId="27C29A5E" w14:textId="53160ECF" w:rsidR="008466DF" w:rsidRPr="00EA0A59" w:rsidRDefault="008466DF" w:rsidP="008A4CED">
      <w:pPr>
        <w:rPr>
          <w:rFonts w:asciiTheme="majorHAnsi" w:hAnsiTheme="majorHAnsi" w:cstheme="majorHAnsi"/>
          <w:sz w:val="22"/>
          <w:szCs w:val="24"/>
        </w:rPr>
      </w:pPr>
    </w:p>
    <w:p w14:paraId="10430F44" w14:textId="6E1E894F" w:rsidR="008466DF" w:rsidRPr="00EA0A59" w:rsidRDefault="008466DF" w:rsidP="008A4CED">
      <w:pPr>
        <w:rPr>
          <w:rFonts w:asciiTheme="majorHAnsi" w:hAnsiTheme="majorHAnsi" w:cstheme="majorHAnsi"/>
          <w:sz w:val="22"/>
          <w:szCs w:val="24"/>
        </w:rPr>
      </w:pPr>
    </w:p>
    <w:p w14:paraId="24867E62" w14:textId="257825D7" w:rsidR="008466DF" w:rsidRPr="00EA0A59" w:rsidRDefault="008466DF" w:rsidP="008A4CED">
      <w:pPr>
        <w:rPr>
          <w:rFonts w:asciiTheme="majorHAnsi" w:hAnsiTheme="majorHAnsi" w:cstheme="majorHAnsi"/>
          <w:sz w:val="22"/>
          <w:szCs w:val="24"/>
        </w:rPr>
      </w:pPr>
    </w:p>
    <w:p w14:paraId="0D507B4E" w14:textId="0037AF89" w:rsidR="008466DF" w:rsidRPr="00EA0A59" w:rsidRDefault="008466DF" w:rsidP="008A4CED">
      <w:pPr>
        <w:rPr>
          <w:rFonts w:asciiTheme="majorHAnsi" w:hAnsiTheme="majorHAnsi" w:cstheme="majorHAnsi"/>
          <w:sz w:val="22"/>
          <w:szCs w:val="24"/>
        </w:rPr>
      </w:pPr>
    </w:p>
    <w:p w14:paraId="7355D5F6" w14:textId="0FFD9215" w:rsidR="006847EA" w:rsidRPr="00EA0A59" w:rsidRDefault="006847EA" w:rsidP="008A4CED">
      <w:pPr>
        <w:rPr>
          <w:rFonts w:asciiTheme="majorHAnsi" w:hAnsiTheme="majorHAnsi" w:cstheme="majorHAnsi"/>
          <w:sz w:val="22"/>
          <w:szCs w:val="24"/>
        </w:rPr>
      </w:pPr>
    </w:p>
    <w:p w14:paraId="0DD9F444" w14:textId="0A97B182" w:rsidR="00F01773" w:rsidRPr="00EA0A59" w:rsidRDefault="00F01773" w:rsidP="008A4CED">
      <w:pPr>
        <w:rPr>
          <w:rFonts w:asciiTheme="majorHAnsi" w:hAnsiTheme="majorHAnsi" w:cstheme="majorHAnsi"/>
          <w:sz w:val="22"/>
          <w:szCs w:val="24"/>
        </w:rPr>
      </w:pPr>
    </w:p>
    <w:p w14:paraId="78817A34" w14:textId="77777777" w:rsidR="00F01773" w:rsidRPr="00EA0A59" w:rsidRDefault="00F01773" w:rsidP="008A4CED">
      <w:pPr>
        <w:rPr>
          <w:rFonts w:asciiTheme="majorHAnsi" w:hAnsiTheme="majorHAnsi" w:cstheme="majorHAnsi"/>
          <w:sz w:val="22"/>
          <w:szCs w:val="24"/>
        </w:rPr>
      </w:pPr>
    </w:p>
    <w:p w14:paraId="072C43E2" w14:textId="1DFB0693" w:rsidR="006847EA" w:rsidRPr="00EA0A59" w:rsidRDefault="006847EA" w:rsidP="008A4CED">
      <w:pPr>
        <w:rPr>
          <w:rFonts w:asciiTheme="majorHAnsi" w:hAnsiTheme="majorHAnsi" w:cstheme="majorHAnsi"/>
          <w:sz w:val="22"/>
          <w:szCs w:val="24"/>
        </w:rPr>
      </w:pPr>
    </w:p>
    <w:p w14:paraId="4237F58B" w14:textId="7E43EBA5" w:rsidR="006847EA" w:rsidRPr="00EA0A59" w:rsidRDefault="006847EA" w:rsidP="008A4CED">
      <w:pPr>
        <w:rPr>
          <w:rFonts w:asciiTheme="majorHAnsi" w:hAnsiTheme="majorHAnsi" w:cstheme="majorHAnsi"/>
          <w:sz w:val="22"/>
          <w:szCs w:val="24"/>
        </w:rPr>
      </w:pPr>
    </w:p>
    <w:p w14:paraId="0EB41986" w14:textId="77777777" w:rsidR="006847EA" w:rsidRPr="00EA0A59" w:rsidRDefault="006847EA" w:rsidP="008A4CED">
      <w:pPr>
        <w:rPr>
          <w:rFonts w:asciiTheme="majorHAnsi" w:hAnsiTheme="majorHAnsi" w:cstheme="majorHAnsi"/>
          <w:sz w:val="22"/>
          <w:szCs w:val="24"/>
        </w:rPr>
      </w:pPr>
    </w:p>
    <w:p w14:paraId="06F7F8E8" w14:textId="55F5FD06" w:rsidR="008466DF" w:rsidRPr="00EA0A59" w:rsidRDefault="008466DF" w:rsidP="008A4CED">
      <w:pPr>
        <w:rPr>
          <w:rFonts w:asciiTheme="majorHAnsi" w:hAnsiTheme="majorHAnsi" w:cstheme="majorHAnsi"/>
          <w:sz w:val="22"/>
          <w:szCs w:val="24"/>
        </w:rPr>
      </w:pPr>
    </w:p>
    <w:p w14:paraId="58F8B8D4" w14:textId="36F657E6" w:rsidR="008466DF" w:rsidRPr="00EA0A59" w:rsidRDefault="008466DF" w:rsidP="008A4CED">
      <w:pPr>
        <w:rPr>
          <w:rFonts w:asciiTheme="majorHAnsi" w:hAnsiTheme="majorHAnsi" w:cstheme="majorHAnsi"/>
          <w:sz w:val="22"/>
          <w:szCs w:val="24"/>
        </w:rPr>
      </w:pPr>
    </w:p>
    <w:p w14:paraId="2396E833" w14:textId="758715BA" w:rsidR="008466DF" w:rsidRPr="00EA0A59" w:rsidRDefault="008466DF" w:rsidP="008A4CED">
      <w:pPr>
        <w:rPr>
          <w:rFonts w:asciiTheme="majorHAnsi" w:hAnsiTheme="majorHAnsi" w:cstheme="majorHAnsi"/>
          <w:sz w:val="22"/>
          <w:szCs w:val="24"/>
        </w:rPr>
      </w:pPr>
    </w:p>
    <w:p w14:paraId="5A597156" w14:textId="77777777" w:rsidR="008466DF" w:rsidRPr="00EA0A59" w:rsidRDefault="008466DF" w:rsidP="008A4CED">
      <w:pPr>
        <w:rPr>
          <w:rFonts w:asciiTheme="majorHAnsi" w:hAnsiTheme="majorHAnsi" w:cstheme="majorHAnsi"/>
          <w:sz w:val="22"/>
          <w:szCs w:val="24"/>
        </w:rPr>
      </w:pPr>
    </w:p>
    <w:p w14:paraId="2566C657" w14:textId="187BF732" w:rsidR="00FD651A" w:rsidRPr="00EA0A59" w:rsidRDefault="00FD651A">
      <w:pPr>
        <w:widowControl/>
        <w:jc w:val="left"/>
        <w:rPr>
          <w:rFonts w:asciiTheme="majorHAnsi" w:hAnsiTheme="majorHAnsi" w:cstheme="majorHAnsi"/>
          <w:sz w:val="22"/>
          <w:szCs w:val="24"/>
        </w:rPr>
      </w:pPr>
      <w:r w:rsidRPr="00EA0A59">
        <w:rPr>
          <w:rFonts w:asciiTheme="majorHAnsi" w:hAnsiTheme="majorHAnsi" w:cstheme="majorHAnsi"/>
          <w:sz w:val="22"/>
          <w:szCs w:val="24"/>
        </w:rPr>
        <w:br w:type="page"/>
      </w:r>
    </w:p>
    <w:p w14:paraId="66C6F1BC" w14:textId="77777777" w:rsidR="008466DF" w:rsidRPr="00EA0A59" w:rsidRDefault="008466DF" w:rsidP="008A4CED">
      <w:pPr>
        <w:rPr>
          <w:rFonts w:asciiTheme="majorHAnsi" w:hAnsiTheme="majorHAnsi" w:cstheme="majorHAnsi"/>
          <w:sz w:val="22"/>
          <w:szCs w:val="24"/>
        </w:rPr>
      </w:pPr>
    </w:p>
    <w:p w14:paraId="16EB67E1" w14:textId="77777777" w:rsidR="008466DF" w:rsidRPr="00EA0A59" w:rsidRDefault="008466DF" w:rsidP="008A4CED">
      <w:pPr>
        <w:rPr>
          <w:rFonts w:asciiTheme="majorHAnsi" w:hAnsiTheme="majorHAnsi" w:cstheme="majorHAnsi"/>
          <w:lang w:eastAsia="en-US"/>
        </w:rPr>
      </w:pPr>
    </w:p>
    <w:p w14:paraId="17E1F88E" w14:textId="182C6D4C" w:rsidR="00C6457D" w:rsidRPr="00EA0A59" w:rsidRDefault="00C6457D" w:rsidP="006727E9">
      <w:pPr>
        <w:pStyle w:val="Titre1"/>
        <w:pBdr>
          <w:top w:val="single" w:sz="4" w:space="1" w:color="auto"/>
          <w:left w:val="single" w:sz="4" w:space="4" w:color="auto"/>
          <w:bottom w:val="single" w:sz="4" w:space="1" w:color="auto"/>
          <w:right w:val="single" w:sz="4" w:space="4" w:color="auto"/>
        </w:pBdr>
        <w:jc w:val="center"/>
        <w:rPr>
          <w:rFonts w:ascii="Calibri" w:hAnsi="Calibri"/>
          <w:noProof w:val="0"/>
          <w:color w:val="auto"/>
          <w:sz w:val="24"/>
          <w:szCs w:val="24"/>
          <w:lang w:eastAsia="en-US"/>
        </w:rPr>
      </w:pPr>
      <w:bookmarkStart w:id="120" w:name="_Toc193722451"/>
      <w:r w:rsidRPr="00EA0A59">
        <w:rPr>
          <w:rFonts w:ascii="Calibri" w:hAnsi="Calibri"/>
          <w:noProof w:val="0"/>
          <w:color w:val="auto"/>
          <w:sz w:val="24"/>
          <w:szCs w:val="24"/>
          <w:lang w:eastAsia="en-US"/>
        </w:rPr>
        <w:t>ANNEXE 5</w:t>
      </w:r>
      <w:bookmarkStart w:id="121" w:name="_Toc482779519"/>
      <w:bookmarkStart w:id="122" w:name="_Toc496535548"/>
      <w:bookmarkEnd w:id="118"/>
      <w:bookmarkEnd w:id="119"/>
      <w:r w:rsidR="006727E9">
        <w:rPr>
          <w:rFonts w:ascii="Calibri" w:hAnsi="Calibri"/>
          <w:noProof w:val="0"/>
          <w:color w:val="auto"/>
          <w:sz w:val="24"/>
          <w:szCs w:val="24"/>
          <w:lang w:eastAsia="en-US"/>
        </w:rPr>
        <w:t xml:space="preserve"> –</w:t>
      </w:r>
      <w:r w:rsidR="004641F8" w:rsidRPr="00EA0A59">
        <w:rPr>
          <w:rFonts w:ascii="Calibri" w:hAnsi="Calibri"/>
          <w:noProof w:val="0"/>
          <w:color w:val="auto"/>
          <w:sz w:val="24"/>
          <w:szCs w:val="24"/>
          <w:lang w:eastAsia="en-US"/>
        </w:rPr>
        <w:t xml:space="preserve"> </w:t>
      </w:r>
      <w:r w:rsidRPr="00EA0A59">
        <w:rPr>
          <w:rFonts w:ascii="Calibri" w:hAnsi="Calibri"/>
          <w:noProof w:val="0"/>
          <w:color w:val="auto"/>
          <w:sz w:val="24"/>
          <w:szCs w:val="24"/>
          <w:lang w:eastAsia="en-US"/>
        </w:rPr>
        <w:t>COTISATIONS INCAPACITE-INVALIDITE-DECES</w:t>
      </w:r>
      <w:bookmarkEnd w:id="120"/>
      <w:bookmarkEnd w:id="121"/>
      <w:bookmarkEnd w:id="122"/>
    </w:p>
    <w:p w14:paraId="53091156" w14:textId="1280A097" w:rsidR="004641F8" w:rsidRDefault="004641F8" w:rsidP="00333AEC">
      <w:pPr>
        <w:widowControl/>
        <w:tabs>
          <w:tab w:val="left" w:pos="3617"/>
        </w:tabs>
        <w:spacing w:line="300" w:lineRule="atLeast"/>
        <w:rPr>
          <w:rFonts w:ascii="Calibri" w:hAnsi="Calibri" w:cs="Times New Roman"/>
          <w:i/>
          <w:sz w:val="22"/>
          <w:szCs w:val="22"/>
        </w:rPr>
      </w:pPr>
    </w:p>
    <w:p w14:paraId="051E51BF" w14:textId="6E3FB240" w:rsidR="005525F5" w:rsidRPr="00EA0A59" w:rsidRDefault="005525F5" w:rsidP="005525F5">
      <w:pPr>
        <w:rPr>
          <w:rFonts w:asciiTheme="minorHAnsi" w:hAnsiTheme="minorHAnsi"/>
          <w:i/>
          <w:sz w:val="22"/>
        </w:rPr>
      </w:pPr>
      <w:r w:rsidRPr="00EA0A59">
        <w:rPr>
          <w:rFonts w:asciiTheme="minorHAnsi" w:hAnsiTheme="minorHAnsi"/>
          <w:i/>
          <w:sz w:val="22"/>
        </w:rPr>
        <w:t xml:space="preserve">L’annexe </w:t>
      </w:r>
      <w:r>
        <w:rPr>
          <w:rFonts w:asciiTheme="minorHAnsi" w:hAnsiTheme="minorHAnsi"/>
          <w:i/>
          <w:sz w:val="22"/>
        </w:rPr>
        <w:t>5</w:t>
      </w:r>
      <w:r w:rsidRPr="00EA0A59">
        <w:rPr>
          <w:rFonts w:asciiTheme="minorHAnsi" w:hAnsiTheme="minorHAnsi"/>
          <w:i/>
          <w:sz w:val="22"/>
        </w:rPr>
        <w:t xml:space="preserve"> de l’Accord relatif à la Prévoyance complémentaire des salariés du Groupe Safran du 10 février 2009 est modifiée de la manière suivante :</w:t>
      </w:r>
    </w:p>
    <w:p w14:paraId="0678CEAA" w14:textId="77777777" w:rsidR="005525F5" w:rsidRPr="00EA0A59" w:rsidRDefault="005525F5" w:rsidP="00333AEC">
      <w:pPr>
        <w:widowControl/>
        <w:tabs>
          <w:tab w:val="left" w:pos="3617"/>
        </w:tabs>
        <w:spacing w:line="300" w:lineRule="atLeast"/>
        <w:rPr>
          <w:rFonts w:ascii="Calibri" w:hAnsi="Calibri" w:cs="Times New Roman"/>
          <w:i/>
          <w:sz w:val="22"/>
          <w:szCs w:val="22"/>
        </w:rPr>
      </w:pPr>
    </w:p>
    <w:p w14:paraId="0E07BB82" w14:textId="77777777" w:rsidR="00D53747" w:rsidRPr="00EA0A59" w:rsidRDefault="00D53747" w:rsidP="00D53747">
      <w:pPr>
        <w:rPr>
          <w:rFonts w:asciiTheme="minorHAnsi" w:hAnsiTheme="minorHAnsi"/>
          <w:i/>
          <w:color w:val="FF0000"/>
          <w:sz w:val="22"/>
        </w:rPr>
      </w:pPr>
    </w:p>
    <w:p w14:paraId="1DEB0176" w14:textId="6D8EA999" w:rsidR="00C6457D" w:rsidRPr="009F36B9" w:rsidRDefault="00D53747" w:rsidP="00D53747">
      <w:pPr>
        <w:spacing w:after="200" w:line="360" w:lineRule="auto"/>
        <w:jc w:val="center"/>
        <w:rPr>
          <w:rFonts w:ascii="Calibri" w:hAnsi="Calibri" w:cs="Tahoma"/>
          <w:b/>
        </w:rPr>
      </w:pPr>
      <w:r w:rsidRPr="00EA0A59">
        <w:rPr>
          <w:rFonts w:ascii="Calibri" w:hAnsi="Calibri" w:cs="Tahoma"/>
          <w:b/>
        </w:rPr>
        <w:t xml:space="preserve"> </w:t>
      </w:r>
      <w:r w:rsidR="00C6457D" w:rsidRPr="009F36B9">
        <w:rPr>
          <w:rFonts w:ascii="Calibri" w:hAnsi="Calibri" w:cs="Tahoma"/>
          <w:b/>
        </w:rPr>
        <w:t>Régime Incapacité</w:t>
      </w:r>
      <w:r w:rsidR="00491A75" w:rsidRPr="009F36B9">
        <w:rPr>
          <w:rFonts w:ascii="Calibri" w:hAnsi="Calibri" w:cs="Tahoma"/>
          <w:b/>
        </w:rPr>
        <w:t>-</w:t>
      </w:r>
      <w:r w:rsidR="00C6457D" w:rsidRPr="009F36B9">
        <w:rPr>
          <w:rFonts w:ascii="Calibri" w:hAnsi="Calibri" w:cs="Tahoma"/>
          <w:b/>
        </w:rPr>
        <w:t>Invalidité</w:t>
      </w:r>
      <w:r w:rsidR="00491A75" w:rsidRPr="009F36B9">
        <w:rPr>
          <w:rFonts w:ascii="Calibri" w:hAnsi="Calibri" w:cs="Tahoma"/>
          <w:b/>
        </w:rPr>
        <w:t>-</w:t>
      </w:r>
      <w:r w:rsidR="00C6457D" w:rsidRPr="009F36B9">
        <w:rPr>
          <w:rFonts w:ascii="Calibri" w:hAnsi="Calibri" w:cs="Tahoma"/>
          <w:b/>
        </w:rPr>
        <w:t>Décès</w:t>
      </w:r>
    </w:p>
    <w:p w14:paraId="37FFF454" w14:textId="529D1A3A" w:rsidR="00D142FB" w:rsidRPr="009F36B9" w:rsidRDefault="00C6457D" w:rsidP="00C6457D">
      <w:pPr>
        <w:spacing w:after="200" w:line="360" w:lineRule="auto"/>
        <w:jc w:val="center"/>
        <w:rPr>
          <w:rFonts w:ascii="Calibri" w:hAnsi="Calibri" w:cs="Tahoma"/>
          <w:b/>
        </w:rPr>
      </w:pPr>
      <w:r w:rsidRPr="009F36B9">
        <w:rPr>
          <w:rFonts w:ascii="Calibri" w:hAnsi="Calibri" w:cs="Tahoma"/>
          <w:b/>
        </w:rPr>
        <w:t xml:space="preserve">Cotisations mensuelles pour </w:t>
      </w:r>
      <w:r w:rsidR="00541E64" w:rsidRPr="009F36B9">
        <w:rPr>
          <w:rFonts w:ascii="Calibri" w:hAnsi="Calibri" w:cs="Tahoma"/>
          <w:b/>
        </w:rPr>
        <w:t>202</w:t>
      </w:r>
      <w:r w:rsidR="001C6CE4">
        <w:rPr>
          <w:rFonts w:ascii="Calibri" w:hAnsi="Calibri" w:cs="Tahoma"/>
          <w:b/>
        </w:rPr>
        <w:t>5</w:t>
      </w:r>
      <w:r w:rsidR="00541E64" w:rsidRPr="009F36B9">
        <w:rPr>
          <w:rFonts w:ascii="Calibri" w:hAnsi="Calibri" w:cs="Tahoma"/>
          <w:b/>
        </w:rPr>
        <w:t xml:space="preserve">  </w:t>
      </w:r>
    </w:p>
    <w:tbl>
      <w:tblPr>
        <w:tblW w:w="9578" w:type="dxa"/>
        <w:tblCellMar>
          <w:left w:w="70" w:type="dxa"/>
          <w:right w:w="70" w:type="dxa"/>
        </w:tblCellMar>
        <w:tblLook w:val="04A0" w:firstRow="1" w:lastRow="0" w:firstColumn="1" w:lastColumn="0" w:noHBand="0" w:noVBand="1"/>
      </w:tblPr>
      <w:tblGrid>
        <w:gridCol w:w="1798"/>
        <w:gridCol w:w="843"/>
        <w:gridCol w:w="843"/>
        <w:gridCol w:w="843"/>
        <w:gridCol w:w="842"/>
        <w:gridCol w:w="941"/>
        <w:gridCol w:w="941"/>
        <w:gridCol w:w="842"/>
        <w:gridCol w:w="842"/>
        <w:gridCol w:w="843"/>
      </w:tblGrid>
      <w:tr w:rsidR="009611A6" w:rsidRPr="009F36B9" w14:paraId="72683DBD" w14:textId="77777777" w:rsidTr="009611A6">
        <w:trPr>
          <w:trHeight w:val="519"/>
        </w:trPr>
        <w:tc>
          <w:tcPr>
            <w:tcW w:w="1798" w:type="dxa"/>
            <w:vMerge w:val="restart"/>
            <w:tcBorders>
              <w:top w:val="single" w:sz="4" w:space="0" w:color="auto"/>
              <w:left w:val="single" w:sz="4" w:space="0" w:color="auto"/>
              <w:bottom w:val="single" w:sz="8" w:space="0" w:color="000000"/>
              <w:right w:val="nil"/>
            </w:tcBorders>
            <w:vAlign w:val="center"/>
            <w:hideMark/>
          </w:tcPr>
          <w:p w14:paraId="2A83FEBF" w14:textId="79266E2D" w:rsidR="006D6298" w:rsidRPr="009F36B9" w:rsidRDefault="00B02EA4" w:rsidP="006D6298">
            <w:pPr>
              <w:widowControl/>
              <w:jc w:val="center"/>
              <w:rPr>
                <w:rFonts w:ascii="Arial" w:hAnsi="Arial" w:cs="Arial"/>
                <w:b/>
                <w:bCs/>
              </w:rPr>
            </w:pPr>
            <w:r w:rsidRPr="009F36B9">
              <w:rPr>
                <w:rFonts w:ascii="Arial" w:hAnsi="Arial" w:cs="Arial"/>
                <w:b/>
                <w:bCs/>
              </w:rPr>
              <w:t>Garanties</w:t>
            </w:r>
            <w:r w:rsidRPr="009F36B9">
              <w:rPr>
                <w:rFonts w:ascii="Arial" w:hAnsi="Arial" w:cs="Arial"/>
                <w:b/>
                <w:bCs/>
              </w:rPr>
              <w:br/>
              <w:t>Prévoyance</w:t>
            </w:r>
            <w:r w:rsidR="006D6298" w:rsidRPr="009F36B9">
              <w:rPr>
                <w:rFonts w:ascii="Arial" w:hAnsi="Arial" w:cs="Arial"/>
                <w:b/>
                <w:bCs/>
              </w:rPr>
              <w:br/>
              <w:t>Ensemble du Personnel</w:t>
            </w:r>
          </w:p>
        </w:tc>
        <w:tc>
          <w:tcPr>
            <w:tcW w:w="7780" w:type="dxa"/>
            <w:gridSpan w:val="9"/>
            <w:tcBorders>
              <w:top w:val="single" w:sz="4" w:space="0" w:color="auto"/>
              <w:left w:val="single" w:sz="4" w:space="0" w:color="auto"/>
              <w:bottom w:val="single" w:sz="4" w:space="0" w:color="auto"/>
              <w:right w:val="single" w:sz="4" w:space="0" w:color="000000"/>
            </w:tcBorders>
            <w:noWrap/>
            <w:vAlign w:val="center"/>
            <w:hideMark/>
          </w:tcPr>
          <w:p w14:paraId="24D09EC9" w14:textId="77777777" w:rsidR="006D6298" w:rsidRPr="009F36B9" w:rsidRDefault="006D6298" w:rsidP="006D6298">
            <w:pPr>
              <w:widowControl/>
              <w:jc w:val="center"/>
              <w:rPr>
                <w:rFonts w:ascii="Arial" w:hAnsi="Arial" w:cs="Arial"/>
                <w:b/>
                <w:bCs/>
              </w:rPr>
            </w:pPr>
            <w:r w:rsidRPr="009F36B9">
              <w:rPr>
                <w:rFonts w:ascii="Arial" w:hAnsi="Arial" w:cs="Arial"/>
                <w:b/>
                <w:bCs/>
              </w:rPr>
              <w:t>Cotisations calculées en pourcentage de la rémunération de base</w:t>
            </w:r>
          </w:p>
        </w:tc>
      </w:tr>
      <w:tr w:rsidR="001C6CE4" w:rsidRPr="009F36B9" w14:paraId="429DD208" w14:textId="77777777" w:rsidTr="009611A6">
        <w:trPr>
          <w:trHeight w:val="519"/>
        </w:trPr>
        <w:tc>
          <w:tcPr>
            <w:tcW w:w="1798" w:type="dxa"/>
            <w:vMerge/>
            <w:tcBorders>
              <w:top w:val="single" w:sz="4" w:space="0" w:color="auto"/>
              <w:left w:val="single" w:sz="4" w:space="0" w:color="auto"/>
              <w:bottom w:val="single" w:sz="8" w:space="0" w:color="000000"/>
              <w:right w:val="nil"/>
            </w:tcBorders>
            <w:vAlign w:val="center"/>
            <w:hideMark/>
          </w:tcPr>
          <w:p w14:paraId="241568C2" w14:textId="77777777" w:rsidR="006D6298" w:rsidRPr="009F36B9" w:rsidRDefault="006D6298" w:rsidP="006D6298">
            <w:pPr>
              <w:widowControl/>
              <w:jc w:val="left"/>
              <w:rPr>
                <w:rFonts w:ascii="Arial" w:hAnsi="Arial" w:cs="Arial"/>
                <w:b/>
                <w:bCs/>
              </w:rPr>
            </w:pPr>
          </w:p>
        </w:tc>
        <w:tc>
          <w:tcPr>
            <w:tcW w:w="2529" w:type="dxa"/>
            <w:gridSpan w:val="3"/>
            <w:tcBorders>
              <w:top w:val="nil"/>
              <w:left w:val="single" w:sz="4" w:space="0" w:color="auto"/>
              <w:bottom w:val="single" w:sz="8" w:space="0" w:color="auto"/>
              <w:right w:val="nil"/>
            </w:tcBorders>
            <w:vAlign w:val="center"/>
            <w:hideMark/>
          </w:tcPr>
          <w:p w14:paraId="64609FEF" w14:textId="265800E2" w:rsidR="006D6298" w:rsidRPr="009F36B9" w:rsidRDefault="006D6298" w:rsidP="006D6298">
            <w:pPr>
              <w:widowControl/>
              <w:jc w:val="center"/>
              <w:rPr>
                <w:rFonts w:ascii="Arial" w:hAnsi="Arial" w:cs="Arial"/>
                <w:b/>
                <w:bCs/>
                <w:color w:val="000000"/>
              </w:rPr>
            </w:pPr>
            <w:r w:rsidRPr="009F36B9">
              <w:rPr>
                <w:rFonts w:ascii="Arial" w:hAnsi="Arial" w:cs="Arial"/>
                <w:b/>
                <w:bCs/>
                <w:color w:val="000000"/>
              </w:rPr>
              <w:t>Taux 202</w:t>
            </w:r>
            <w:r w:rsidR="001C6CE4">
              <w:rPr>
                <w:rFonts w:ascii="Arial" w:hAnsi="Arial" w:cs="Arial"/>
                <w:b/>
                <w:bCs/>
                <w:color w:val="000000"/>
              </w:rPr>
              <w:t>5</w:t>
            </w:r>
          </w:p>
        </w:tc>
        <w:tc>
          <w:tcPr>
            <w:tcW w:w="2724" w:type="dxa"/>
            <w:gridSpan w:val="3"/>
            <w:tcBorders>
              <w:top w:val="single" w:sz="4" w:space="0" w:color="auto"/>
              <w:left w:val="double" w:sz="6" w:space="0" w:color="auto"/>
              <w:bottom w:val="single" w:sz="8" w:space="0" w:color="auto"/>
              <w:right w:val="single" w:sz="8" w:space="0" w:color="000000"/>
            </w:tcBorders>
            <w:vAlign w:val="center"/>
            <w:hideMark/>
          </w:tcPr>
          <w:p w14:paraId="69E47C46" w14:textId="3763E2B3" w:rsidR="006D6298" w:rsidRPr="009F36B9" w:rsidRDefault="006D6298" w:rsidP="006D6298">
            <w:pPr>
              <w:widowControl/>
              <w:jc w:val="center"/>
              <w:rPr>
                <w:rFonts w:ascii="Arial" w:hAnsi="Arial" w:cs="Arial"/>
                <w:b/>
                <w:bCs/>
              </w:rPr>
            </w:pPr>
            <w:r w:rsidRPr="009F36B9">
              <w:rPr>
                <w:rFonts w:ascii="Arial" w:hAnsi="Arial" w:cs="Arial"/>
                <w:b/>
                <w:bCs/>
              </w:rPr>
              <w:t>Taux 202</w:t>
            </w:r>
            <w:r w:rsidR="001C6CE4">
              <w:rPr>
                <w:rFonts w:ascii="Arial" w:hAnsi="Arial" w:cs="Arial"/>
                <w:b/>
                <w:bCs/>
              </w:rPr>
              <w:t>5</w:t>
            </w:r>
            <w:r w:rsidRPr="009F36B9">
              <w:rPr>
                <w:rFonts w:ascii="Arial" w:hAnsi="Arial" w:cs="Arial"/>
                <w:b/>
                <w:bCs/>
              </w:rPr>
              <w:br/>
              <w:t>Part patronale</w:t>
            </w:r>
          </w:p>
        </w:tc>
        <w:tc>
          <w:tcPr>
            <w:tcW w:w="2527" w:type="dxa"/>
            <w:gridSpan w:val="3"/>
            <w:tcBorders>
              <w:top w:val="single" w:sz="4" w:space="0" w:color="auto"/>
              <w:left w:val="nil"/>
              <w:bottom w:val="single" w:sz="8" w:space="0" w:color="auto"/>
              <w:right w:val="single" w:sz="4" w:space="0" w:color="000000"/>
            </w:tcBorders>
            <w:vAlign w:val="center"/>
            <w:hideMark/>
          </w:tcPr>
          <w:p w14:paraId="7D806B35" w14:textId="4BE74427" w:rsidR="006D6298" w:rsidRPr="009F36B9" w:rsidRDefault="006D6298" w:rsidP="006D6298">
            <w:pPr>
              <w:widowControl/>
              <w:jc w:val="center"/>
              <w:rPr>
                <w:rFonts w:ascii="Arial" w:hAnsi="Arial" w:cs="Arial"/>
                <w:b/>
                <w:bCs/>
              </w:rPr>
            </w:pPr>
            <w:r w:rsidRPr="009F36B9">
              <w:rPr>
                <w:rFonts w:ascii="Arial" w:hAnsi="Arial" w:cs="Arial"/>
                <w:b/>
                <w:bCs/>
              </w:rPr>
              <w:t>Taux 202</w:t>
            </w:r>
            <w:r w:rsidR="001C6CE4">
              <w:rPr>
                <w:rFonts w:ascii="Arial" w:hAnsi="Arial" w:cs="Arial"/>
                <w:b/>
                <w:bCs/>
              </w:rPr>
              <w:t>5</w:t>
            </w:r>
            <w:r w:rsidRPr="009F36B9">
              <w:rPr>
                <w:rFonts w:ascii="Arial" w:hAnsi="Arial" w:cs="Arial"/>
                <w:b/>
                <w:bCs/>
              </w:rPr>
              <w:br/>
              <w:t>Part salariale</w:t>
            </w:r>
          </w:p>
        </w:tc>
      </w:tr>
      <w:tr w:rsidR="005A1FB7" w:rsidRPr="009F36B9" w14:paraId="3C396E7F" w14:textId="77777777" w:rsidTr="009611A6">
        <w:trPr>
          <w:trHeight w:val="519"/>
        </w:trPr>
        <w:tc>
          <w:tcPr>
            <w:tcW w:w="1798" w:type="dxa"/>
            <w:vMerge/>
            <w:tcBorders>
              <w:top w:val="single" w:sz="4" w:space="0" w:color="auto"/>
              <w:left w:val="single" w:sz="4" w:space="0" w:color="auto"/>
              <w:bottom w:val="single" w:sz="8" w:space="0" w:color="000000"/>
              <w:right w:val="nil"/>
            </w:tcBorders>
            <w:vAlign w:val="center"/>
            <w:hideMark/>
          </w:tcPr>
          <w:p w14:paraId="3B8F4776" w14:textId="77777777" w:rsidR="006D6298" w:rsidRPr="009F36B9" w:rsidRDefault="006D6298" w:rsidP="006D6298">
            <w:pPr>
              <w:widowControl/>
              <w:jc w:val="left"/>
              <w:rPr>
                <w:rFonts w:ascii="Arial" w:hAnsi="Arial" w:cs="Arial"/>
                <w:b/>
                <w:bCs/>
              </w:rPr>
            </w:pPr>
          </w:p>
        </w:tc>
        <w:tc>
          <w:tcPr>
            <w:tcW w:w="843" w:type="dxa"/>
            <w:tcBorders>
              <w:top w:val="nil"/>
              <w:left w:val="single" w:sz="4" w:space="0" w:color="auto"/>
              <w:bottom w:val="single" w:sz="8" w:space="0" w:color="auto"/>
              <w:right w:val="single" w:sz="8" w:space="0" w:color="auto"/>
            </w:tcBorders>
            <w:vAlign w:val="center"/>
            <w:hideMark/>
          </w:tcPr>
          <w:p w14:paraId="02B54972" w14:textId="75ED02C5" w:rsidR="006D6298" w:rsidRPr="009F36B9" w:rsidRDefault="006D6298" w:rsidP="006D6298">
            <w:pPr>
              <w:widowControl/>
              <w:jc w:val="center"/>
              <w:rPr>
                <w:rFonts w:ascii="Arial" w:hAnsi="Arial" w:cs="Arial"/>
                <w:b/>
                <w:bCs/>
              </w:rPr>
            </w:pPr>
            <w:r w:rsidRPr="009F36B9">
              <w:rPr>
                <w:rFonts w:ascii="Arial" w:hAnsi="Arial" w:cs="Arial"/>
                <w:b/>
                <w:bCs/>
              </w:rPr>
              <w:t>TA*</w:t>
            </w:r>
          </w:p>
        </w:tc>
        <w:tc>
          <w:tcPr>
            <w:tcW w:w="843" w:type="dxa"/>
            <w:tcBorders>
              <w:top w:val="nil"/>
              <w:left w:val="nil"/>
              <w:bottom w:val="single" w:sz="8" w:space="0" w:color="auto"/>
              <w:right w:val="single" w:sz="8" w:space="0" w:color="auto"/>
            </w:tcBorders>
            <w:vAlign w:val="center"/>
            <w:hideMark/>
          </w:tcPr>
          <w:p w14:paraId="7FCF4A24" w14:textId="4E3A47A5" w:rsidR="006D6298" w:rsidRPr="009F36B9" w:rsidRDefault="006D6298" w:rsidP="006D6298">
            <w:pPr>
              <w:widowControl/>
              <w:jc w:val="center"/>
              <w:rPr>
                <w:rFonts w:ascii="Arial" w:hAnsi="Arial" w:cs="Arial"/>
                <w:b/>
                <w:bCs/>
              </w:rPr>
            </w:pPr>
            <w:r w:rsidRPr="009F36B9">
              <w:rPr>
                <w:rFonts w:ascii="Arial" w:hAnsi="Arial" w:cs="Arial"/>
                <w:b/>
                <w:bCs/>
              </w:rPr>
              <w:t>TB**</w:t>
            </w:r>
          </w:p>
        </w:tc>
        <w:tc>
          <w:tcPr>
            <w:tcW w:w="843" w:type="dxa"/>
            <w:tcBorders>
              <w:top w:val="nil"/>
              <w:left w:val="nil"/>
              <w:bottom w:val="single" w:sz="8" w:space="0" w:color="auto"/>
              <w:right w:val="nil"/>
            </w:tcBorders>
            <w:vAlign w:val="center"/>
            <w:hideMark/>
          </w:tcPr>
          <w:p w14:paraId="4E5C3BF8" w14:textId="091B7C93" w:rsidR="006D6298" w:rsidRPr="009F36B9" w:rsidRDefault="006D6298" w:rsidP="006D6298">
            <w:pPr>
              <w:widowControl/>
              <w:jc w:val="center"/>
              <w:rPr>
                <w:rFonts w:ascii="Arial" w:hAnsi="Arial" w:cs="Arial"/>
                <w:b/>
                <w:bCs/>
              </w:rPr>
            </w:pPr>
            <w:r w:rsidRPr="009F36B9">
              <w:rPr>
                <w:rFonts w:ascii="Arial" w:hAnsi="Arial" w:cs="Arial"/>
                <w:b/>
                <w:bCs/>
              </w:rPr>
              <w:t>TC***</w:t>
            </w:r>
          </w:p>
        </w:tc>
        <w:tc>
          <w:tcPr>
            <w:tcW w:w="842" w:type="dxa"/>
            <w:tcBorders>
              <w:top w:val="nil"/>
              <w:left w:val="double" w:sz="6" w:space="0" w:color="auto"/>
              <w:bottom w:val="single" w:sz="8" w:space="0" w:color="auto"/>
              <w:right w:val="single" w:sz="8" w:space="0" w:color="auto"/>
            </w:tcBorders>
            <w:vAlign w:val="center"/>
            <w:hideMark/>
          </w:tcPr>
          <w:p w14:paraId="4375716F" w14:textId="78944C41" w:rsidR="006D6298" w:rsidRPr="009F36B9" w:rsidRDefault="006D6298" w:rsidP="006D6298">
            <w:pPr>
              <w:widowControl/>
              <w:jc w:val="center"/>
              <w:rPr>
                <w:rFonts w:ascii="Arial" w:hAnsi="Arial" w:cs="Arial"/>
                <w:b/>
                <w:bCs/>
              </w:rPr>
            </w:pPr>
            <w:r w:rsidRPr="009F36B9">
              <w:rPr>
                <w:rFonts w:ascii="Arial" w:hAnsi="Arial" w:cs="Arial"/>
                <w:b/>
                <w:bCs/>
              </w:rPr>
              <w:t>TA*</w:t>
            </w:r>
          </w:p>
        </w:tc>
        <w:tc>
          <w:tcPr>
            <w:tcW w:w="941" w:type="dxa"/>
            <w:tcBorders>
              <w:top w:val="nil"/>
              <w:left w:val="nil"/>
              <w:bottom w:val="single" w:sz="8" w:space="0" w:color="auto"/>
              <w:right w:val="single" w:sz="8" w:space="0" w:color="auto"/>
            </w:tcBorders>
            <w:vAlign w:val="center"/>
            <w:hideMark/>
          </w:tcPr>
          <w:p w14:paraId="0B8D8F16" w14:textId="4986F6AF" w:rsidR="006D6298" w:rsidRPr="009F36B9" w:rsidRDefault="006D6298" w:rsidP="006D6298">
            <w:pPr>
              <w:widowControl/>
              <w:jc w:val="center"/>
              <w:rPr>
                <w:rFonts w:ascii="Arial" w:hAnsi="Arial" w:cs="Arial"/>
                <w:b/>
                <w:bCs/>
              </w:rPr>
            </w:pPr>
            <w:r w:rsidRPr="009F36B9">
              <w:rPr>
                <w:rFonts w:ascii="Arial" w:hAnsi="Arial" w:cs="Arial"/>
                <w:b/>
                <w:bCs/>
              </w:rPr>
              <w:t>TB**</w:t>
            </w:r>
          </w:p>
        </w:tc>
        <w:tc>
          <w:tcPr>
            <w:tcW w:w="941" w:type="dxa"/>
            <w:tcBorders>
              <w:top w:val="nil"/>
              <w:left w:val="nil"/>
              <w:bottom w:val="single" w:sz="8" w:space="0" w:color="auto"/>
              <w:right w:val="single" w:sz="8" w:space="0" w:color="auto"/>
            </w:tcBorders>
            <w:vAlign w:val="center"/>
            <w:hideMark/>
          </w:tcPr>
          <w:p w14:paraId="50B6F7B6" w14:textId="1D499288" w:rsidR="006D6298" w:rsidRPr="009F36B9" w:rsidRDefault="006D6298" w:rsidP="006D6298">
            <w:pPr>
              <w:widowControl/>
              <w:jc w:val="center"/>
              <w:rPr>
                <w:rFonts w:ascii="Arial" w:hAnsi="Arial" w:cs="Arial"/>
                <w:b/>
                <w:bCs/>
              </w:rPr>
            </w:pPr>
            <w:r w:rsidRPr="009F36B9">
              <w:rPr>
                <w:rFonts w:ascii="Arial" w:hAnsi="Arial" w:cs="Arial"/>
                <w:b/>
                <w:bCs/>
              </w:rPr>
              <w:t>TC***</w:t>
            </w:r>
          </w:p>
        </w:tc>
        <w:tc>
          <w:tcPr>
            <w:tcW w:w="842" w:type="dxa"/>
            <w:tcBorders>
              <w:top w:val="nil"/>
              <w:left w:val="nil"/>
              <w:bottom w:val="single" w:sz="8" w:space="0" w:color="auto"/>
              <w:right w:val="single" w:sz="8" w:space="0" w:color="auto"/>
            </w:tcBorders>
            <w:vAlign w:val="center"/>
            <w:hideMark/>
          </w:tcPr>
          <w:p w14:paraId="1649EE37" w14:textId="5C9EE663" w:rsidR="006D6298" w:rsidRPr="009F36B9" w:rsidRDefault="006D6298" w:rsidP="006D6298">
            <w:pPr>
              <w:widowControl/>
              <w:jc w:val="center"/>
              <w:rPr>
                <w:rFonts w:ascii="Arial" w:hAnsi="Arial" w:cs="Arial"/>
                <w:b/>
                <w:bCs/>
              </w:rPr>
            </w:pPr>
            <w:r w:rsidRPr="009F36B9">
              <w:rPr>
                <w:rFonts w:ascii="Arial" w:hAnsi="Arial" w:cs="Arial"/>
                <w:b/>
                <w:bCs/>
              </w:rPr>
              <w:t>TA*</w:t>
            </w:r>
          </w:p>
        </w:tc>
        <w:tc>
          <w:tcPr>
            <w:tcW w:w="842" w:type="dxa"/>
            <w:tcBorders>
              <w:top w:val="nil"/>
              <w:left w:val="nil"/>
              <w:bottom w:val="single" w:sz="8" w:space="0" w:color="auto"/>
              <w:right w:val="single" w:sz="8" w:space="0" w:color="auto"/>
            </w:tcBorders>
            <w:vAlign w:val="center"/>
            <w:hideMark/>
          </w:tcPr>
          <w:p w14:paraId="2D447971" w14:textId="1D96A9A5" w:rsidR="006D6298" w:rsidRPr="009F36B9" w:rsidRDefault="006D6298" w:rsidP="006D6298">
            <w:pPr>
              <w:widowControl/>
              <w:jc w:val="center"/>
              <w:rPr>
                <w:rFonts w:ascii="Arial" w:hAnsi="Arial" w:cs="Arial"/>
                <w:b/>
                <w:bCs/>
              </w:rPr>
            </w:pPr>
            <w:r w:rsidRPr="009F36B9">
              <w:rPr>
                <w:rFonts w:ascii="Arial" w:hAnsi="Arial" w:cs="Arial"/>
                <w:b/>
                <w:bCs/>
              </w:rPr>
              <w:t>TB**</w:t>
            </w:r>
          </w:p>
        </w:tc>
        <w:tc>
          <w:tcPr>
            <w:tcW w:w="843" w:type="dxa"/>
            <w:tcBorders>
              <w:top w:val="nil"/>
              <w:left w:val="nil"/>
              <w:bottom w:val="single" w:sz="8" w:space="0" w:color="auto"/>
              <w:right w:val="single" w:sz="4" w:space="0" w:color="auto"/>
            </w:tcBorders>
            <w:vAlign w:val="center"/>
            <w:hideMark/>
          </w:tcPr>
          <w:p w14:paraId="36F3A623" w14:textId="264E0C9E" w:rsidR="006D6298" w:rsidRPr="009F36B9" w:rsidRDefault="006D6298" w:rsidP="006D6298">
            <w:pPr>
              <w:widowControl/>
              <w:jc w:val="center"/>
              <w:rPr>
                <w:rFonts w:ascii="Arial" w:hAnsi="Arial" w:cs="Arial"/>
                <w:b/>
                <w:bCs/>
              </w:rPr>
            </w:pPr>
            <w:r w:rsidRPr="009F36B9">
              <w:rPr>
                <w:rFonts w:ascii="Arial" w:hAnsi="Arial" w:cs="Arial"/>
                <w:b/>
                <w:bCs/>
              </w:rPr>
              <w:t>TC***</w:t>
            </w:r>
          </w:p>
        </w:tc>
      </w:tr>
      <w:tr w:rsidR="005A1FB7" w:rsidRPr="009F36B9" w14:paraId="055087D3" w14:textId="77777777" w:rsidTr="009611A6">
        <w:trPr>
          <w:trHeight w:val="519"/>
        </w:trPr>
        <w:tc>
          <w:tcPr>
            <w:tcW w:w="1798" w:type="dxa"/>
            <w:tcBorders>
              <w:top w:val="nil"/>
              <w:left w:val="single" w:sz="4" w:space="0" w:color="auto"/>
              <w:bottom w:val="single" w:sz="8" w:space="0" w:color="auto"/>
              <w:right w:val="nil"/>
            </w:tcBorders>
            <w:vAlign w:val="center"/>
            <w:hideMark/>
          </w:tcPr>
          <w:p w14:paraId="0250D98E" w14:textId="77777777" w:rsidR="006D6298" w:rsidRPr="009F36B9" w:rsidRDefault="006D6298" w:rsidP="006D6298">
            <w:pPr>
              <w:widowControl/>
              <w:jc w:val="center"/>
              <w:rPr>
                <w:rFonts w:ascii="Arial" w:hAnsi="Arial" w:cs="Arial"/>
              </w:rPr>
            </w:pPr>
            <w:r w:rsidRPr="009F36B9">
              <w:rPr>
                <w:rFonts w:ascii="Arial" w:hAnsi="Arial" w:cs="Arial"/>
              </w:rPr>
              <w:t>Taux contractuels</w:t>
            </w:r>
          </w:p>
        </w:tc>
        <w:tc>
          <w:tcPr>
            <w:tcW w:w="843" w:type="dxa"/>
            <w:tcBorders>
              <w:top w:val="nil"/>
              <w:left w:val="single" w:sz="4" w:space="0" w:color="auto"/>
              <w:bottom w:val="single" w:sz="8" w:space="0" w:color="auto"/>
              <w:right w:val="single" w:sz="8" w:space="0" w:color="auto"/>
            </w:tcBorders>
            <w:vAlign w:val="center"/>
            <w:hideMark/>
          </w:tcPr>
          <w:p w14:paraId="72B6C0C6" w14:textId="77777777" w:rsidR="006D6298" w:rsidRPr="009F36B9" w:rsidRDefault="006D6298" w:rsidP="006D6298">
            <w:pPr>
              <w:widowControl/>
              <w:jc w:val="center"/>
              <w:rPr>
                <w:rFonts w:ascii="Arial" w:hAnsi="Arial" w:cs="Arial"/>
              </w:rPr>
            </w:pPr>
            <w:r w:rsidRPr="009F36B9">
              <w:rPr>
                <w:rFonts w:ascii="Arial" w:hAnsi="Arial" w:cs="Arial"/>
              </w:rPr>
              <w:t>1,600%</w:t>
            </w:r>
          </w:p>
        </w:tc>
        <w:tc>
          <w:tcPr>
            <w:tcW w:w="843" w:type="dxa"/>
            <w:tcBorders>
              <w:top w:val="nil"/>
              <w:left w:val="nil"/>
              <w:bottom w:val="single" w:sz="8" w:space="0" w:color="auto"/>
              <w:right w:val="single" w:sz="8" w:space="0" w:color="auto"/>
            </w:tcBorders>
            <w:vAlign w:val="center"/>
            <w:hideMark/>
          </w:tcPr>
          <w:p w14:paraId="680E61DE" w14:textId="77777777" w:rsidR="006D6298" w:rsidRPr="009F36B9" w:rsidRDefault="006D6298" w:rsidP="006D6298">
            <w:pPr>
              <w:widowControl/>
              <w:jc w:val="center"/>
              <w:rPr>
                <w:rFonts w:ascii="Arial" w:hAnsi="Arial" w:cs="Arial"/>
              </w:rPr>
            </w:pPr>
            <w:r w:rsidRPr="009F36B9">
              <w:rPr>
                <w:rFonts w:ascii="Arial" w:hAnsi="Arial" w:cs="Arial"/>
              </w:rPr>
              <w:t>2,409%</w:t>
            </w:r>
          </w:p>
        </w:tc>
        <w:tc>
          <w:tcPr>
            <w:tcW w:w="843" w:type="dxa"/>
            <w:tcBorders>
              <w:top w:val="nil"/>
              <w:left w:val="nil"/>
              <w:bottom w:val="single" w:sz="8" w:space="0" w:color="auto"/>
              <w:right w:val="nil"/>
            </w:tcBorders>
            <w:vAlign w:val="center"/>
            <w:hideMark/>
          </w:tcPr>
          <w:p w14:paraId="0ACD6ED3" w14:textId="77777777" w:rsidR="006D6298" w:rsidRPr="009F36B9" w:rsidRDefault="006D6298" w:rsidP="006D6298">
            <w:pPr>
              <w:widowControl/>
              <w:jc w:val="center"/>
              <w:rPr>
                <w:rFonts w:ascii="Arial" w:hAnsi="Arial" w:cs="Arial"/>
              </w:rPr>
            </w:pPr>
            <w:r w:rsidRPr="009F36B9">
              <w:rPr>
                <w:rFonts w:ascii="Arial" w:hAnsi="Arial" w:cs="Arial"/>
              </w:rPr>
              <w:t>2,409%</w:t>
            </w:r>
          </w:p>
        </w:tc>
        <w:tc>
          <w:tcPr>
            <w:tcW w:w="842" w:type="dxa"/>
            <w:tcBorders>
              <w:top w:val="nil"/>
              <w:left w:val="double" w:sz="6" w:space="0" w:color="auto"/>
              <w:bottom w:val="single" w:sz="8" w:space="0" w:color="auto"/>
              <w:right w:val="single" w:sz="8" w:space="0" w:color="auto"/>
            </w:tcBorders>
            <w:vAlign w:val="center"/>
            <w:hideMark/>
          </w:tcPr>
          <w:p w14:paraId="06213AB8" w14:textId="77777777" w:rsidR="006D6298" w:rsidRPr="009F36B9" w:rsidRDefault="006D6298" w:rsidP="006D6298">
            <w:pPr>
              <w:widowControl/>
              <w:jc w:val="center"/>
              <w:rPr>
                <w:rFonts w:ascii="Arial" w:hAnsi="Arial" w:cs="Arial"/>
              </w:rPr>
            </w:pPr>
            <w:r w:rsidRPr="009F36B9">
              <w:rPr>
                <w:rFonts w:ascii="Arial" w:hAnsi="Arial" w:cs="Arial"/>
              </w:rPr>
              <w:t>1,120%</w:t>
            </w:r>
          </w:p>
        </w:tc>
        <w:tc>
          <w:tcPr>
            <w:tcW w:w="941" w:type="dxa"/>
            <w:tcBorders>
              <w:top w:val="nil"/>
              <w:left w:val="nil"/>
              <w:bottom w:val="single" w:sz="8" w:space="0" w:color="auto"/>
              <w:right w:val="single" w:sz="8" w:space="0" w:color="auto"/>
            </w:tcBorders>
            <w:vAlign w:val="center"/>
            <w:hideMark/>
          </w:tcPr>
          <w:p w14:paraId="43D662CF" w14:textId="77777777" w:rsidR="006D6298" w:rsidRPr="009F36B9" w:rsidRDefault="006D6298" w:rsidP="006D6298">
            <w:pPr>
              <w:widowControl/>
              <w:jc w:val="center"/>
              <w:rPr>
                <w:rFonts w:ascii="Arial" w:hAnsi="Arial" w:cs="Arial"/>
              </w:rPr>
            </w:pPr>
            <w:r w:rsidRPr="009F36B9">
              <w:rPr>
                <w:rFonts w:ascii="Arial" w:hAnsi="Arial" w:cs="Arial"/>
              </w:rPr>
              <w:t>1,686%</w:t>
            </w:r>
          </w:p>
        </w:tc>
        <w:tc>
          <w:tcPr>
            <w:tcW w:w="941" w:type="dxa"/>
            <w:tcBorders>
              <w:top w:val="nil"/>
              <w:left w:val="nil"/>
              <w:bottom w:val="single" w:sz="8" w:space="0" w:color="auto"/>
              <w:right w:val="single" w:sz="8" w:space="0" w:color="auto"/>
            </w:tcBorders>
            <w:vAlign w:val="center"/>
            <w:hideMark/>
          </w:tcPr>
          <w:p w14:paraId="1299815C" w14:textId="77777777" w:rsidR="006D6298" w:rsidRPr="009F36B9" w:rsidRDefault="006D6298" w:rsidP="006D6298">
            <w:pPr>
              <w:widowControl/>
              <w:jc w:val="center"/>
              <w:rPr>
                <w:rFonts w:ascii="Arial" w:hAnsi="Arial" w:cs="Arial"/>
              </w:rPr>
            </w:pPr>
            <w:r w:rsidRPr="009F36B9">
              <w:rPr>
                <w:rFonts w:ascii="Arial" w:hAnsi="Arial" w:cs="Arial"/>
              </w:rPr>
              <w:t>1,686%</w:t>
            </w:r>
          </w:p>
        </w:tc>
        <w:tc>
          <w:tcPr>
            <w:tcW w:w="842" w:type="dxa"/>
            <w:tcBorders>
              <w:top w:val="nil"/>
              <w:left w:val="nil"/>
              <w:bottom w:val="single" w:sz="8" w:space="0" w:color="auto"/>
              <w:right w:val="single" w:sz="8" w:space="0" w:color="auto"/>
            </w:tcBorders>
            <w:vAlign w:val="center"/>
            <w:hideMark/>
          </w:tcPr>
          <w:p w14:paraId="260457F4" w14:textId="77777777" w:rsidR="006D6298" w:rsidRPr="009F36B9" w:rsidRDefault="006D6298" w:rsidP="006D6298">
            <w:pPr>
              <w:widowControl/>
              <w:jc w:val="center"/>
              <w:rPr>
                <w:rFonts w:ascii="Arial" w:hAnsi="Arial" w:cs="Arial"/>
              </w:rPr>
            </w:pPr>
            <w:r w:rsidRPr="009F36B9">
              <w:rPr>
                <w:rFonts w:ascii="Arial" w:hAnsi="Arial" w:cs="Arial"/>
              </w:rPr>
              <w:t>0,480%</w:t>
            </w:r>
          </w:p>
        </w:tc>
        <w:tc>
          <w:tcPr>
            <w:tcW w:w="842" w:type="dxa"/>
            <w:tcBorders>
              <w:top w:val="nil"/>
              <w:left w:val="nil"/>
              <w:bottom w:val="single" w:sz="8" w:space="0" w:color="auto"/>
              <w:right w:val="single" w:sz="8" w:space="0" w:color="auto"/>
            </w:tcBorders>
            <w:vAlign w:val="center"/>
            <w:hideMark/>
          </w:tcPr>
          <w:p w14:paraId="0FAEE198" w14:textId="77777777" w:rsidR="006D6298" w:rsidRPr="009F36B9" w:rsidRDefault="006D6298" w:rsidP="006D6298">
            <w:pPr>
              <w:widowControl/>
              <w:jc w:val="center"/>
              <w:rPr>
                <w:rFonts w:ascii="Arial" w:hAnsi="Arial" w:cs="Arial"/>
              </w:rPr>
            </w:pPr>
            <w:r w:rsidRPr="009F36B9">
              <w:rPr>
                <w:rFonts w:ascii="Arial" w:hAnsi="Arial" w:cs="Arial"/>
              </w:rPr>
              <w:t>0,723%</w:t>
            </w:r>
          </w:p>
        </w:tc>
        <w:tc>
          <w:tcPr>
            <w:tcW w:w="843" w:type="dxa"/>
            <w:tcBorders>
              <w:top w:val="nil"/>
              <w:left w:val="nil"/>
              <w:bottom w:val="single" w:sz="8" w:space="0" w:color="auto"/>
              <w:right w:val="single" w:sz="4" w:space="0" w:color="auto"/>
            </w:tcBorders>
            <w:vAlign w:val="center"/>
            <w:hideMark/>
          </w:tcPr>
          <w:p w14:paraId="43112F4D" w14:textId="77777777" w:rsidR="006D6298" w:rsidRPr="009F36B9" w:rsidRDefault="006D6298" w:rsidP="006D6298">
            <w:pPr>
              <w:widowControl/>
              <w:jc w:val="center"/>
              <w:rPr>
                <w:rFonts w:ascii="Arial" w:hAnsi="Arial" w:cs="Arial"/>
              </w:rPr>
            </w:pPr>
            <w:r w:rsidRPr="009F36B9">
              <w:rPr>
                <w:rFonts w:ascii="Arial" w:hAnsi="Arial" w:cs="Arial"/>
              </w:rPr>
              <w:t>0,723%</w:t>
            </w:r>
          </w:p>
        </w:tc>
      </w:tr>
      <w:tr w:rsidR="005A1FB7" w:rsidRPr="009F36B9" w14:paraId="52FE8D57" w14:textId="77777777" w:rsidTr="009611A6">
        <w:trPr>
          <w:trHeight w:val="519"/>
        </w:trPr>
        <w:tc>
          <w:tcPr>
            <w:tcW w:w="1798" w:type="dxa"/>
            <w:tcBorders>
              <w:top w:val="nil"/>
              <w:left w:val="single" w:sz="4" w:space="0" w:color="auto"/>
              <w:bottom w:val="single" w:sz="8" w:space="0" w:color="auto"/>
              <w:right w:val="nil"/>
            </w:tcBorders>
            <w:vAlign w:val="center"/>
            <w:hideMark/>
          </w:tcPr>
          <w:p w14:paraId="7D775DE0" w14:textId="77777777" w:rsidR="009611A6" w:rsidRPr="009F36B9" w:rsidRDefault="009611A6" w:rsidP="009611A6">
            <w:pPr>
              <w:widowControl/>
              <w:jc w:val="center"/>
              <w:rPr>
                <w:rFonts w:ascii="Arial" w:hAnsi="Arial" w:cs="Arial"/>
              </w:rPr>
            </w:pPr>
            <w:r w:rsidRPr="009F36B9">
              <w:rPr>
                <w:rFonts w:ascii="Arial" w:hAnsi="Arial" w:cs="Arial"/>
              </w:rPr>
              <w:t>Taux d'appel</w:t>
            </w:r>
          </w:p>
        </w:tc>
        <w:tc>
          <w:tcPr>
            <w:tcW w:w="843" w:type="dxa"/>
            <w:tcBorders>
              <w:top w:val="nil"/>
              <w:left w:val="single" w:sz="4" w:space="0" w:color="auto"/>
              <w:bottom w:val="single" w:sz="8" w:space="0" w:color="auto"/>
              <w:right w:val="single" w:sz="8" w:space="0" w:color="auto"/>
            </w:tcBorders>
            <w:vAlign w:val="center"/>
          </w:tcPr>
          <w:p w14:paraId="67594B5D" w14:textId="544015F9" w:rsidR="009611A6" w:rsidRPr="009F36B9" w:rsidRDefault="009611A6" w:rsidP="009611A6">
            <w:pPr>
              <w:widowControl/>
              <w:jc w:val="center"/>
              <w:rPr>
                <w:rFonts w:ascii="Arial" w:hAnsi="Arial" w:cs="Arial"/>
              </w:rPr>
            </w:pPr>
            <w:r w:rsidRPr="009F36B9">
              <w:rPr>
                <w:rFonts w:ascii="Arial" w:hAnsi="Arial" w:cs="Arial"/>
              </w:rPr>
              <w:t>9</w:t>
            </w:r>
            <w:r w:rsidR="001C6CE4">
              <w:rPr>
                <w:rFonts w:ascii="Arial" w:hAnsi="Arial" w:cs="Arial"/>
              </w:rPr>
              <w:t>1,25</w:t>
            </w:r>
            <w:r w:rsidRPr="009F36B9">
              <w:rPr>
                <w:rFonts w:ascii="Arial" w:hAnsi="Arial" w:cs="Arial"/>
              </w:rPr>
              <w:t xml:space="preserve">% </w:t>
            </w:r>
          </w:p>
        </w:tc>
        <w:tc>
          <w:tcPr>
            <w:tcW w:w="843" w:type="dxa"/>
            <w:tcBorders>
              <w:top w:val="nil"/>
              <w:left w:val="single" w:sz="4" w:space="0" w:color="auto"/>
              <w:bottom w:val="single" w:sz="8" w:space="0" w:color="auto"/>
              <w:right w:val="single" w:sz="8" w:space="0" w:color="auto"/>
            </w:tcBorders>
            <w:vAlign w:val="center"/>
          </w:tcPr>
          <w:p w14:paraId="67AD2BB0" w14:textId="6237DC05"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009611A6" w:rsidRPr="009F36B9">
              <w:rPr>
                <w:rFonts w:ascii="Arial" w:hAnsi="Arial" w:cs="Arial"/>
              </w:rPr>
              <w:t>%</w:t>
            </w:r>
          </w:p>
        </w:tc>
        <w:tc>
          <w:tcPr>
            <w:tcW w:w="843" w:type="dxa"/>
            <w:tcBorders>
              <w:top w:val="nil"/>
              <w:left w:val="single" w:sz="4" w:space="0" w:color="auto"/>
              <w:bottom w:val="single" w:sz="8" w:space="0" w:color="auto"/>
              <w:right w:val="nil"/>
            </w:tcBorders>
            <w:vAlign w:val="center"/>
          </w:tcPr>
          <w:p w14:paraId="7971F745" w14:textId="40C1FF7B"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009611A6" w:rsidRPr="009F36B9">
              <w:rPr>
                <w:rFonts w:ascii="Arial" w:hAnsi="Arial" w:cs="Arial"/>
              </w:rPr>
              <w:t>%</w:t>
            </w:r>
          </w:p>
        </w:tc>
        <w:tc>
          <w:tcPr>
            <w:tcW w:w="842" w:type="dxa"/>
            <w:tcBorders>
              <w:top w:val="nil"/>
              <w:left w:val="double" w:sz="6" w:space="0" w:color="auto"/>
              <w:bottom w:val="single" w:sz="8" w:space="0" w:color="auto"/>
              <w:right w:val="single" w:sz="8" w:space="0" w:color="auto"/>
            </w:tcBorders>
            <w:vAlign w:val="center"/>
          </w:tcPr>
          <w:p w14:paraId="24280755" w14:textId="27CAE366"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009611A6" w:rsidRPr="009F36B9">
              <w:rPr>
                <w:rFonts w:ascii="Arial" w:hAnsi="Arial" w:cs="Arial"/>
              </w:rPr>
              <w:t xml:space="preserve">% </w:t>
            </w:r>
          </w:p>
        </w:tc>
        <w:tc>
          <w:tcPr>
            <w:tcW w:w="941" w:type="dxa"/>
            <w:tcBorders>
              <w:top w:val="nil"/>
              <w:left w:val="single" w:sz="4" w:space="0" w:color="auto"/>
              <w:bottom w:val="single" w:sz="8" w:space="0" w:color="auto"/>
              <w:right w:val="single" w:sz="8" w:space="0" w:color="auto"/>
            </w:tcBorders>
            <w:vAlign w:val="center"/>
          </w:tcPr>
          <w:p w14:paraId="2EAE05B2" w14:textId="58FE6187"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Pr="009F36B9">
              <w:rPr>
                <w:rFonts w:ascii="Arial" w:hAnsi="Arial" w:cs="Arial"/>
              </w:rPr>
              <w:t>%</w:t>
            </w:r>
          </w:p>
        </w:tc>
        <w:tc>
          <w:tcPr>
            <w:tcW w:w="941" w:type="dxa"/>
            <w:tcBorders>
              <w:top w:val="nil"/>
              <w:left w:val="single" w:sz="4" w:space="0" w:color="auto"/>
              <w:bottom w:val="single" w:sz="8" w:space="0" w:color="auto"/>
              <w:right w:val="single" w:sz="8" w:space="0" w:color="auto"/>
            </w:tcBorders>
            <w:vAlign w:val="center"/>
          </w:tcPr>
          <w:p w14:paraId="651D51E2" w14:textId="7EBDF5B6"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Pr="009F36B9">
              <w:rPr>
                <w:rFonts w:ascii="Arial" w:hAnsi="Arial" w:cs="Arial"/>
              </w:rPr>
              <w:t>%</w:t>
            </w:r>
          </w:p>
        </w:tc>
        <w:tc>
          <w:tcPr>
            <w:tcW w:w="842" w:type="dxa"/>
            <w:tcBorders>
              <w:top w:val="nil"/>
              <w:left w:val="single" w:sz="4" w:space="0" w:color="auto"/>
              <w:bottom w:val="single" w:sz="8" w:space="0" w:color="auto"/>
              <w:right w:val="single" w:sz="8" w:space="0" w:color="auto"/>
            </w:tcBorders>
            <w:vAlign w:val="center"/>
          </w:tcPr>
          <w:p w14:paraId="30DB2B3C" w14:textId="07F9BE69"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Pr="009F36B9">
              <w:rPr>
                <w:rFonts w:ascii="Arial" w:hAnsi="Arial" w:cs="Arial"/>
              </w:rPr>
              <w:t>%</w:t>
            </w:r>
            <w:r w:rsidR="009611A6" w:rsidRPr="009F36B9">
              <w:rPr>
                <w:rFonts w:ascii="Arial" w:hAnsi="Arial" w:cs="Arial"/>
              </w:rPr>
              <w:t xml:space="preserve"> </w:t>
            </w:r>
          </w:p>
        </w:tc>
        <w:tc>
          <w:tcPr>
            <w:tcW w:w="842" w:type="dxa"/>
            <w:tcBorders>
              <w:top w:val="nil"/>
              <w:left w:val="single" w:sz="4" w:space="0" w:color="auto"/>
              <w:bottom w:val="single" w:sz="8" w:space="0" w:color="auto"/>
              <w:right w:val="single" w:sz="8" w:space="0" w:color="auto"/>
            </w:tcBorders>
            <w:vAlign w:val="center"/>
          </w:tcPr>
          <w:p w14:paraId="6316785C" w14:textId="3020899D"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Pr="009F36B9">
              <w:rPr>
                <w:rFonts w:ascii="Arial" w:hAnsi="Arial" w:cs="Arial"/>
              </w:rPr>
              <w:t>%</w:t>
            </w:r>
          </w:p>
        </w:tc>
        <w:tc>
          <w:tcPr>
            <w:tcW w:w="843" w:type="dxa"/>
            <w:tcBorders>
              <w:top w:val="nil"/>
              <w:left w:val="single" w:sz="4" w:space="0" w:color="auto"/>
              <w:bottom w:val="single" w:sz="8" w:space="0" w:color="auto"/>
              <w:right w:val="single" w:sz="8" w:space="0" w:color="auto"/>
            </w:tcBorders>
            <w:vAlign w:val="center"/>
          </w:tcPr>
          <w:p w14:paraId="701439E9" w14:textId="32EF7EC7" w:rsidR="009611A6" w:rsidRPr="009F36B9" w:rsidRDefault="001C6CE4" w:rsidP="009611A6">
            <w:pPr>
              <w:widowControl/>
              <w:jc w:val="center"/>
              <w:rPr>
                <w:rFonts w:ascii="Arial" w:hAnsi="Arial" w:cs="Arial"/>
              </w:rPr>
            </w:pPr>
            <w:r w:rsidRPr="009F36B9">
              <w:rPr>
                <w:rFonts w:ascii="Arial" w:hAnsi="Arial" w:cs="Arial"/>
              </w:rPr>
              <w:t>9</w:t>
            </w:r>
            <w:r>
              <w:rPr>
                <w:rFonts w:ascii="Arial" w:hAnsi="Arial" w:cs="Arial"/>
              </w:rPr>
              <w:t>1,25</w:t>
            </w:r>
            <w:r w:rsidRPr="009F36B9">
              <w:rPr>
                <w:rFonts w:ascii="Arial" w:hAnsi="Arial" w:cs="Arial"/>
              </w:rPr>
              <w:t>%</w:t>
            </w:r>
          </w:p>
        </w:tc>
      </w:tr>
      <w:tr w:rsidR="005A1FB7" w:rsidRPr="00EA0A59" w14:paraId="7B424358" w14:textId="77777777" w:rsidTr="009611A6">
        <w:trPr>
          <w:trHeight w:val="519"/>
        </w:trPr>
        <w:tc>
          <w:tcPr>
            <w:tcW w:w="1798" w:type="dxa"/>
            <w:tcBorders>
              <w:top w:val="nil"/>
              <w:left w:val="single" w:sz="4" w:space="0" w:color="auto"/>
              <w:bottom w:val="single" w:sz="4" w:space="0" w:color="auto"/>
              <w:right w:val="nil"/>
            </w:tcBorders>
            <w:vAlign w:val="center"/>
            <w:hideMark/>
          </w:tcPr>
          <w:p w14:paraId="0A811973" w14:textId="77777777" w:rsidR="009611A6" w:rsidRPr="009F36B9" w:rsidRDefault="009611A6" w:rsidP="009611A6">
            <w:pPr>
              <w:widowControl/>
              <w:jc w:val="center"/>
              <w:rPr>
                <w:rFonts w:ascii="Arial" w:hAnsi="Arial" w:cs="Arial"/>
              </w:rPr>
            </w:pPr>
            <w:r w:rsidRPr="009F36B9">
              <w:rPr>
                <w:rFonts w:ascii="Arial" w:hAnsi="Arial" w:cs="Arial"/>
              </w:rPr>
              <w:t>Taux appelés</w:t>
            </w:r>
          </w:p>
        </w:tc>
        <w:tc>
          <w:tcPr>
            <w:tcW w:w="843" w:type="dxa"/>
            <w:tcBorders>
              <w:top w:val="nil"/>
              <w:left w:val="single" w:sz="4" w:space="0" w:color="auto"/>
              <w:bottom w:val="single" w:sz="4" w:space="0" w:color="auto"/>
              <w:right w:val="single" w:sz="8" w:space="0" w:color="auto"/>
            </w:tcBorders>
            <w:vAlign w:val="center"/>
            <w:hideMark/>
          </w:tcPr>
          <w:p w14:paraId="15BA1843" w14:textId="0202B4D9" w:rsidR="009611A6" w:rsidRPr="009F36B9" w:rsidRDefault="009611A6" w:rsidP="009611A6">
            <w:pPr>
              <w:widowControl/>
              <w:jc w:val="center"/>
              <w:rPr>
                <w:rFonts w:ascii="Arial" w:hAnsi="Arial" w:cs="Arial"/>
                <w:bCs/>
              </w:rPr>
            </w:pPr>
            <w:r w:rsidRPr="009F36B9">
              <w:rPr>
                <w:rFonts w:ascii="Arial" w:hAnsi="Arial" w:cs="Arial"/>
                <w:bCs/>
              </w:rPr>
              <w:t>1,</w:t>
            </w:r>
            <w:r w:rsidR="001C6CE4">
              <w:rPr>
                <w:rFonts w:ascii="Arial" w:hAnsi="Arial" w:cs="Arial"/>
                <w:bCs/>
              </w:rPr>
              <w:t>460</w:t>
            </w:r>
            <w:r w:rsidRPr="009F36B9">
              <w:rPr>
                <w:rFonts w:ascii="Arial" w:hAnsi="Arial" w:cs="Arial"/>
                <w:bCs/>
              </w:rPr>
              <w:t>%</w:t>
            </w:r>
          </w:p>
        </w:tc>
        <w:tc>
          <w:tcPr>
            <w:tcW w:w="843" w:type="dxa"/>
            <w:tcBorders>
              <w:top w:val="nil"/>
              <w:left w:val="nil"/>
              <w:bottom w:val="single" w:sz="4" w:space="0" w:color="auto"/>
              <w:right w:val="single" w:sz="8" w:space="0" w:color="auto"/>
            </w:tcBorders>
            <w:vAlign w:val="center"/>
            <w:hideMark/>
          </w:tcPr>
          <w:p w14:paraId="1F4180C2" w14:textId="7A56C545" w:rsidR="009611A6" w:rsidRPr="009F36B9" w:rsidRDefault="009611A6" w:rsidP="009611A6">
            <w:pPr>
              <w:widowControl/>
              <w:jc w:val="center"/>
              <w:rPr>
                <w:rFonts w:ascii="Arial" w:hAnsi="Arial" w:cs="Arial"/>
                <w:bCs/>
              </w:rPr>
            </w:pPr>
            <w:r w:rsidRPr="009F36B9">
              <w:rPr>
                <w:rFonts w:ascii="Arial" w:hAnsi="Arial" w:cs="Arial"/>
                <w:bCs/>
              </w:rPr>
              <w:t>2,</w:t>
            </w:r>
            <w:r w:rsidR="001C6CE4">
              <w:rPr>
                <w:rFonts w:ascii="Arial" w:hAnsi="Arial" w:cs="Arial"/>
                <w:bCs/>
              </w:rPr>
              <w:t>198</w:t>
            </w:r>
            <w:r w:rsidRPr="009F36B9">
              <w:rPr>
                <w:rFonts w:ascii="Arial" w:hAnsi="Arial" w:cs="Arial"/>
                <w:bCs/>
              </w:rPr>
              <w:t>%</w:t>
            </w:r>
          </w:p>
        </w:tc>
        <w:tc>
          <w:tcPr>
            <w:tcW w:w="843" w:type="dxa"/>
            <w:tcBorders>
              <w:top w:val="nil"/>
              <w:left w:val="nil"/>
              <w:bottom w:val="single" w:sz="4" w:space="0" w:color="auto"/>
              <w:right w:val="nil"/>
            </w:tcBorders>
            <w:vAlign w:val="center"/>
            <w:hideMark/>
          </w:tcPr>
          <w:p w14:paraId="2EF551B8" w14:textId="5314F02B" w:rsidR="009611A6" w:rsidRPr="009F36B9" w:rsidRDefault="009611A6" w:rsidP="009611A6">
            <w:pPr>
              <w:widowControl/>
              <w:jc w:val="center"/>
              <w:rPr>
                <w:rFonts w:ascii="Arial" w:hAnsi="Arial" w:cs="Arial"/>
                <w:bCs/>
              </w:rPr>
            </w:pPr>
            <w:r w:rsidRPr="009F36B9">
              <w:rPr>
                <w:rFonts w:ascii="Arial" w:hAnsi="Arial" w:cs="Arial"/>
                <w:bCs/>
              </w:rPr>
              <w:t>2,</w:t>
            </w:r>
            <w:r w:rsidR="001C6CE4">
              <w:rPr>
                <w:rFonts w:ascii="Arial" w:hAnsi="Arial" w:cs="Arial"/>
                <w:bCs/>
              </w:rPr>
              <w:t>198</w:t>
            </w:r>
            <w:r w:rsidRPr="009F36B9">
              <w:rPr>
                <w:rFonts w:ascii="Arial" w:hAnsi="Arial" w:cs="Arial"/>
                <w:bCs/>
              </w:rPr>
              <w:t>%</w:t>
            </w:r>
          </w:p>
        </w:tc>
        <w:tc>
          <w:tcPr>
            <w:tcW w:w="842" w:type="dxa"/>
            <w:tcBorders>
              <w:top w:val="nil"/>
              <w:left w:val="double" w:sz="6" w:space="0" w:color="auto"/>
              <w:bottom w:val="single" w:sz="4" w:space="0" w:color="auto"/>
              <w:right w:val="single" w:sz="8" w:space="0" w:color="auto"/>
            </w:tcBorders>
            <w:vAlign w:val="center"/>
            <w:hideMark/>
          </w:tcPr>
          <w:p w14:paraId="144CBF03" w14:textId="263E17C7" w:rsidR="009611A6" w:rsidRPr="009F36B9" w:rsidRDefault="009611A6" w:rsidP="009611A6">
            <w:pPr>
              <w:widowControl/>
              <w:jc w:val="center"/>
              <w:rPr>
                <w:rFonts w:ascii="Arial" w:hAnsi="Arial" w:cs="Arial"/>
              </w:rPr>
            </w:pPr>
            <w:r w:rsidRPr="009F36B9">
              <w:rPr>
                <w:rFonts w:ascii="Arial" w:hAnsi="Arial" w:cs="Arial"/>
              </w:rPr>
              <w:t>1,0</w:t>
            </w:r>
            <w:r w:rsidR="005A1FB7">
              <w:rPr>
                <w:rFonts w:ascii="Arial" w:hAnsi="Arial" w:cs="Arial"/>
              </w:rPr>
              <w:t>22</w:t>
            </w:r>
            <w:r w:rsidRPr="009F36B9">
              <w:rPr>
                <w:rFonts w:ascii="Arial" w:hAnsi="Arial" w:cs="Arial"/>
              </w:rPr>
              <w:t>%</w:t>
            </w:r>
          </w:p>
        </w:tc>
        <w:tc>
          <w:tcPr>
            <w:tcW w:w="941" w:type="dxa"/>
            <w:tcBorders>
              <w:top w:val="nil"/>
              <w:left w:val="nil"/>
              <w:bottom w:val="single" w:sz="4" w:space="0" w:color="auto"/>
              <w:right w:val="single" w:sz="8" w:space="0" w:color="auto"/>
            </w:tcBorders>
            <w:vAlign w:val="center"/>
            <w:hideMark/>
          </w:tcPr>
          <w:p w14:paraId="5F488E49" w14:textId="773F156E" w:rsidR="009611A6" w:rsidRPr="009F36B9" w:rsidRDefault="009611A6" w:rsidP="009611A6">
            <w:pPr>
              <w:widowControl/>
              <w:jc w:val="center"/>
              <w:rPr>
                <w:rFonts w:ascii="Arial" w:hAnsi="Arial" w:cs="Arial"/>
              </w:rPr>
            </w:pPr>
            <w:r w:rsidRPr="009F36B9">
              <w:rPr>
                <w:rFonts w:ascii="Arial" w:hAnsi="Arial" w:cs="Arial"/>
              </w:rPr>
              <w:t>1,</w:t>
            </w:r>
            <w:r w:rsidR="005A1FB7">
              <w:rPr>
                <w:rFonts w:ascii="Arial" w:hAnsi="Arial" w:cs="Arial"/>
              </w:rPr>
              <w:t>539</w:t>
            </w:r>
            <w:r w:rsidRPr="009F36B9">
              <w:rPr>
                <w:rFonts w:ascii="Arial" w:hAnsi="Arial" w:cs="Arial"/>
              </w:rPr>
              <w:t>%</w:t>
            </w:r>
          </w:p>
        </w:tc>
        <w:tc>
          <w:tcPr>
            <w:tcW w:w="941" w:type="dxa"/>
            <w:tcBorders>
              <w:top w:val="nil"/>
              <w:left w:val="nil"/>
              <w:bottom w:val="single" w:sz="4" w:space="0" w:color="auto"/>
              <w:right w:val="single" w:sz="8" w:space="0" w:color="auto"/>
            </w:tcBorders>
            <w:vAlign w:val="center"/>
            <w:hideMark/>
          </w:tcPr>
          <w:p w14:paraId="7D876932" w14:textId="6B7188AE" w:rsidR="009611A6" w:rsidRPr="009F36B9" w:rsidRDefault="009611A6" w:rsidP="009611A6">
            <w:pPr>
              <w:widowControl/>
              <w:jc w:val="center"/>
              <w:rPr>
                <w:rFonts w:ascii="Arial" w:hAnsi="Arial" w:cs="Arial"/>
              </w:rPr>
            </w:pPr>
            <w:r w:rsidRPr="009F36B9">
              <w:rPr>
                <w:rFonts w:ascii="Arial" w:hAnsi="Arial" w:cs="Arial"/>
              </w:rPr>
              <w:t>1,</w:t>
            </w:r>
            <w:r w:rsidR="00D64393">
              <w:rPr>
                <w:rFonts w:ascii="Arial" w:hAnsi="Arial" w:cs="Arial"/>
              </w:rPr>
              <w:t>539</w:t>
            </w:r>
            <w:r w:rsidR="00D64393" w:rsidRPr="009F36B9">
              <w:rPr>
                <w:rFonts w:ascii="Arial" w:hAnsi="Arial" w:cs="Arial"/>
              </w:rPr>
              <w:t xml:space="preserve"> </w:t>
            </w:r>
            <w:r w:rsidRPr="009F36B9">
              <w:rPr>
                <w:rFonts w:ascii="Arial" w:hAnsi="Arial" w:cs="Arial"/>
              </w:rPr>
              <w:t>%</w:t>
            </w:r>
          </w:p>
        </w:tc>
        <w:tc>
          <w:tcPr>
            <w:tcW w:w="842" w:type="dxa"/>
            <w:tcBorders>
              <w:top w:val="nil"/>
              <w:left w:val="nil"/>
              <w:bottom w:val="single" w:sz="4" w:space="0" w:color="auto"/>
              <w:right w:val="single" w:sz="8" w:space="0" w:color="auto"/>
            </w:tcBorders>
            <w:vAlign w:val="center"/>
            <w:hideMark/>
          </w:tcPr>
          <w:p w14:paraId="4EDBABD5" w14:textId="134648F0" w:rsidR="009611A6" w:rsidRPr="009F36B9" w:rsidRDefault="009611A6" w:rsidP="009611A6">
            <w:pPr>
              <w:widowControl/>
              <w:jc w:val="center"/>
              <w:rPr>
                <w:rFonts w:ascii="Arial" w:hAnsi="Arial" w:cs="Arial"/>
              </w:rPr>
            </w:pPr>
            <w:r w:rsidRPr="009F36B9">
              <w:rPr>
                <w:rFonts w:ascii="Arial" w:hAnsi="Arial" w:cs="Arial"/>
              </w:rPr>
              <w:t>0,4</w:t>
            </w:r>
            <w:r w:rsidR="005A1FB7">
              <w:rPr>
                <w:rFonts w:ascii="Arial" w:hAnsi="Arial" w:cs="Arial"/>
              </w:rPr>
              <w:t>38</w:t>
            </w:r>
            <w:r w:rsidRPr="009F36B9">
              <w:rPr>
                <w:rFonts w:ascii="Arial" w:hAnsi="Arial" w:cs="Arial"/>
              </w:rPr>
              <w:t>%</w:t>
            </w:r>
          </w:p>
        </w:tc>
        <w:tc>
          <w:tcPr>
            <w:tcW w:w="842" w:type="dxa"/>
            <w:tcBorders>
              <w:top w:val="nil"/>
              <w:left w:val="nil"/>
              <w:bottom w:val="single" w:sz="4" w:space="0" w:color="auto"/>
              <w:right w:val="single" w:sz="8" w:space="0" w:color="auto"/>
            </w:tcBorders>
            <w:vAlign w:val="center"/>
            <w:hideMark/>
          </w:tcPr>
          <w:p w14:paraId="5C5BF034" w14:textId="098E6ACF" w:rsidR="009611A6" w:rsidRPr="009F36B9" w:rsidRDefault="009611A6" w:rsidP="009611A6">
            <w:pPr>
              <w:widowControl/>
              <w:jc w:val="center"/>
              <w:rPr>
                <w:rFonts w:ascii="Arial" w:hAnsi="Arial" w:cs="Arial"/>
              </w:rPr>
            </w:pPr>
            <w:r w:rsidRPr="009F36B9">
              <w:rPr>
                <w:rFonts w:ascii="Arial" w:hAnsi="Arial" w:cs="Arial"/>
              </w:rPr>
              <w:t>0,6</w:t>
            </w:r>
            <w:r w:rsidR="005A1FB7">
              <w:rPr>
                <w:rFonts w:ascii="Arial" w:hAnsi="Arial" w:cs="Arial"/>
              </w:rPr>
              <w:t>59</w:t>
            </w:r>
            <w:r w:rsidRPr="009F36B9">
              <w:rPr>
                <w:rFonts w:ascii="Arial" w:hAnsi="Arial" w:cs="Arial"/>
              </w:rPr>
              <w:t>%</w:t>
            </w:r>
          </w:p>
        </w:tc>
        <w:tc>
          <w:tcPr>
            <w:tcW w:w="843" w:type="dxa"/>
            <w:tcBorders>
              <w:top w:val="nil"/>
              <w:left w:val="nil"/>
              <w:bottom w:val="single" w:sz="4" w:space="0" w:color="auto"/>
              <w:right w:val="single" w:sz="4" w:space="0" w:color="auto"/>
            </w:tcBorders>
            <w:vAlign w:val="center"/>
            <w:hideMark/>
          </w:tcPr>
          <w:p w14:paraId="4E1AF553" w14:textId="003A8A82" w:rsidR="009611A6" w:rsidRPr="00EA0A59" w:rsidRDefault="009611A6" w:rsidP="009611A6">
            <w:pPr>
              <w:widowControl/>
              <w:jc w:val="center"/>
              <w:rPr>
                <w:rFonts w:ascii="Arial" w:hAnsi="Arial" w:cs="Arial"/>
              </w:rPr>
            </w:pPr>
            <w:r w:rsidRPr="009F36B9">
              <w:rPr>
                <w:rFonts w:ascii="Arial" w:hAnsi="Arial" w:cs="Arial"/>
              </w:rPr>
              <w:t>0,6</w:t>
            </w:r>
            <w:r w:rsidR="005A1FB7">
              <w:rPr>
                <w:rFonts w:ascii="Arial" w:hAnsi="Arial" w:cs="Arial"/>
              </w:rPr>
              <w:t>59</w:t>
            </w:r>
            <w:r w:rsidRPr="009F36B9">
              <w:rPr>
                <w:rFonts w:ascii="Arial" w:hAnsi="Arial" w:cs="Arial"/>
              </w:rPr>
              <w:t>%</w:t>
            </w:r>
          </w:p>
        </w:tc>
      </w:tr>
    </w:tbl>
    <w:p w14:paraId="29082171" w14:textId="77777777" w:rsidR="00CD356B" w:rsidRPr="00EA0A59" w:rsidRDefault="00CD356B" w:rsidP="002A2906">
      <w:pPr>
        <w:spacing w:line="240" w:lineRule="atLeast"/>
        <w:ind w:left="1560" w:hanging="1844"/>
        <w:rPr>
          <w:rFonts w:asciiTheme="minorHAnsi" w:hAnsiTheme="minorHAnsi"/>
          <w:i/>
          <w:sz w:val="18"/>
          <w:szCs w:val="22"/>
        </w:rPr>
      </w:pPr>
    </w:p>
    <w:p w14:paraId="27BD4572" w14:textId="47FEADE1" w:rsidR="002A2906" w:rsidRPr="00EA0A59" w:rsidRDefault="002A2906" w:rsidP="002A2906">
      <w:pPr>
        <w:spacing w:line="240" w:lineRule="atLeast"/>
        <w:ind w:left="1560" w:hanging="1844"/>
        <w:rPr>
          <w:rFonts w:asciiTheme="minorHAnsi" w:hAnsiTheme="minorHAnsi"/>
          <w:i/>
          <w:sz w:val="18"/>
          <w:szCs w:val="22"/>
        </w:rPr>
      </w:pPr>
      <w:r w:rsidRPr="00EA0A59">
        <w:rPr>
          <w:rFonts w:asciiTheme="minorHAnsi" w:hAnsiTheme="minorHAnsi"/>
          <w:i/>
          <w:sz w:val="18"/>
          <w:szCs w:val="22"/>
        </w:rPr>
        <w:t>*Tranche A</w:t>
      </w:r>
      <w:r w:rsidRPr="00EA0A59">
        <w:rPr>
          <w:rFonts w:asciiTheme="minorHAnsi" w:hAnsiTheme="minorHAnsi"/>
          <w:i/>
          <w:sz w:val="18"/>
          <w:szCs w:val="22"/>
        </w:rPr>
        <w:tab/>
        <w:t>Désigne la rémunération servant</w:t>
      </w:r>
      <w:r w:rsidR="002E4EFC" w:rsidRPr="00EA0A59">
        <w:rPr>
          <w:rFonts w:asciiTheme="minorHAnsi" w:hAnsiTheme="minorHAnsi"/>
          <w:i/>
          <w:sz w:val="18"/>
          <w:szCs w:val="22"/>
        </w:rPr>
        <w:t xml:space="preserve"> d’assiette aux cotisations de S</w:t>
      </w:r>
      <w:r w:rsidRPr="00EA0A59">
        <w:rPr>
          <w:rFonts w:asciiTheme="minorHAnsi" w:hAnsiTheme="minorHAnsi"/>
          <w:i/>
          <w:sz w:val="18"/>
          <w:szCs w:val="22"/>
        </w:rPr>
        <w:t>écurité sociale en application de l’article L.</w:t>
      </w:r>
      <w:r w:rsidR="0089152B">
        <w:rPr>
          <w:rFonts w:asciiTheme="minorHAnsi" w:hAnsiTheme="minorHAnsi"/>
          <w:i/>
          <w:sz w:val="18"/>
          <w:szCs w:val="22"/>
        </w:rPr>
        <w:t xml:space="preserve"> </w:t>
      </w:r>
      <w:r w:rsidRPr="00EA0A59">
        <w:rPr>
          <w:rFonts w:asciiTheme="minorHAnsi" w:hAnsiTheme="minorHAnsi"/>
          <w:i/>
          <w:sz w:val="18"/>
          <w:szCs w:val="22"/>
        </w:rPr>
        <w:t xml:space="preserve">242-1 du </w:t>
      </w:r>
      <w:r w:rsidR="001D6494" w:rsidRPr="00EA0A59">
        <w:rPr>
          <w:rFonts w:asciiTheme="minorHAnsi" w:hAnsiTheme="minorHAnsi"/>
          <w:i/>
          <w:sz w:val="18"/>
          <w:szCs w:val="22"/>
        </w:rPr>
        <w:t>C</w:t>
      </w:r>
      <w:r w:rsidRPr="00EA0A59">
        <w:rPr>
          <w:rFonts w:asciiTheme="minorHAnsi" w:hAnsiTheme="minorHAnsi"/>
          <w:i/>
          <w:sz w:val="18"/>
          <w:szCs w:val="22"/>
        </w:rPr>
        <w:t xml:space="preserve">ode de la </w:t>
      </w:r>
      <w:r w:rsidR="002E4EFC" w:rsidRPr="00EA0A59">
        <w:rPr>
          <w:rFonts w:asciiTheme="minorHAnsi" w:hAnsiTheme="minorHAnsi"/>
          <w:i/>
          <w:sz w:val="18"/>
          <w:szCs w:val="22"/>
        </w:rPr>
        <w:t>S</w:t>
      </w:r>
      <w:r w:rsidRPr="00EA0A59">
        <w:rPr>
          <w:rFonts w:asciiTheme="minorHAnsi" w:hAnsiTheme="minorHAnsi"/>
          <w:i/>
          <w:sz w:val="18"/>
          <w:szCs w:val="22"/>
        </w:rPr>
        <w:t xml:space="preserve">écurité sociale, </w:t>
      </w:r>
      <w:r w:rsidR="006B2561" w:rsidRPr="00EA0A59">
        <w:rPr>
          <w:rFonts w:asciiTheme="minorHAnsi" w:hAnsiTheme="minorHAnsi"/>
          <w:i/>
          <w:sz w:val="18"/>
          <w:szCs w:val="22"/>
        </w:rPr>
        <w:t>qui renvoie à l’article L.</w:t>
      </w:r>
      <w:r w:rsidR="00CF450B" w:rsidRPr="00EA0A59">
        <w:rPr>
          <w:rFonts w:asciiTheme="minorHAnsi" w:hAnsiTheme="minorHAnsi"/>
          <w:i/>
          <w:sz w:val="18"/>
          <w:szCs w:val="22"/>
        </w:rPr>
        <w:t xml:space="preserve"> </w:t>
      </w:r>
      <w:r w:rsidR="006B2561" w:rsidRPr="00EA0A59">
        <w:rPr>
          <w:rFonts w:asciiTheme="minorHAnsi" w:hAnsiTheme="minorHAnsi"/>
          <w:i/>
          <w:sz w:val="18"/>
          <w:szCs w:val="22"/>
        </w:rPr>
        <w:t xml:space="preserve">136-1-1 du même Code, </w:t>
      </w:r>
      <w:r w:rsidRPr="00EA0A59">
        <w:rPr>
          <w:rFonts w:asciiTheme="minorHAnsi" w:hAnsiTheme="minorHAnsi"/>
          <w:i/>
          <w:sz w:val="18"/>
          <w:szCs w:val="22"/>
        </w:rPr>
        <w:t xml:space="preserve">pris en compte dans la limite du plafond annuel de la </w:t>
      </w:r>
      <w:r w:rsidR="002E4EFC" w:rsidRPr="00EA0A59">
        <w:rPr>
          <w:rFonts w:asciiTheme="minorHAnsi" w:hAnsiTheme="minorHAnsi"/>
          <w:i/>
          <w:sz w:val="18"/>
          <w:szCs w:val="22"/>
        </w:rPr>
        <w:t>S</w:t>
      </w:r>
      <w:r w:rsidRPr="00EA0A59">
        <w:rPr>
          <w:rFonts w:asciiTheme="minorHAnsi" w:hAnsiTheme="minorHAnsi"/>
          <w:i/>
          <w:sz w:val="18"/>
          <w:szCs w:val="22"/>
        </w:rPr>
        <w:t>écurité sociale</w:t>
      </w:r>
    </w:p>
    <w:p w14:paraId="231DE68E" w14:textId="46462D03" w:rsidR="002A2906" w:rsidRPr="00EA0A59" w:rsidRDefault="002A2906" w:rsidP="002A2906">
      <w:pPr>
        <w:spacing w:line="240" w:lineRule="atLeast"/>
        <w:ind w:left="1560" w:hanging="1844"/>
        <w:rPr>
          <w:rFonts w:asciiTheme="minorHAnsi" w:hAnsiTheme="minorHAnsi"/>
          <w:i/>
          <w:sz w:val="18"/>
          <w:szCs w:val="22"/>
        </w:rPr>
      </w:pPr>
      <w:r w:rsidRPr="00EA0A59">
        <w:rPr>
          <w:rFonts w:asciiTheme="minorHAnsi" w:hAnsiTheme="minorHAnsi"/>
          <w:i/>
          <w:sz w:val="18"/>
          <w:szCs w:val="22"/>
        </w:rPr>
        <w:t>**Tranche B</w:t>
      </w:r>
      <w:r w:rsidRPr="00EA0A59">
        <w:rPr>
          <w:rFonts w:asciiTheme="minorHAnsi" w:hAnsiTheme="minorHAnsi"/>
          <w:i/>
          <w:sz w:val="18"/>
          <w:szCs w:val="22"/>
        </w:rPr>
        <w:tab/>
      </w:r>
      <w:proofErr w:type="gramStart"/>
      <w:r w:rsidRPr="00EA0A59">
        <w:rPr>
          <w:rFonts w:asciiTheme="minorHAnsi" w:hAnsiTheme="minorHAnsi"/>
          <w:i/>
          <w:sz w:val="18"/>
          <w:szCs w:val="22"/>
        </w:rPr>
        <w:t>Désigne  la</w:t>
      </w:r>
      <w:proofErr w:type="gramEnd"/>
      <w:r w:rsidRPr="00EA0A59">
        <w:rPr>
          <w:rFonts w:asciiTheme="minorHAnsi" w:hAnsiTheme="minorHAnsi"/>
          <w:i/>
          <w:sz w:val="18"/>
          <w:szCs w:val="22"/>
        </w:rPr>
        <w:t xml:space="preserve"> rémunération servant d’assiette aux cotisations de </w:t>
      </w:r>
      <w:r w:rsidR="002E4EFC" w:rsidRPr="00EA0A59">
        <w:rPr>
          <w:rFonts w:asciiTheme="minorHAnsi" w:hAnsiTheme="minorHAnsi"/>
          <w:i/>
          <w:sz w:val="18"/>
          <w:szCs w:val="22"/>
        </w:rPr>
        <w:t>S</w:t>
      </w:r>
      <w:r w:rsidRPr="00EA0A59">
        <w:rPr>
          <w:rFonts w:asciiTheme="minorHAnsi" w:hAnsiTheme="minorHAnsi"/>
          <w:i/>
          <w:sz w:val="18"/>
          <w:szCs w:val="22"/>
        </w:rPr>
        <w:t>écurité sociale en application de l</w:t>
      </w:r>
      <w:r w:rsidR="002E4EFC" w:rsidRPr="00EA0A59">
        <w:rPr>
          <w:rFonts w:asciiTheme="minorHAnsi" w:hAnsiTheme="minorHAnsi"/>
          <w:i/>
          <w:sz w:val="18"/>
          <w:szCs w:val="22"/>
        </w:rPr>
        <w:t>’article L.</w:t>
      </w:r>
      <w:r w:rsidR="0089152B">
        <w:rPr>
          <w:rFonts w:asciiTheme="minorHAnsi" w:hAnsiTheme="minorHAnsi"/>
          <w:i/>
          <w:sz w:val="18"/>
          <w:szCs w:val="22"/>
        </w:rPr>
        <w:t xml:space="preserve"> </w:t>
      </w:r>
      <w:r w:rsidR="002E4EFC" w:rsidRPr="00EA0A59">
        <w:rPr>
          <w:rFonts w:asciiTheme="minorHAnsi" w:hAnsiTheme="minorHAnsi"/>
          <w:i/>
          <w:sz w:val="18"/>
          <w:szCs w:val="22"/>
        </w:rPr>
        <w:t xml:space="preserve">242-1 du </w:t>
      </w:r>
      <w:r w:rsidR="003D679B" w:rsidRPr="00EA0A59">
        <w:rPr>
          <w:rFonts w:asciiTheme="minorHAnsi" w:hAnsiTheme="minorHAnsi"/>
          <w:i/>
          <w:sz w:val="18"/>
          <w:szCs w:val="22"/>
        </w:rPr>
        <w:t>C</w:t>
      </w:r>
      <w:r w:rsidR="002E4EFC" w:rsidRPr="00EA0A59">
        <w:rPr>
          <w:rFonts w:asciiTheme="minorHAnsi" w:hAnsiTheme="minorHAnsi"/>
          <w:i/>
          <w:sz w:val="18"/>
          <w:szCs w:val="22"/>
        </w:rPr>
        <w:t>ode de la S</w:t>
      </w:r>
      <w:r w:rsidRPr="00EA0A59">
        <w:rPr>
          <w:rFonts w:asciiTheme="minorHAnsi" w:hAnsiTheme="minorHAnsi"/>
          <w:i/>
          <w:sz w:val="18"/>
          <w:szCs w:val="22"/>
        </w:rPr>
        <w:t xml:space="preserve">écurité sociale, </w:t>
      </w:r>
      <w:r w:rsidR="006B2561" w:rsidRPr="00EA0A59">
        <w:rPr>
          <w:rFonts w:asciiTheme="minorHAnsi" w:hAnsiTheme="minorHAnsi"/>
          <w:i/>
          <w:sz w:val="18"/>
          <w:szCs w:val="22"/>
        </w:rPr>
        <w:t>qui renvoie à l’article L.</w:t>
      </w:r>
      <w:r w:rsidR="00CF450B" w:rsidRPr="00EA0A59">
        <w:rPr>
          <w:rFonts w:asciiTheme="minorHAnsi" w:hAnsiTheme="minorHAnsi"/>
          <w:i/>
          <w:sz w:val="18"/>
          <w:szCs w:val="22"/>
        </w:rPr>
        <w:t xml:space="preserve"> </w:t>
      </w:r>
      <w:r w:rsidR="006B2561" w:rsidRPr="00EA0A59">
        <w:rPr>
          <w:rFonts w:asciiTheme="minorHAnsi" w:hAnsiTheme="minorHAnsi"/>
          <w:i/>
          <w:sz w:val="18"/>
          <w:szCs w:val="22"/>
        </w:rPr>
        <w:t xml:space="preserve">136-1-1 du même Code, </w:t>
      </w:r>
      <w:r w:rsidRPr="00EA0A59">
        <w:rPr>
          <w:rFonts w:asciiTheme="minorHAnsi" w:hAnsiTheme="minorHAnsi"/>
          <w:i/>
          <w:sz w:val="18"/>
          <w:szCs w:val="22"/>
        </w:rPr>
        <w:t xml:space="preserve">compris entre une et quatre fois le plafond annuel de la </w:t>
      </w:r>
      <w:r w:rsidR="002E4EFC" w:rsidRPr="00EA0A59">
        <w:rPr>
          <w:rFonts w:asciiTheme="minorHAnsi" w:hAnsiTheme="minorHAnsi"/>
          <w:i/>
          <w:sz w:val="18"/>
          <w:szCs w:val="22"/>
        </w:rPr>
        <w:t>S</w:t>
      </w:r>
      <w:r w:rsidRPr="00EA0A59">
        <w:rPr>
          <w:rFonts w:asciiTheme="minorHAnsi" w:hAnsiTheme="minorHAnsi"/>
          <w:i/>
          <w:sz w:val="18"/>
          <w:szCs w:val="22"/>
        </w:rPr>
        <w:t>écurité sociale</w:t>
      </w:r>
    </w:p>
    <w:p w14:paraId="4D229BA5" w14:textId="5DE0BBB0" w:rsidR="002A2906" w:rsidRPr="00EA0A59" w:rsidRDefault="002A2906" w:rsidP="002A2906">
      <w:pPr>
        <w:spacing w:line="240" w:lineRule="atLeast"/>
        <w:ind w:left="1560" w:hanging="1844"/>
        <w:rPr>
          <w:rFonts w:asciiTheme="minorHAnsi" w:hAnsiTheme="minorHAnsi"/>
          <w:i/>
          <w:sz w:val="18"/>
          <w:szCs w:val="22"/>
        </w:rPr>
      </w:pPr>
      <w:r w:rsidRPr="00EA0A59">
        <w:rPr>
          <w:rFonts w:asciiTheme="minorHAnsi" w:hAnsiTheme="minorHAnsi"/>
          <w:i/>
          <w:sz w:val="18"/>
          <w:szCs w:val="22"/>
        </w:rPr>
        <w:t>***Tranche C</w:t>
      </w:r>
      <w:r w:rsidRPr="00EA0A59">
        <w:rPr>
          <w:rFonts w:asciiTheme="minorHAnsi" w:hAnsiTheme="minorHAnsi"/>
          <w:i/>
          <w:sz w:val="18"/>
          <w:szCs w:val="22"/>
        </w:rPr>
        <w:tab/>
      </w:r>
      <w:proofErr w:type="gramStart"/>
      <w:r w:rsidRPr="00EA0A59">
        <w:rPr>
          <w:rFonts w:asciiTheme="minorHAnsi" w:hAnsiTheme="minorHAnsi"/>
          <w:i/>
          <w:sz w:val="18"/>
          <w:szCs w:val="22"/>
        </w:rPr>
        <w:t>Désigne  la</w:t>
      </w:r>
      <w:proofErr w:type="gramEnd"/>
      <w:r w:rsidRPr="00EA0A59">
        <w:rPr>
          <w:rFonts w:asciiTheme="minorHAnsi" w:hAnsiTheme="minorHAnsi"/>
          <w:i/>
          <w:sz w:val="18"/>
          <w:szCs w:val="22"/>
        </w:rPr>
        <w:t xml:space="preserve"> rémunération servant d’assiette aux cotisations de sécurité sociale en application de l</w:t>
      </w:r>
      <w:r w:rsidR="002E4EFC" w:rsidRPr="00EA0A59">
        <w:rPr>
          <w:rFonts w:asciiTheme="minorHAnsi" w:hAnsiTheme="minorHAnsi"/>
          <w:i/>
          <w:sz w:val="18"/>
          <w:szCs w:val="22"/>
        </w:rPr>
        <w:t>’article L.</w:t>
      </w:r>
      <w:r w:rsidR="0089152B">
        <w:rPr>
          <w:rFonts w:asciiTheme="minorHAnsi" w:hAnsiTheme="minorHAnsi"/>
          <w:i/>
          <w:sz w:val="18"/>
          <w:szCs w:val="22"/>
        </w:rPr>
        <w:t xml:space="preserve"> </w:t>
      </w:r>
      <w:r w:rsidR="002E4EFC" w:rsidRPr="00EA0A59">
        <w:rPr>
          <w:rFonts w:asciiTheme="minorHAnsi" w:hAnsiTheme="minorHAnsi"/>
          <w:i/>
          <w:sz w:val="18"/>
          <w:szCs w:val="22"/>
        </w:rPr>
        <w:t xml:space="preserve">242-1 du </w:t>
      </w:r>
      <w:r w:rsidR="003D679B" w:rsidRPr="00EA0A59">
        <w:rPr>
          <w:rFonts w:asciiTheme="minorHAnsi" w:hAnsiTheme="minorHAnsi"/>
          <w:i/>
          <w:sz w:val="18"/>
          <w:szCs w:val="22"/>
        </w:rPr>
        <w:t>C</w:t>
      </w:r>
      <w:r w:rsidR="002E4EFC" w:rsidRPr="00EA0A59">
        <w:rPr>
          <w:rFonts w:asciiTheme="minorHAnsi" w:hAnsiTheme="minorHAnsi"/>
          <w:i/>
          <w:sz w:val="18"/>
          <w:szCs w:val="22"/>
        </w:rPr>
        <w:t>ode de la S</w:t>
      </w:r>
      <w:r w:rsidRPr="00EA0A59">
        <w:rPr>
          <w:rFonts w:asciiTheme="minorHAnsi" w:hAnsiTheme="minorHAnsi"/>
          <w:i/>
          <w:sz w:val="18"/>
          <w:szCs w:val="22"/>
        </w:rPr>
        <w:t>écurité sociale,</w:t>
      </w:r>
      <w:r w:rsidR="006B2561" w:rsidRPr="00EA0A59">
        <w:rPr>
          <w:rFonts w:asciiTheme="minorHAnsi" w:hAnsiTheme="minorHAnsi"/>
          <w:i/>
          <w:sz w:val="18"/>
          <w:szCs w:val="22"/>
        </w:rPr>
        <w:t xml:space="preserve"> qui renvoie à l’article L.</w:t>
      </w:r>
      <w:r w:rsidR="00CF450B" w:rsidRPr="00EA0A59">
        <w:rPr>
          <w:rFonts w:asciiTheme="minorHAnsi" w:hAnsiTheme="minorHAnsi"/>
          <w:i/>
          <w:sz w:val="18"/>
          <w:szCs w:val="22"/>
        </w:rPr>
        <w:t xml:space="preserve"> </w:t>
      </w:r>
      <w:r w:rsidR="006B2561" w:rsidRPr="00EA0A59">
        <w:rPr>
          <w:rFonts w:asciiTheme="minorHAnsi" w:hAnsiTheme="minorHAnsi"/>
          <w:i/>
          <w:sz w:val="18"/>
          <w:szCs w:val="22"/>
        </w:rPr>
        <w:t>136-1-1 du même Code,</w:t>
      </w:r>
      <w:r w:rsidRPr="00EA0A59">
        <w:rPr>
          <w:rFonts w:asciiTheme="minorHAnsi" w:hAnsiTheme="minorHAnsi"/>
          <w:i/>
          <w:sz w:val="18"/>
          <w:szCs w:val="22"/>
        </w:rPr>
        <w:t xml:space="preserve"> compris entre quatre et hui</w:t>
      </w:r>
      <w:r w:rsidR="002E4EFC" w:rsidRPr="00EA0A59">
        <w:rPr>
          <w:rFonts w:asciiTheme="minorHAnsi" w:hAnsiTheme="minorHAnsi"/>
          <w:i/>
          <w:sz w:val="18"/>
          <w:szCs w:val="22"/>
        </w:rPr>
        <w:t>t fois le plafond annuel de la S</w:t>
      </w:r>
      <w:r w:rsidRPr="00EA0A59">
        <w:rPr>
          <w:rFonts w:asciiTheme="minorHAnsi" w:hAnsiTheme="minorHAnsi"/>
          <w:i/>
          <w:sz w:val="18"/>
          <w:szCs w:val="22"/>
        </w:rPr>
        <w:t>écurité sociale</w:t>
      </w:r>
    </w:p>
    <w:p w14:paraId="0972EECD" w14:textId="77777777" w:rsidR="00AF6C7A" w:rsidRPr="00EA0A59" w:rsidRDefault="00AF6C7A" w:rsidP="00AF6C7A">
      <w:pPr>
        <w:rPr>
          <w:rFonts w:asciiTheme="minorHAnsi" w:hAnsiTheme="minorHAnsi"/>
          <w:color w:val="FF0000"/>
          <w:sz w:val="22"/>
        </w:rPr>
      </w:pPr>
    </w:p>
    <w:p w14:paraId="41DCCDA9" w14:textId="1FCAD872" w:rsidR="00AF6C7A" w:rsidRPr="00EA0A59" w:rsidRDefault="00AF6C7A" w:rsidP="00AF6C7A">
      <w:pPr>
        <w:rPr>
          <w:rFonts w:asciiTheme="minorHAnsi" w:hAnsiTheme="minorHAnsi"/>
          <w:sz w:val="22"/>
        </w:rPr>
      </w:pPr>
      <w:r w:rsidRPr="00EA0A59">
        <w:rPr>
          <w:rFonts w:asciiTheme="minorHAnsi" w:hAnsiTheme="minorHAnsi"/>
          <w:sz w:val="22"/>
        </w:rPr>
        <w:t xml:space="preserve">La totalité des réserves constituées par les excédents </w:t>
      </w:r>
      <w:r w:rsidR="00710A71" w:rsidRPr="00EA0A59">
        <w:rPr>
          <w:rFonts w:asciiTheme="minorHAnsi" w:hAnsiTheme="minorHAnsi"/>
          <w:sz w:val="22"/>
        </w:rPr>
        <w:t>des exercices précédents</w:t>
      </w:r>
      <w:r w:rsidRPr="00EA0A59">
        <w:rPr>
          <w:rFonts w:asciiTheme="minorHAnsi" w:hAnsiTheme="minorHAnsi"/>
          <w:sz w:val="22"/>
        </w:rPr>
        <w:t xml:space="preserve">, permettent de mettre en place un taux d’appel venant minorer les cotisations </w:t>
      </w:r>
      <w:r w:rsidR="00710A71" w:rsidRPr="00EA0A59">
        <w:rPr>
          <w:rFonts w:asciiTheme="minorHAnsi" w:hAnsiTheme="minorHAnsi"/>
          <w:sz w:val="22"/>
        </w:rPr>
        <w:t>du</w:t>
      </w:r>
      <w:r w:rsidRPr="00EA0A59">
        <w:rPr>
          <w:rFonts w:asciiTheme="minorHAnsi" w:hAnsiTheme="minorHAnsi"/>
          <w:sz w:val="22"/>
        </w:rPr>
        <w:t xml:space="preserve"> régime </w:t>
      </w:r>
      <w:r w:rsidR="00A54294" w:rsidRPr="00EA0A59">
        <w:rPr>
          <w:rFonts w:asciiTheme="minorHAnsi" w:hAnsiTheme="minorHAnsi"/>
          <w:sz w:val="22"/>
        </w:rPr>
        <w:t>Incapacité-I</w:t>
      </w:r>
      <w:r w:rsidRPr="00EA0A59">
        <w:rPr>
          <w:rFonts w:asciiTheme="minorHAnsi" w:hAnsiTheme="minorHAnsi"/>
          <w:sz w:val="22"/>
        </w:rPr>
        <w:t>nvalidité</w:t>
      </w:r>
      <w:r w:rsidR="00A54294" w:rsidRPr="00EA0A59">
        <w:rPr>
          <w:rFonts w:asciiTheme="minorHAnsi" w:hAnsiTheme="minorHAnsi"/>
          <w:sz w:val="22"/>
        </w:rPr>
        <w:t>-D</w:t>
      </w:r>
      <w:r w:rsidRPr="00EA0A59">
        <w:rPr>
          <w:rFonts w:asciiTheme="minorHAnsi" w:hAnsiTheme="minorHAnsi"/>
          <w:sz w:val="22"/>
        </w:rPr>
        <w:t>écès.</w:t>
      </w:r>
    </w:p>
    <w:p w14:paraId="4ECA9539" w14:textId="77777777" w:rsidR="00AF6C7A" w:rsidRPr="00EA0A59" w:rsidRDefault="00AF6C7A" w:rsidP="00AF6C7A">
      <w:pPr>
        <w:rPr>
          <w:rFonts w:asciiTheme="minorHAnsi" w:hAnsiTheme="minorHAnsi"/>
          <w:sz w:val="22"/>
        </w:rPr>
      </w:pPr>
    </w:p>
    <w:p w14:paraId="3C773900" w14:textId="67913858" w:rsidR="00941485" w:rsidRPr="00EA0A59" w:rsidRDefault="00AF6C7A" w:rsidP="00AF6C7A">
      <w:pPr>
        <w:rPr>
          <w:rFonts w:asciiTheme="minorHAnsi" w:hAnsiTheme="minorHAnsi"/>
          <w:sz w:val="22"/>
        </w:rPr>
      </w:pPr>
      <w:r w:rsidRPr="00680F3F">
        <w:rPr>
          <w:rFonts w:asciiTheme="minorHAnsi" w:hAnsiTheme="minorHAnsi"/>
          <w:sz w:val="22"/>
        </w:rPr>
        <w:t xml:space="preserve">Ce taux d’appel est fixé à </w:t>
      </w:r>
      <w:r w:rsidR="009F36B9">
        <w:rPr>
          <w:rFonts w:asciiTheme="minorHAnsi" w:hAnsiTheme="minorHAnsi"/>
          <w:sz w:val="22"/>
        </w:rPr>
        <w:t>9</w:t>
      </w:r>
      <w:r w:rsidR="005A1FB7">
        <w:rPr>
          <w:rFonts w:asciiTheme="minorHAnsi" w:hAnsiTheme="minorHAnsi"/>
          <w:sz w:val="22"/>
        </w:rPr>
        <w:t>1,25</w:t>
      </w:r>
      <w:r w:rsidRPr="00680F3F">
        <w:rPr>
          <w:rFonts w:asciiTheme="minorHAnsi" w:hAnsiTheme="minorHAnsi"/>
          <w:sz w:val="22"/>
        </w:rPr>
        <w:t>%</w:t>
      </w:r>
      <w:r w:rsidR="00941485" w:rsidRPr="00680F3F">
        <w:rPr>
          <w:rFonts w:asciiTheme="minorHAnsi" w:hAnsiTheme="minorHAnsi"/>
          <w:sz w:val="22"/>
        </w:rPr>
        <w:t>.</w:t>
      </w:r>
    </w:p>
    <w:p w14:paraId="0820025C" w14:textId="77777777" w:rsidR="000552D8" w:rsidRDefault="000552D8" w:rsidP="00504917">
      <w:pPr>
        <w:rPr>
          <w:rFonts w:asciiTheme="minorHAnsi" w:hAnsiTheme="minorHAnsi"/>
          <w:sz w:val="22"/>
        </w:rPr>
      </w:pPr>
    </w:p>
    <w:p w14:paraId="21BAE9F2" w14:textId="7E0104BF" w:rsidR="00C6457D" w:rsidRPr="00EA0A59" w:rsidRDefault="00E565CD" w:rsidP="00504917">
      <w:pPr>
        <w:rPr>
          <w:rFonts w:asciiTheme="minorHAnsi" w:hAnsiTheme="minorHAnsi"/>
          <w:sz w:val="22"/>
        </w:rPr>
      </w:pPr>
      <w:r w:rsidRPr="00EA0A59">
        <w:rPr>
          <w:rFonts w:asciiTheme="minorHAnsi" w:hAnsiTheme="minorHAnsi"/>
          <w:sz w:val="22"/>
        </w:rPr>
        <w:t xml:space="preserve">Le montant du taux d’appel </w:t>
      </w:r>
      <w:r w:rsidR="00E82611" w:rsidRPr="00EA0A59">
        <w:rPr>
          <w:rFonts w:asciiTheme="minorHAnsi" w:hAnsiTheme="minorHAnsi"/>
          <w:sz w:val="22"/>
        </w:rPr>
        <w:t xml:space="preserve">et le </w:t>
      </w:r>
      <w:r w:rsidR="00754668" w:rsidRPr="00EA0A59">
        <w:rPr>
          <w:rFonts w:asciiTheme="minorHAnsi" w:hAnsiTheme="minorHAnsi"/>
          <w:sz w:val="22"/>
        </w:rPr>
        <w:t xml:space="preserve">niveau de </w:t>
      </w:r>
      <w:r w:rsidR="00E82611" w:rsidRPr="00EA0A59">
        <w:rPr>
          <w:rFonts w:asciiTheme="minorHAnsi" w:hAnsiTheme="minorHAnsi"/>
          <w:sz w:val="22"/>
        </w:rPr>
        <w:t>prélèvement sur</w:t>
      </w:r>
      <w:r w:rsidR="00345C90" w:rsidRPr="00EA0A59">
        <w:rPr>
          <w:rFonts w:asciiTheme="minorHAnsi" w:hAnsiTheme="minorHAnsi"/>
          <w:sz w:val="22"/>
        </w:rPr>
        <w:t xml:space="preserve"> les</w:t>
      </w:r>
      <w:r w:rsidR="00E82611" w:rsidRPr="00EA0A59">
        <w:rPr>
          <w:rFonts w:asciiTheme="minorHAnsi" w:hAnsiTheme="minorHAnsi"/>
          <w:sz w:val="22"/>
        </w:rPr>
        <w:t xml:space="preserve"> </w:t>
      </w:r>
      <w:r w:rsidR="00345C90" w:rsidRPr="00EA0A59">
        <w:rPr>
          <w:rFonts w:asciiTheme="minorHAnsi" w:hAnsiTheme="minorHAnsi"/>
          <w:sz w:val="22"/>
        </w:rPr>
        <w:t>réserves</w:t>
      </w:r>
      <w:r w:rsidR="00E82611" w:rsidRPr="00EA0A59">
        <w:rPr>
          <w:rFonts w:asciiTheme="minorHAnsi" w:hAnsiTheme="minorHAnsi"/>
          <w:sz w:val="22"/>
        </w:rPr>
        <w:t xml:space="preserve"> </w:t>
      </w:r>
      <w:r w:rsidR="0091434A" w:rsidRPr="00EA0A59">
        <w:rPr>
          <w:rFonts w:asciiTheme="minorHAnsi" w:hAnsiTheme="minorHAnsi"/>
          <w:sz w:val="22"/>
        </w:rPr>
        <w:t>sont</w:t>
      </w:r>
      <w:r w:rsidRPr="00EA0A59">
        <w:rPr>
          <w:rFonts w:asciiTheme="minorHAnsi" w:hAnsiTheme="minorHAnsi"/>
          <w:sz w:val="22"/>
        </w:rPr>
        <w:t xml:space="preserve"> examiné</w:t>
      </w:r>
      <w:r w:rsidR="0091434A" w:rsidRPr="00EA0A59">
        <w:rPr>
          <w:rFonts w:asciiTheme="minorHAnsi" w:hAnsiTheme="minorHAnsi"/>
          <w:sz w:val="22"/>
        </w:rPr>
        <w:t>s</w:t>
      </w:r>
      <w:r w:rsidRPr="00EA0A59">
        <w:rPr>
          <w:rFonts w:asciiTheme="minorHAnsi" w:hAnsiTheme="minorHAnsi"/>
          <w:sz w:val="22"/>
        </w:rPr>
        <w:t xml:space="preserve"> chaque année par la Commission de suivi de l’Accord collectif relatif à la </w:t>
      </w:r>
      <w:r w:rsidR="006B2561" w:rsidRPr="00EA0A59">
        <w:rPr>
          <w:rFonts w:asciiTheme="minorHAnsi" w:hAnsiTheme="minorHAnsi"/>
          <w:sz w:val="22"/>
        </w:rPr>
        <w:t>P</w:t>
      </w:r>
      <w:r w:rsidRPr="00EA0A59">
        <w:rPr>
          <w:rFonts w:asciiTheme="minorHAnsi" w:hAnsiTheme="minorHAnsi"/>
          <w:sz w:val="22"/>
        </w:rPr>
        <w:t>révoyance complémentaire des salariés du Groupe Safran signé le 10 février 2009, qui, conformément à l’article 14 du présent Accord, pourra prendre les décisions d’évolution nécessaires compte tenu des résultats constatés et de l’évolution des réserves.</w:t>
      </w:r>
      <w:r w:rsidR="00FB5750" w:rsidRPr="00EA0A59">
        <w:rPr>
          <w:rFonts w:asciiTheme="minorHAnsi" w:hAnsiTheme="minorHAnsi"/>
          <w:sz w:val="22"/>
        </w:rPr>
        <w:t xml:space="preserve"> Cette décision sera actée dans </w:t>
      </w:r>
      <w:r w:rsidR="00A051EA" w:rsidRPr="00EA0A59">
        <w:rPr>
          <w:rFonts w:asciiTheme="minorHAnsi" w:hAnsiTheme="minorHAnsi"/>
          <w:sz w:val="22"/>
        </w:rPr>
        <w:t>le compte-rendu de la réunion</w:t>
      </w:r>
      <w:r w:rsidR="00FB5750" w:rsidRPr="00EA0A59">
        <w:rPr>
          <w:rFonts w:asciiTheme="minorHAnsi" w:hAnsiTheme="minorHAnsi"/>
          <w:sz w:val="22"/>
        </w:rPr>
        <w:t>.</w:t>
      </w:r>
    </w:p>
    <w:p w14:paraId="1AADB4AB" w14:textId="458A1E07" w:rsidR="00C6457D" w:rsidRPr="00EA0A59" w:rsidRDefault="00BA5D34" w:rsidP="00504917">
      <w:pPr>
        <w:rPr>
          <w:rFonts w:ascii="Calibri" w:hAnsi="Calibri"/>
        </w:rPr>
      </w:pPr>
      <w:r w:rsidRPr="00EA0A59">
        <w:rPr>
          <w:rFonts w:ascii="Calibri" w:hAnsi="Calibri"/>
        </w:rPr>
        <w:br w:type="page"/>
      </w:r>
    </w:p>
    <w:p w14:paraId="114B7DA4" w14:textId="22FAD926" w:rsidR="00EB158F" w:rsidRPr="00EA0A59" w:rsidRDefault="00EB158F" w:rsidP="006727E9">
      <w:pPr>
        <w:pStyle w:val="Titre1"/>
        <w:pBdr>
          <w:top w:val="single" w:sz="4" w:space="1" w:color="auto"/>
          <w:left w:val="single" w:sz="4" w:space="4" w:color="auto"/>
          <w:bottom w:val="single" w:sz="4" w:space="1" w:color="auto"/>
          <w:right w:val="single" w:sz="4" w:space="4" w:color="auto"/>
        </w:pBdr>
        <w:jc w:val="center"/>
        <w:rPr>
          <w:rFonts w:ascii="Calibri" w:hAnsi="Calibri"/>
          <w:noProof w:val="0"/>
          <w:color w:val="auto"/>
          <w:sz w:val="24"/>
          <w:szCs w:val="24"/>
          <w:lang w:eastAsia="en-US"/>
        </w:rPr>
      </w:pPr>
      <w:bookmarkStart w:id="123" w:name="_Toc109987813"/>
      <w:bookmarkStart w:id="124" w:name="_Toc193722452"/>
      <w:bookmarkStart w:id="125" w:name="_Toc482779520"/>
      <w:bookmarkStart w:id="126" w:name="_Toc496535549"/>
      <w:r w:rsidRPr="00EA0A59">
        <w:rPr>
          <w:rFonts w:ascii="Calibri" w:hAnsi="Calibri"/>
          <w:noProof w:val="0"/>
          <w:color w:val="auto"/>
          <w:sz w:val="24"/>
          <w:szCs w:val="24"/>
          <w:lang w:eastAsia="en-US"/>
        </w:rPr>
        <w:lastRenderedPageBreak/>
        <w:t>ANNEXE 6</w:t>
      </w:r>
      <w:r w:rsidR="006727E9">
        <w:rPr>
          <w:rFonts w:ascii="Calibri" w:hAnsi="Calibri"/>
          <w:noProof w:val="0"/>
          <w:color w:val="auto"/>
          <w:sz w:val="24"/>
          <w:szCs w:val="24"/>
          <w:lang w:eastAsia="en-US"/>
        </w:rPr>
        <w:t xml:space="preserve"> –</w:t>
      </w:r>
      <w:r w:rsidRPr="00EA0A59">
        <w:rPr>
          <w:rFonts w:ascii="Calibri" w:hAnsi="Calibri"/>
          <w:noProof w:val="0"/>
          <w:color w:val="auto"/>
          <w:sz w:val="24"/>
          <w:szCs w:val="24"/>
          <w:lang w:eastAsia="en-US"/>
        </w:rPr>
        <w:t xml:space="preserve"> COTISATIONS FRAIS DE SANTE</w:t>
      </w:r>
      <w:bookmarkEnd w:id="123"/>
      <w:bookmarkEnd w:id="124"/>
    </w:p>
    <w:p w14:paraId="6DEBFD81" w14:textId="77777777" w:rsidR="005A1FB7" w:rsidRPr="00EA0A59" w:rsidRDefault="005A1FB7" w:rsidP="00EB158F">
      <w:pPr>
        <w:rPr>
          <w:rFonts w:asciiTheme="minorHAnsi" w:hAnsiTheme="minorHAnsi"/>
          <w:i/>
          <w:sz w:val="22"/>
        </w:rPr>
      </w:pPr>
    </w:p>
    <w:p w14:paraId="05594EEB" w14:textId="77777777" w:rsidR="00EB158F" w:rsidRPr="00EA0A59" w:rsidRDefault="00EB158F" w:rsidP="00EB158F">
      <w:pPr>
        <w:jc w:val="center"/>
        <w:rPr>
          <w:rFonts w:ascii="Calibri" w:hAnsi="Calibri" w:cs="Tahoma"/>
          <w:b/>
        </w:rPr>
      </w:pPr>
      <w:r w:rsidRPr="00EA0A59">
        <w:rPr>
          <w:rFonts w:ascii="Calibri" w:hAnsi="Calibri" w:cs="Tahoma"/>
          <w:b/>
        </w:rPr>
        <w:t>Régime Frais de santé de référence obligatoire des actifs</w:t>
      </w:r>
    </w:p>
    <w:p w14:paraId="4E354AA9" w14:textId="65A2E53D" w:rsidR="00EB158F" w:rsidRPr="00EA0A59" w:rsidRDefault="00EB158F" w:rsidP="00EB158F">
      <w:pPr>
        <w:spacing w:line="360" w:lineRule="auto"/>
        <w:jc w:val="center"/>
        <w:rPr>
          <w:rFonts w:ascii="Calibri" w:hAnsi="Calibri" w:cs="Tahoma"/>
          <w:b/>
        </w:rPr>
      </w:pPr>
      <w:r w:rsidRPr="00EA0A59">
        <w:rPr>
          <w:rFonts w:ascii="Calibri" w:hAnsi="Calibri" w:cs="Tahoma"/>
          <w:b/>
        </w:rPr>
        <w:t>Cotisations mensuelles pour 202</w:t>
      </w:r>
      <w:r w:rsidR="005A1FB7">
        <w:rPr>
          <w:rFonts w:ascii="Calibri" w:hAnsi="Calibri" w:cs="Tahoma"/>
          <w:b/>
        </w:rPr>
        <w:t>5</w:t>
      </w:r>
      <w:r w:rsidR="002C1950">
        <w:rPr>
          <w:rFonts w:ascii="Calibri" w:hAnsi="Calibri" w:cs="Tahoma"/>
          <w:b/>
        </w:rPr>
        <w:t xml:space="preserve"> (1)</w:t>
      </w:r>
    </w:p>
    <w:tbl>
      <w:tblPr>
        <w:tblW w:w="14031" w:type="dxa"/>
        <w:tblInd w:w="55" w:type="dxa"/>
        <w:tblCellMar>
          <w:left w:w="70" w:type="dxa"/>
          <w:right w:w="70" w:type="dxa"/>
        </w:tblCellMar>
        <w:tblLook w:val="04A0" w:firstRow="1" w:lastRow="0" w:firstColumn="1" w:lastColumn="0" w:noHBand="0" w:noVBand="1"/>
      </w:tblPr>
      <w:tblGrid>
        <w:gridCol w:w="190"/>
        <w:gridCol w:w="3590"/>
        <w:gridCol w:w="329"/>
        <w:gridCol w:w="2714"/>
        <w:gridCol w:w="92"/>
        <w:gridCol w:w="130"/>
        <w:gridCol w:w="154"/>
        <w:gridCol w:w="15"/>
        <w:gridCol w:w="2087"/>
        <w:gridCol w:w="3530"/>
        <w:gridCol w:w="1200"/>
      </w:tblGrid>
      <w:tr w:rsidR="00EB158F" w:rsidRPr="00EA0A59" w14:paraId="0CAC74B3" w14:textId="77777777" w:rsidTr="00BD080C">
        <w:trPr>
          <w:trHeight w:val="300"/>
        </w:trPr>
        <w:tc>
          <w:tcPr>
            <w:tcW w:w="9301" w:type="dxa"/>
            <w:gridSpan w:val="9"/>
            <w:tcBorders>
              <w:top w:val="nil"/>
              <w:left w:val="nil"/>
              <w:bottom w:val="nil"/>
              <w:right w:val="nil"/>
            </w:tcBorders>
            <w:noWrap/>
            <w:vAlign w:val="bottom"/>
            <w:hideMark/>
          </w:tcPr>
          <w:tbl>
            <w:tblPr>
              <w:tblpPr w:leftFromText="141" w:rightFromText="141" w:vertAnchor="page" w:horzAnchor="margin" w:tblpY="290"/>
              <w:tblOverlap w:val="neve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80"/>
              <w:gridCol w:w="2233"/>
              <w:gridCol w:w="2802"/>
              <w:gridCol w:w="2826"/>
            </w:tblGrid>
            <w:tr w:rsidR="005A1FB7" w:rsidRPr="00EA0A59" w14:paraId="485892C3" w14:textId="77777777" w:rsidTr="003867D6">
              <w:trPr>
                <w:trHeight w:val="226"/>
              </w:trPr>
              <w:tc>
                <w:tcPr>
                  <w:tcW w:w="1280" w:type="dxa"/>
                  <w:vAlign w:val="bottom"/>
                </w:tcPr>
                <w:p w14:paraId="349D79B5" w14:textId="77777777" w:rsidR="005A1FB7" w:rsidRPr="001E6BDF" w:rsidRDefault="005A1FB7" w:rsidP="005A1FB7">
                  <w:pPr>
                    <w:rPr>
                      <w:rFonts w:ascii="Calibri" w:hAnsi="Calibri" w:cs="Times New Roman"/>
                      <w:b/>
                      <w:color w:val="000000"/>
                    </w:rPr>
                  </w:pPr>
                  <w:r>
                    <w:rPr>
                      <w:rFonts w:ascii="Calibri" w:hAnsi="Calibri" w:cs="Times New Roman"/>
                      <w:b/>
                      <w:color w:val="000000"/>
                    </w:rPr>
                    <w:t>Catégorie</w:t>
                  </w:r>
                </w:p>
              </w:tc>
              <w:tc>
                <w:tcPr>
                  <w:tcW w:w="2233" w:type="dxa"/>
                  <w:vAlign w:val="center"/>
                </w:tcPr>
                <w:p w14:paraId="1852F3D7" w14:textId="3531AA3C" w:rsidR="005A1FB7" w:rsidRPr="001E6BDF" w:rsidRDefault="005A1FB7" w:rsidP="005A1FB7">
                  <w:pPr>
                    <w:jc w:val="center"/>
                    <w:rPr>
                      <w:rFonts w:ascii="Calibri" w:hAnsi="Calibri" w:cs="Times New Roman"/>
                      <w:b/>
                      <w:bCs/>
                      <w:color w:val="000000"/>
                    </w:rPr>
                  </w:pPr>
                  <w:r>
                    <w:rPr>
                      <w:rFonts w:ascii="Calibri" w:hAnsi="Calibri" w:cs="Times New Roman"/>
                      <w:b/>
                      <w:bCs/>
                      <w:color w:val="000000"/>
                    </w:rPr>
                    <w:t>Globales (1)</w:t>
                  </w:r>
                </w:p>
              </w:tc>
              <w:tc>
                <w:tcPr>
                  <w:tcW w:w="2802" w:type="dxa"/>
                  <w:vAlign w:val="center"/>
                </w:tcPr>
                <w:p w14:paraId="416145D7" w14:textId="1C38F060" w:rsidR="005A1FB7" w:rsidRPr="001E6BDF" w:rsidRDefault="005A1FB7" w:rsidP="005A1FB7">
                  <w:pPr>
                    <w:jc w:val="center"/>
                    <w:rPr>
                      <w:rFonts w:ascii="Calibri" w:hAnsi="Calibri" w:cs="Times New Roman"/>
                      <w:b/>
                      <w:bCs/>
                      <w:color w:val="000000"/>
                    </w:rPr>
                  </w:pPr>
                  <w:r>
                    <w:rPr>
                      <w:rFonts w:ascii="Calibri" w:hAnsi="Calibri" w:cs="Times New Roman"/>
                      <w:b/>
                      <w:bCs/>
                      <w:color w:val="000000"/>
                    </w:rPr>
                    <w:t>Part Patronale (1)</w:t>
                  </w:r>
                </w:p>
              </w:tc>
              <w:tc>
                <w:tcPr>
                  <w:tcW w:w="2826" w:type="dxa"/>
                  <w:vAlign w:val="center"/>
                </w:tcPr>
                <w:p w14:paraId="4BC10E90" w14:textId="4A6458DB" w:rsidR="005A1FB7" w:rsidRPr="001E6BDF" w:rsidRDefault="005A1FB7" w:rsidP="005A1FB7">
                  <w:pPr>
                    <w:jc w:val="center"/>
                    <w:rPr>
                      <w:rFonts w:ascii="Calibri" w:hAnsi="Calibri" w:cs="Times New Roman"/>
                      <w:b/>
                      <w:bCs/>
                      <w:color w:val="000000"/>
                    </w:rPr>
                  </w:pPr>
                  <w:r>
                    <w:rPr>
                      <w:rFonts w:ascii="Calibri" w:hAnsi="Calibri" w:cs="Times New Roman"/>
                      <w:b/>
                      <w:bCs/>
                      <w:color w:val="000000"/>
                    </w:rPr>
                    <w:t>Part salariale (1)</w:t>
                  </w:r>
                </w:p>
              </w:tc>
            </w:tr>
            <w:tr w:rsidR="005A1FB7" w:rsidRPr="00EA0A59" w14:paraId="27B612DB" w14:textId="77777777" w:rsidTr="003867D6">
              <w:trPr>
                <w:trHeight w:val="431"/>
              </w:trPr>
              <w:tc>
                <w:tcPr>
                  <w:tcW w:w="1280" w:type="dxa"/>
                  <w:noWrap/>
                  <w:vAlign w:val="center"/>
                  <w:hideMark/>
                </w:tcPr>
                <w:p w14:paraId="090324A0" w14:textId="77777777" w:rsidR="005A1FB7" w:rsidRPr="001E6BDF" w:rsidRDefault="005A1FB7" w:rsidP="005A1FB7">
                  <w:pPr>
                    <w:jc w:val="center"/>
                    <w:rPr>
                      <w:rFonts w:ascii="Calibri" w:hAnsi="Calibri" w:cs="Times New Roman"/>
                      <w:b/>
                      <w:bCs/>
                    </w:rPr>
                  </w:pPr>
                  <w:r w:rsidRPr="001E6BDF">
                    <w:rPr>
                      <w:rFonts w:ascii="Calibri" w:hAnsi="Calibri" w:cs="Times New Roman"/>
                      <w:b/>
                      <w:bCs/>
                    </w:rPr>
                    <w:t>Isolé</w:t>
                  </w:r>
                </w:p>
              </w:tc>
              <w:tc>
                <w:tcPr>
                  <w:tcW w:w="2233" w:type="dxa"/>
                  <w:noWrap/>
                  <w:hideMark/>
                </w:tcPr>
                <w:p w14:paraId="2A6C5FE7" w14:textId="77777777" w:rsidR="005A1FB7" w:rsidRPr="001E6BDF" w:rsidRDefault="005A1FB7" w:rsidP="005A1FB7">
                  <w:pPr>
                    <w:jc w:val="center"/>
                    <w:rPr>
                      <w:rFonts w:ascii="Calibri" w:hAnsi="Calibri" w:cs="Times New Roman"/>
                    </w:rPr>
                  </w:pPr>
                  <w:r>
                    <w:rPr>
                      <w:rFonts w:ascii="Calibri" w:hAnsi="Calibri" w:cs="Times New Roman"/>
                    </w:rPr>
                    <w:t>65,61</w:t>
                  </w:r>
                  <w:r w:rsidRPr="001E6BDF">
                    <w:rPr>
                      <w:rFonts w:ascii="Calibri" w:hAnsi="Calibri" w:cs="Times New Roman"/>
                    </w:rPr>
                    <w:t xml:space="preserve"> €</w:t>
                  </w:r>
                </w:p>
                <w:p w14:paraId="1AA7F07F" w14:textId="77777777" w:rsidR="005A1FB7" w:rsidRPr="001E6BDF" w:rsidRDefault="005A1FB7" w:rsidP="005A1FB7">
                  <w:pPr>
                    <w:jc w:val="center"/>
                    <w:rPr>
                      <w:rFonts w:ascii="Calibri" w:hAnsi="Calibri" w:cs="Times New Roman"/>
                    </w:rPr>
                  </w:pPr>
                  <w:r>
                    <w:rPr>
                      <w:rFonts w:ascii="Calibri" w:hAnsi="Calibri" w:cs="Times New Roman"/>
                    </w:rPr>
                    <w:t>+ 1,434% (TA* + TB**) + 0,718</w:t>
                  </w:r>
                  <w:r w:rsidRPr="001E6BDF">
                    <w:rPr>
                      <w:rFonts w:ascii="Calibri" w:hAnsi="Calibri" w:cs="Times New Roman"/>
                    </w:rPr>
                    <w:t>% TC***</w:t>
                  </w:r>
                </w:p>
              </w:tc>
              <w:tc>
                <w:tcPr>
                  <w:tcW w:w="2802" w:type="dxa"/>
                  <w:noWrap/>
                  <w:vAlign w:val="center"/>
                  <w:hideMark/>
                </w:tcPr>
                <w:p w14:paraId="24E8FE2D" w14:textId="77777777" w:rsidR="005A1FB7" w:rsidRPr="001E6BDF" w:rsidRDefault="005A1FB7" w:rsidP="005A1FB7">
                  <w:pPr>
                    <w:jc w:val="center"/>
                    <w:rPr>
                      <w:rFonts w:ascii="Calibri" w:hAnsi="Calibri" w:cs="Times New Roman"/>
                    </w:rPr>
                  </w:pPr>
                  <w:r>
                    <w:rPr>
                      <w:rFonts w:ascii="Calibri" w:hAnsi="Calibri" w:cs="Times New Roman"/>
                    </w:rPr>
                    <w:t>38,66</w:t>
                  </w:r>
                  <w:r w:rsidRPr="001E6BDF">
                    <w:rPr>
                      <w:rFonts w:ascii="Calibri" w:hAnsi="Calibri" w:cs="Times New Roman"/>
                    </w:rPr>
                    <w:t xml:space="preserve"> €</w:t>
                  </w:r>
                </w:p>
                <w:p w14:paraId="196BC59D" w14:textId="77777777" w:rsidR="005A1FB7" w:rsidRPr="001E6BDF" w:rsidRDefault="005A1FB7" w:rsidP="005A1FB7">
                  <w:pPr>
                    <w:jc w:val="center"/>
                    <w:rPr>
                      <w:rFonts w:ascii="Calibri" w:hAnsi="Calibri" w:cs="Times New Roman"/>
                    </w:rPr>
                  </w:pPr>
                  <w:r>
                    <w:rPr>
                      <w:rFonts w:ascii="Calibri" w:hAnsi="Calibri" w:cs="Times New Roman"/>
                    </w:rPr>
                    <w:t>+ 0,789% (TA* + TB**) + 0,395</w:t>
                  </w:r>
                  <w:r w:rsidRPr="001E6BDF">
                    <w:rPr>
                      <w:rFonts w:ascii="Calibri" w:hAnsi="Calibri" w:cs="Times New Roman"/>
                    </w:rPr>
                    <w:t>% TC***</w:t>
                  </w:r>
                </w:p>
              </w:tc>
              <w:tc>
                <w:tcPr>
                  <w:tcW w:w="2826" w:type="dxa"/>
                  <w:noWrap/>
                  <w:vAlign w:val="center"/>
                  <w:hideMark/>
                </w:tcPr>
                <w:p w14:paraId="5A27C46C" w14:textId="77777777" w:rsidR="005A1FB7" w:rsidRPr="001E6BDF" w:rsidRDefault="005A1FB7" w:rsidP="005A1FB7">
                  <w:pPr>
                    <w:jc w:val="center"/>
                    <w:rPr>
                      <w:rFonts w:ascii="Calibri" w:hAnsi="Calibri" w:cs="Times New Roman"/>
                    </w:rPr>
                  </w:pPr>
                  <w:r>
                    <w:rPr>
                      <w:rFonts w:ascii="Calibri" w:hAnsi="Calibri" w:cs="Times New Roman"/>
                    </w:rPr>
                    <w:t>26,95</w:t>
                  </w:r>
                  <w:r w:rsidRPr="001E6BDF">
                    <w:rPr>
                      <w:rFonts w:ascii="Calibri" w:hAnsi="Calibri" w:cs="Times New Roman"/>
                    </w:rPr>
                    <w:t xml:space="preserve"> €</w:t>
                  </w:r>
                </w:p>
                <w:p w14:paraId="42A75008" w14:textId="77777777" w:rsidR="005A1FB7" w:rsidRPr="001E6BDF" w:rsidRDefault="005A1FB7" w:rsidP="005A1FB7">
                  <w:pPr>
                    <w:jc w:val="center"/>
                    <w:rPr>
                      <w:rFonts w:ascii="Calibri" w:hAnsi="Calibri" w:cs="Times New Roman"/>
                    </w:rPr>
                  </w:pPr>
                  <w:r>
                    <w:rPr>
                      <w:rFonts w:ascii="Calibri" w:hAnsi="Calibri" w:cs="Times New Roman"/>
                    </w:rPr>
                    <w:t>+ 0,645% (TA* + TB**) + 0,323</w:t>
                  </w:r>
                  <w:r w:rsidRPr="001E6BDF">
                    <w:rPr>
                      <w:rFonts w:ascii="Calibri" w:hAnsi="Calibri" w:cs="Times New Roman"/>
                    </w:rPr>
                    <w:t>% TC***</w:t>
                  </w:r>
                </w:p>
              </w:tc>
            </w:tr>
            <w:tr w:rsidR="005A1FB7" w:rsidRPr="00EA0A59" w14:paraId="678C7D5D" w14:textId="77777777" w:rsidTr="003867D6">
              <w:trPr>
                <w:trHeight w:val="434"/>
              </w:trPr>
              <w:tc>
                <w:tcPr>
                  <w:tcW w:w="1280" w:type="dxa"/>
                  <w:noWrap/>
                  <w:vAlign w:val="center"/>
                  <w:hideMark/>
                </w:tcPr>
                <w:p w14:paraId="0EFE2E22" w14:textId="77777777" w:rsidR="005A1FB7" w:rsidRPr="001E6BDF" w:rsidRDefault="005A1FB7" w:rsidP="005A1FB7">
                  <w:pPr>
                    <w:jc w:val="center"/>
                    <w:rPr>
                      <w:rFonts w:ascii="Calibri" w:hAnsi="Calibri" w:cs="Times New Roman"/>
                      <w:b/>
                      <w:bCs/>
                    </w:rPr>
                  </w:pPr>
                  <w:r w:rsidRPr="001E6BDF">
                    <w:rPr>
                      <w:rFonts w:ascii="Calibri" w:hAnsi="Calibri" w:cs="Times New Roman"/>
                      <w:b/>
                      <w:bCs/>
                    </w:rPr>
                    <w:t xml:space="preserve">Duo + </w:t>
                  </w:r>
                </w:p>
              </w:tc>
              <w:tc>
                <w:tcPr>
                  <w:tcW w:w="2233" w:type="dxa"/>
                  <w:noWrap/>
                  <w:vAlign w:val="center"/>
                  <w:hideMark/>
                </w:tcPr>
                <w:p w14:paraId="5544A891" w14:textId="77777777" w:rsidR="005A1FB7" w:rsidRPr="001E6BDF" w:rsidRDefault="005A1FB7" w:rsidP="005A1FB7">
                  <w:pPr>
                    <w:jc w:val="center"/>
                    <w:rPr>
                      <w:rFonts w:ascii="Calibri" w:hAnsi="Calibri" w:cs="Times New Roman"/>
                    </w:rPr>
                  </w:pPr>
                  <w:r>
                    <w:rPr>
                      <w:rFonts w:ascii="Calibri" w:hAnsi="Calibri" w:cs="Times New Roman"/>
                    </w:rPr>
                    <w:t>115,67</w:t>
                  </w:r>
                  <w:r w:rsidRPr="001E6BDF">
                    <w:rPr>
                      <w:rFonts w:ascii="Calibri" w:hAnsi="Calibri" w:cs="Times New Roman"/>
                    </w:rPr>
                    <w:t xml:space="preserve"> €</w:t>
                  </w:r>
                </w:p>
                <w:p w14:paraId="460392ED" w14:textId="77777777" w:rsidR="005A1FB7" w:rsidRDefault="005A1FB7" w:rsidP="005A1FB7">
                  <w:pPr>
                    <w:jc w:val="center"/>
                    <w:rPr>
                      <w:rFonts w:ascii="Calibri" w:hAnsi="Calibri" w:cs="Times New Roman"/>
                    </w:rPr>
                  </w:pPr>
                  <w:r>
                    <w:rPr>
                      <w:rFonts w:ascii="Calibri" w:hAnsi="Calibri" w:cs="Times New Roman"/>
                    </w:rPr>
                    <w:t>+ 1,434% (TA* + TB**) + 0,718</w:t>
                  </w:r>
                  <w:r w:rsidRPr="001E6BDF">
                    <w:rPr>
                      <w:rFonts w:ascii="Calibri" w:hAnsi="Calibri" w:cs="Times New Roman"/>
                    </w:rPr>
                    <w:t>% TC***</w:t>
                  </w:r>
                </w:p>
                <w:p w14:paraId="1228562F" w14:textId="77777777" w:rsidR="005A1FB7" w:rsidRPr="001E6BDF" w:rsidRDefault="005A1FB7" w:rsidP="005A1FB7">
                  <w:pPr>
                    <w:jc w:val="center"/>
                    <w:rPr>
                      <w:rFonts w:ascii="Calibri" w:hAnsi="Calibri" w:cs="Times New Roman"/>
                    </w:rPr>
                  </w:pPr>
                </w:p>
              </w:tc>
              <w:tc>
                <w:tcPr>
                  <w:tcW w:w="2802" w:type="dxa"/>
                  <w:noWrap/>
                  <w:vAlign w:val="center"/>
                  <w:hideMark/>
                </w:tcPr>
                <w:p w14:paraId="307EF283" w14:textId="77777777" w:rsidR="005A1FB7" w:rsidRPr="001E6BDF" w:rsidRDefault="005A1FB7" w:rsidP="005A1FB7">
                  <w:pPr>
                    <w:jc w:val="center"/>
                    <w:rPr>
                      <w:rFonts w:ascii="Calibri" w:hAnsi="Calibri" w:cs="Times New Roman"/>
                    </w:rPr>
                  </w:pPr>
                  <w:r>
                    <w:rPr>
                      <w:rFonts w:ascii="Calibri" w:hAnsi="Calibri" w:cs="Times New Roman"/>
                    </w:rPr>
                    <w:t>66,19</w:t>
                  </w:r>
                  <w:r w:rsidRPr="001E6BDF">
                    <w:rPr>
                      <w:rFonts w:ascii="Calibri" w:hAnsi="Calibri" w:cs="Times New Roman"/>
                    </w:rPr>
                    <w:t xml:space="preserve"> €</w:t>
                  </w:r>
                </w:p>
                <w:p w14:paraId="112A503A" w14:textId="77777777" w:rsidR="005A1FB7" w:rsidRPr="001E6BDF" w:rsidRDefault="005A1FB7" w:rsidP="005A1FB7">
                  <w:pPr>
                    <w:jc w:val="center"/>
                    <w:rPr>
                      <w:rFonts w:ascii="Calibri" w:hAnsi="Calibri" w:cs="Times New Roman"/>
                    </w:rPr>
                  </w:pPr>
                  <w:r>
                    <w:rPr>
                      <w:rFonts w:ascii="Calibri" w:hAnsi="Calibri" w:cs="Times New Roman"/>
                    </w:rPr>
                    <w:t>+ 0,789% (TA* + TB**) + 0,395</w:t>
                  </w:r>
                  <w:r w:rsidRPr="001E6BDF">
                    <w:rPr>
                      <w:rFonts w:ascii="Calibri" w:hAnsi="Calibri" w:cs="Times New Roman"/>
                    </w:rPr>
                    <w:t>% TC***</w:t>
                  </w:r>
                </w:p>
              </w:tc>
              <w:tc>
                <w:tcPr>
                  <w:tcW w:w="2826" w:type="dxa"/>
                  <w:noWrap/>
                  <w:vAlign w:val="center"/>
                  <w:hideMark/>
                </w:tcPr>
                <w:p w14:paraId="1F54833C" w14:textId="77777777" w:rsidR="005A1FB7" w:rsidRPr="001E6BDF" w:rsidRDefault="005A1FB7" w:rsidP="005A1FB7">
                  <w:pPr>
                    <w:jc w:val="center"/>
                    <w:rPr>
                      <w:rFonts w:ascii="Calibri" w:hAnsi="Calibri" w:cs="Times New Roman"/>
                    </w:rPr>
                  </w:pPr>
                  <w:r>
                    <w:rPr>
                      <w:rFonts w:ascii="Calibri" w:hAnsi="Calibri" w:cs="Times New Roman"/>
                    </w:rPr>
                    <w:t>49</w:t>
                  </w:r>
                  <w:r w:rsidRPr="001E6BDF">
                    <w:rPr>
                      <w:rFonts w:ascii="Calibri" w:hAnsi="Calibri" w:cs="Times New Roman"/>
                    </w:rPr>
                    <w:t>,48 €</w:t>
                  </w:r>
                </w:p>
                <w:p w14:paraId="083B5730" w14:textId="77777777" w:rsidR="005A1FB7" w:rsidRPr="001E6BDF" w:rsidRDefault="005A1FB7" w:rsidP="005A1FB7">
                  <w:pPr>
                    <w:jc w:val="center"/>
                    <w:rPr>
                      <w:rFonts w:ascii="Calibri" w:hAnsi="Calibri" w:cs="Times New Roman"/>
                    </w:rPr>
                  </w:pPr>
                  <w:r>
                    <w:rPr>
                      <w:rFonts w:ascii="Calibri" w:hAnsi="Calibri" w:cs="Times New Roman"/>
                    </w:rPr>
                    <w:t>+ 0,645% (TA* + TB**) + 0,323</w:t>
                  </w:r>
                  <w:r w:rsidRPr="001E6BDF">
                    <w:rPr>
                      <w:rFonts w:ascii="Calibri" w:hAnsi="Calibri" w:cs="Times New Roman"/>
                    </w:rPr>
                    <w:t>% TC***</w:t>
                  </w:r>
                </w:p>
              </w:tc>
            </w:tr>
            <w:tr w:rsidR="005A1FB7" w:rsidRPr="00EA0A59" w14:paraId="4C18CD87" w14:textId="77777777" w:rsidTr="003867D6">
              <w:trPr>
                <w:trHeight w:val="434"/>
              </w:trPr>
              <w:tc>
                <w:tcPr>
                  <w:tcW w:w="1280" w:type="dxa"/>
                  <w:noWrap/>
                  <w:vAlign w:val="center"/>
                  <w:hideMark/>
                </w:tcPr>
                <w:p w14:paraId="13B24A14" w14:textId="77777777" w:rsidR="005A1FB7" w:rsidRPr="001E6BDF" w:rsidRDefault="005A1FB7" w:rsidP="005A1FB7">
                  <w:pPr>
                    <w:jc w:val="center"/>
                    <w:rPr>
                      <w:rFonts w:ascii="Calibri" w:hAnsi="Calibri" w:cs="Times New Roman"/>
                      <w:b/>
                      <w:bCs/>
                    </w:rPr>
                  </w:pPr>
                  <w:r w:rsidRPr="001E6BDF">
                    <w:rPr>
                      <w:rFonts w:ascii="Calibri" w:hAnsi="Calibri" w:cs="Times New Roman"/>
                      <w:b/>
                      <w:bCs/>
                    </w:rPr>
                    <w:t>Famille</w:t>
                  </w:r>
                </w:p>
              </w:tc>
              <w:tc>
                <w:tcPr>
                  <w:tcW w:w="2233" w:type="dxa"/>
                  <w:noWrap/>
                  <w:vAlign w:val="center"/>
                  <w:hideMark/>
                </w:tcPr>
                <w:p w14:paraId="1595E448" w14:textId="77777777" w:rsidR="005A1FB7" w:rsidRPr="001E6BDF" w:rsidRDefault="005A1FB7" w:rsidP="005A1FB7">
                  <w:pPr>
                    <w:jc w:val="center"/>
                    <w:rPr>
                      <w:rFonts w:ascii="Calibri" w:hAnsi="Calibri" w:cs="Times New Roman"/>
                    </w:rPr>
                  </w:pPr>
                  <w:r>
                    <w:rPr>
                      <w:rFonts w:ascii="Calibri" w:hAnsi="Calibri" w:cs="Times New Roman"/>
                    </w:rPr>
                    <w:t>140,15</w:t>
                  </w:r>
                  <w:r w:rsidRPr="001E6BDF">
                    <w:rPr>
                      <w:rFonts w:ascii="Calibri" w:hAnsi="Calibri" w:cs="Times New Roman"/>
                    </w:rPr>
                    <w:t xml:space="preserve"> €</w:t>
                  </w:r>
                </w:p>
                <w:p w14:paraId="32634831" w14:textId="77777777" w:rsidR="005A1FB7" w:rsidRDefault="005A1FB7" w:rsidP="005A1FB7">
                  <w:pPr>
                    <w:jc w:val="center"/>
                    <w:rPr>
                      <w:rFonts w:ascii="Calibri" w:hAnsi="Calibri" w:cs="Times New Roman"/>
                    </w:rPr>
                  </w:pPr>
                  <w:r>
                    <w:rPr>
                      <w:rFonts w:ascii="Calibri" w:hAnsi="Calibri" w:cs="Times New Roman"/>
                    </w:rPr>
                    <w:t>+ 1,434% (TA* + TB**) + 0,718</w:t>
                  </w:r>
                  <w:r w:rsidRPr="001E6BDF">
                    <w:rPr>
                      <w:rFonts w:ascii="Calibri" w:hAnsi="Calibri" w:cs="Times New Roman"/>
                    </w:rPr>
                    <w:t>% TC***</w:t>
                  </w:r>
                </w:p>
                <w:p w14:paraId="25D555D2" w14:textId="77777777" w:rsidR="005A1FB7" w:rsidRPr="001E6BDF" w:rsidRDefault="005A1FB7" w:rsidP="005A1FB7">
                  <w:pPr>
                    <w:jc w:val="center"/>
                    <w:rPr>
                      <w:rFonts w:ascii="Calibri" w:hAnsi="Calibri" w:cs="Times New Roman"/>
                    </w:rPr>
                  </w:pPr>
                </w:p>
              </w:tc>
              <w:tc>
                <w:tcPr>
                  <w:tcW w:w="2802" w:type="dxa"/>
                  <w:noWrap/>
                  <w:vAlign w:val="center"/>
                  <w:hideMark/>
                </w:tcPr>
                <w:p w14:paraId="2ADAEA38" w14:textId="77777777" w:rsidR="005A1FB7" w:rsidRPr="001E6BDF" w:rsidRDefault="005A1FB7" w:rsidP="005A1FB7">
                  <w:pPr>
                    <w:jc w:val="center"/>
                    <w:rPr>
                      <w:rFonts w:ascii="Calibri" w:hAnsi="Calibri" w:cs="Times New Roman"/>
                    </w:rPr>
                  </w:pPr>
                  <w:r>
                    <w:rPr>
                      <w:rFonts w:ascii="Calibri" w:hAnsi="Calibri" w:cs="Times New Roman"/>
                    </w:rPr>
                    <w:t>79,65</w:t>
                  </w:r>
                  <w:r w:rsidRPr="001E6BDF">
                    <w:rPr>
                      <w:rFonts w:ascii="Calibri" w:hAnsi="Calibri" w:cs="Times New Roman"/>
                    </w:rPr>
                    <w:t xml:space="preserve"> €</w:t>
                  </w:r>
                </w:p>
                <w:p w14:paraId="2B582177" w14:textId="77777777" w:rsidR="005A1FB7" w:rsidRDefault="005A1FB7" w:rsidP="005A1FB7">
                  <w:pPr>
                    <w:jc w:val="center"/>
                    <w:rPr>
                      <w:rFonts w:ascii="Calibri" w:hAnsi="Calibri" w:cs="Times New Roman"/>
                    </w:rPr>
                  </w:pPr>
                  <w:r>
                    <w:rPr>
                      <w:rFonts w:ascii="Calibri" w:hAnsi="Calibri" w:cs="Times New Roman"/>
                    </w:rPr>
                    <w:t>+ 0,789% (TA* + TB**) + 0,395</w:t>
                  </w:r>
                  <w:r w:rsidRPr="001E6BDF">
                    <w:rPr>
                      <w:rFonts w:ascii="Calibri" w:hAnsi="Calibri" w:cs="Times New Roman"/>
                    </w:rPr>
                    <w:t>% TC***</w:t>
                  </w:r>
                </w:p>
                <w:p w14:paraId="6F0891C4" w14:textId="77777777" w:rsidR="005A1FB7" w:rsidRPr="001E6BDF" w:rsidRDefault="005A1FB7" w:rsidP="005A1FB7">
                  <w:pPr>
                    <w:jc w:val="center"/>
                    <w:rPr>
                      <w:rFonts w:ascii="Calibri" w:hAnsi="Calibri" w:cs="Times New Roman"/>
                    </w:rPr>
                  </w:pPr>
                </w:p>
              </w:tc>
              <w:tc>
                <w:tcPr>
                  <w:tcW w:w="2826" w:type="dxa"/>
                  <w:noWrap/>
                  <w:vAlign w:val="center"/>
                </w:tcPr>
                <w:p w14:paraId="738FC175" w14:textId="77777777" w:rsidR="005A1FB7" w:rsidRPr="001E6BDF" w:rsidRDefault="005A1FB7" w:rsidP="005A1FB7">
                  <w:pPr>
                    <w:jc w:val="center"/>
                    <w:rPr>
                      <w:rFonts w:ascii="Calibri" w:hAnsi="Calibri" w:cs="Times New Roman"/>
                    </w:rPr>
                  </w:pPr>
                  <w:r>
                    <w:rPr>
                      <w:rFonts w:ascii="Calibri" w:hAnsi="Calibri" w:cs="Times New Roman"/>
                    </w:rPr>
                    <w:t>60,50</w:t>
                  </w:r>
                  <w:r w:rsidRPr="001E6BDF">
                    <w:rPr>
                      <w:rFonts w:ascii="Calibri" w:hAnsi="Calibri" w:cs="Times New Roman"/>
                    </w:rPr>
                    <w:t xml:space="preserve"> €</w:t>
                  </w:r>
                </w:p>
                <w:p w14:paraId="56A326EA" w14:textId="3D85A533" w:rsidR="005A1FB7" w:rsidRPr="001E6BDF" w:rsidRDefault="005A1FB7" w:rsidP="005A1FB7">
                  <w:pPr>
                    <w:jc w:val="center"/>
                    <w:rPr>
                      <w:rFonts w:ascii="Calibri" w:hAnsi="Calibri" w:cs="Times New Roman"/>
                    </w:rPr>
                  </w:pPr>
                  <w:r>
                    <w:rPr>
                      <w:rFonts w:ascii="Calibri" w:hAnsi="Calibri" w:cs="Times New Roman"/>
                    </w:rPr>
                    <w:t>+ 0,645% (TA* + TB**) + 0,323</w:t>
                  </w:r>
                  <w:r w:rsidRPr="001E6BDF">
                    <w:rPr>
                      <w:rFonts w:ascii="Calibri" w:hAnsi="Calibri" w:cs="Times New Roman"/>
                    </w:rPr>
                    <w:t>% TC***</w:t>
                  </w:r>
                </w:p>
              </w:tc>
            </w:tr>
          </w:tbl>
          <w:p w14:paraId="6D7E258F" w14:textId="77777777" w:rsidR="00EB158F" w:rsidRDefault="00EB158F" w:rsidP="00EB158F">
            <w:pPr>
              <w:spacing w:after="200" w:line="360" w:lineRule="auto"/>
              <w:rPr>
                <w:rFonts w:ascii="Calibri" w:hAnsi="Calibri" w:cs="Tahoma"/>
                <w:b/>
                <w:u w:val="single"/>
              </w:rPr>
            </w:pPr>
            <w:r w:rsidRPr="00EA0A59">
              <w:rPr>
                <w:rFonts w:ascii="Calibri" w:hAnsi="Calibri" w:cs="Tahoma"/>
                <w:b/>
                <w:u w:val="single"/>
              </w:rPr>
              <w:t xml:space="preserve">Régime général </w:t>
            </w:r>
          </w:p>
          <w:p w14:paraId="790FE41C" w14:textId="77777777" w:rsidR="00EB158F" w:rsidRPr="00EA0A59" w:rsidRDefault="00EB158F" w:rsidP="00EB158F">
            <w:pPr>
              <w:rPr>
                <w:rFonts w:ascii="Calibri" w:hAnsi="Calibri" w:cs="Tahoma"/>
                <w:i/>
              </w:rPr>
            </w:pPr>
          </w:p>
          <w:p w14:paraId="43B257A4" w14:textId="725AF7A5" w:rsidR="00EB158F" w:rsidRPr="00EA0A59" w:rsidRDefault="00EB158F" w:rsidP="00EB158F">
            <w:pPr>
              <w:spacing w:after="120" w:line="360" w:lineRule="auto"/>
              <w:rPr>
                <w:rFonts w:ascii="Calibri" w:hAnsi="Calibri" w:cs="Tahoma"/>
                <w:b/>
                <w:u w:val="single"/>
              </w:rPr>
            </w:pPr>
            <w:r w:rsidRPr="00EA0A59">
              <w:rPr>
                <w:rFonts w:ascii="Calibri" w:hAnsi="Calibri" w:cs="Tahoma"/>
                <w:b/>
                <w:u w:val="single"/>
              </w:rPr>
              <w:t>Ré</w:t>
            </w:r>
            <w:r w:rsidR="005A1FB7">
              <w:rPr>
                <w:rFonts w:ascii="Calibri" w:hAnsi="Calibri" w:cs="Tahoma"/>
                <w:b/>
                <w:u w:val="single"/>
              </w:rPr>
              <w:t>g</w:t>
            </w:r>
            <w:r w:rsidRPr="00EA0A59">
              <w:rPr>
                <w:rFonts w:ascii="Calibri" w:hAnsi="Calibri" w:cs="Tahoma"/>
                <w:b/>
                <w:u w:val="single"/>
              </w:rPr>
              <w:t>ime de l’Alsace Moselle</w:t>
            </w:r>
          </w:p>
          <w:tbl>
            <w:tblPr>
              <w:tblpPr w:leftFromText="141" w:rightFromText="141" w:vertAnchor="text" w:horzAnchor="margin" w:tblpY="-48"/>
              <w:tblOverlap w:val="never"/>
              <w:tblW w:w="9150" w:type="dxa"/>
              <w:tblCellMar>
                <w:left w:w="70" w:type="dxa"/>
                <w:right w:w="70" w:type="dxa"/>
              </w:tblCellMar>
              <w:tblLook w:val="04A0" w:firstRow="1" w:lastRow="0" w:firstColumn="1" w:lastColumn="0" w:noHBand="0" w:noVBand="1"/>
            </w:tblPr>
            <w:tblGrid>
              <w:gridCol w:w="1304"/>
              <w:gridCol w:w="2280"/>
              <w:gridCol w:w="2766"/>
              <w:gridCol w:w="2800"/>
            </w:tblGrid>
            <w:tr w:rsidR="005A1FB7" w:rsidRPr="001E6BDF" w14:paraId="75812CEA" w14:textId="77777777" w:rsidTr="003867D6">
              <w:trPr>
                <w:trHeight w:val="295"/>
              </w:trPr>
              <w:tc>
                <w:tcPr>
                  <w:tcW w:w="1304" w:type="dxa"/>
                  <w:tcBorders>
                    <w:top w:val="single" w:sz="4" w:space="0" w:color="auto"/>
                    <w:left w:val="single" w:sz="4" w:space="0" w:color="auto"/>
                    <w:bottom w:val="single" w:sz="4" w:space="0" w:color="auto"/>
                    <w:right w:val="single" w:sz="4" w:space="0" w:color="auto"/>
                  </w:tcBorders>
                  <w:noWrap/>
                  <w:vAlign w:val="center"/>
                </w:tcPr>
                <w:p w14:paraId="4F92F4B6" w14:textId="77777777" w:rsidR="005A1FB7" w:rsidRPr="001E6BDF" w:rsidRDefault="005A1FB7" w:rsidP="005A1FB7">
                  <w:pPr>
                    <w:jc w:val="center"/>
                    <w:rPr>
                      <w:rFonts w:ascii="Calibri" w:hAnsi="Calibri" w:cs="Times New Roman"/>
                      <w:b/>
                      <w:bCs/>
                    </w:rPr>
                  </w:pPr>
                  <w:r>
                    <w:rPr>
                      <w:rFonts w:ascii="Calibri" w:hAnsi="Calibri" w:cs="Times New Roman"/>
                      <w:b/>
                      <w:bCs/>
                    </w:rPr>
                    <w:t>Catégorie</w:t>
                  </w:r>
                </w:p>
              </w:tc>
              <w:tc>
                <w:tcPr>
                  <w:tcW w:w="2280" w:type="dxa"/>
                  <w:tcBorders>
                    <w:top w:val="single" w:sz="4" w:space="0" w:color="auto"/>
                    <w:left w:val="single" w:sz="4" w:space="0" w:color="auto"/>
                    <w:right w:val="single" w:sz="4" w:space="0" w:color="auto"/>
                  </w:tcBorders>
                  <w:noWrap/>
                  <w:vAlign w:val="center"/>
                </w:tcPr>
                <w:p w14:paraId="53C2C00F" w14:textId="77777777" w:rsidR="005A1FB7" w:rsidRPr="001E6BDF" w:rsidRDefault="005A1FB7" w:rsidP="005A1FB7">
                  <w:pPr>
                    <w:jc w:val="center"/>
                    <w:rPr>
                      <w:rFonts w:ascii="Calibri" w:hAnsi="Calibri" w:cs="Times New Roman"/>
                    </w:rPr>
                  </w:pPr>
                  <w:r>
                    <w:rPr>
                      <w:rFonts w:ascii="Calibri" w:hAnsi="Calibri" w:cs="Times New Roman"/>
                    </w:rPr>
                    <w:t>Globales</w:t>
                  </w:r>
                </w:p>
              </w:tc>
              <w:tc>
                <w:tcPr>
                  <w:tcW w:w="2766" w:type="dxa"/>
                  <w:tcBorders>
                    <w:top w:val="single" w:sz="4" w:space="0" w:color="auto"/>
                    <w:left w:val="nil"/>
                    <w:bottom w:val="single" w:sz="4" w:space="0" w:color="auto"/>
                    <w:right w:val="single" w:sz="4" w:space="0" w:color="auto"/>
                  </w:tcBorders>
                  <w:noWrap/>
                  <w:vAlign w:val="center"/>
                </w:tcPr>
                <w:p w14:paraId="714EE666" w14:textId="77777777" w:rsidR="005A1FB7" w:rsidRPr="001E6BDF" w:rsidRDefault="005A1FB7" w:rsidP="005A1FB7">
                  <w:pPr>
                    <w:jc w:val="center"/>
                    <w:rPr>
                      <w:rFonts w:ascii="Calibri" w:hAnsi="Calibri" w:cs="Times New Roman"/>
                    </w:rPr>
                  </w:pPr>
                  <w:r>
                    <w:rPr>
                      <w:rFonts w:ascii="Calibri" w:hAnsi="Calibri" w:cs="Times New Roman"/>
                    </w:rPr>
                    <w:t>Part patronale</w:t>
                  </w:r>
                </w:p>
              </w:tc>
              <w:tc>
                <w:tcPr>
                  <w:tcW w:w="2800" w:type="dxa"/>
                  <w:tcBorders>
                    <w:top w:val="single" w:sz="4" w:space="0" w:color="auto"/>
                    <w:left w:val="single" w:sz="4" w:space="0" w:color="auto"/>
                    <w:bottom w:val="single" w:sz="4" w:space="0" w:color="auto"/>
                    <w:right w:val="single" w:sz="4" w:space="0" w:color="auto"/>
                  </w:tcBorders>
                  <w:noWrap/>
                  <w:vAlign w:val="center"/>
                </w:tcPr>
                <w:p w14:paraId="7AE9C6EB" w14:textId="77777777" w:rsidR="005A1FB7" w:rsidRPr="001E6BDF" w:rsidRDefault="005A1FB7" w:rsidP="005A1FB7">
                  <w:pPr>
                    <w:jc w:val="center"/>
                    <w:rPr>
                      <w:rFonts w:ascii="Calibri" w:hAnsi="Calibri" w:cs="Times New Roman"/>
                    </w:rPr>
                  </w:pPr>
                  <w:r>
                    <w:rPr>
                      <w:rFonts w:ascii="Calibri" w:hAnsi="Calibri" w:cs="Times New Roman"/>
                    </w:rPr>
                    <w:t>Part salariale</w:t>
                  </w:r>
                </w:p>
              </w:tc>
            </w:tr>
            <w:tr w:rsidR="005A1FB7" w:rsidRPr="001E6BDF" w14:paraId="0B2D160C" w14:textId="77777777" w:rsidTr="003867D6">
              <w:trPr>
                <w:trHeight w:val="1040"/>
              </w:trPr>
              <w:tc>
                <w:tcPr>
                  <w:tcW w:w="1304" w:type="dxa"/>
                  <w:tcBorders>
                    <w:top w:val="single" w:sz="4" w:space="0" w:color="auto"/>
                    <w:left w:val="single" w:sz="4" w:space="0" w:color="auto"/>
                    <w:bottom w:val="single" w:sz="4" w:space="0" w:color="auto"/>
                    <w:right w:val="single" w:sz="4" w:space="0" w:color="auto"/>
                  </w:tcBorders>
                  <w:noWrap/>
                  <w:vAlign w:val="center"/>
                  <w:hideMark/>
                </w:tcPr>
                <w:p w14:paraId="77A4FD79" w14:textId="77777777" w:rsidR="005A1FB7" w:rsidRPr="001E6BDF" w:rsidRDefault="005A1FB7" w:rsidP="005A1FB7">
                  <w:pPr>
                    <w:jc w:val="center"/>
                    <w:rPr>
                      <w:rFonts w:ascii="Calibri" w:hAnsi="Calibri" w:cs="Times New Roman"/>
                      <w:b/>
                      <w:bCs/>
                    </w:rPr>
                  </w:pPr>
                  <w:r w:rsidRPr="001E6BDF">
                    <w:rPr>
                      <w:rFonts w:ascii="Calibri" w:hAnsi="Calibri" w:cs="Times New Roman"/>
                      <w:b/>
                      <w:bCs/>
                    </w:rPr>
                    <w:t>Isolé</w:t>
                  </w:r>
                </w:p>
              </w:tc>
              <w:tc>
                <w:tcPr>
                  <w:tcW w:w="2280" w:type="dxa"/>
                  <w:tcBorders>
                    <w:top w:val="single" w:sz="4" w:space="0" w:color="auto"/>
                    <w:left w:val="single" w:sz="4" w:space="0" w:color="auto"/>
                    <w:bottom w:val="single" w:sz="4" w:space="0" w:color="auto"/>
                    <w:right w:val="single" w:sz="4" w:space="0" w:color="auto"/>
                  </w:tcBorders>
                  <w:noWrap/>
                  <w:vAlign w:val="center"/>
                  <w:hideMark/>
                </w:tcPr>
                <w:p w14:paraId="0F9CFD87" w14:textId="77777777" w:rsidR="005A1FB7" w:rsidRPr="001E6BDF" w:rsidRDefault="005A1FB7" w:rsidP="005A1FB7">
                  <w:pPr>
                    <w:jc w:val="center"/>
                    <w:rPr>
                      <w:rFonts w:ascii="Calibri" w:hAnsi="Calibri" w:cs="Times New Roman"/>
                    </w:rPr>
                  </w:pPr>
                  <w:r>
                    <w:rPr>
                      <w:rFonts w:ascii="Calibri" w:hAnsi="Calibri" w:cs="Times New Roman"/>
                    </w:rPr>
                    <w:t>34,25</w:t>
                  </w:r>
                  <w:r w:rsidRPr="001E6BDF">
                    <w:rPr>
                      <w:rFonts w:ascii="Calibri" w:hAnsi="Calibri" w:cs="Times New Roman"/>
                    </w:rPr>
                    <w:t xml:space="preserve"> €</w:t>
                  </w:r>
                </w:p>
                <w:p w14:paraId="14B6CD2E" w14:textId="77777777" w:rsidR="005A1FB7" w:rsidRPr="001E6BDF" w:rsidRDefault="005A1FB7" w:rsidP="005A1FB7">
                  <w:pPr>
                    <w:jc w:val="center"/>
                    <w:rPr>
                      <w:rFonts w:ascii="Calibri" w:hAnsi="Calibri" w:cs="Times New Roman"/>
                      <w:highlight w:val="yellow"/>
                    </w:rPr>
                  </w:pPr>
                  <w:r>
                    <w:rPr>
                      <w:rFonts w:ascii="Calibri" w:hAnsi="Calibri" w:cs="Times New Roman"/>
                    </w:rPr>
                    <w:t>+ 1,434% (TA* + TB**) + 0,718</w:t>
                  </w:r>
                  <w:r w:rsidRPr="001E6BDF">
                    <w:rPr>
                      <w:rFonts w:ascii="Calibri" w:hAnsi="Calibri" w:cs="Times New Roman"/>
                    </w:rPr>
                    <w:t>% TC***</w:t>
                  </w:r>
                </w:p>
              </w:tc>
              <w:tc>
                <w:tcPr>
                  <w:tcW w:w="2766" w:type="dxa"/>
                  <w:tcBorders>
                    <w:top w:val="single" w:sz="4" w:space="0" w:color="auto"/>
                    <w:left w:val="nil"/>
                    <w:bottom w:val="single" w:sz="4" w:space="0" w:color="auto"/>
                    <w:right w:val="single" w:sz="4" w:space="0" w:color="auto"/>
                  </w:tcBorders>
                  <w:noWrap/>
                  <w:vAlign w:val="center"/>
                  <w:hideMark/>
                </w:tcPr>
                <w:p w14:paraId="43EA2CD6" w14:textId="77777777" w:rsidR="005A1FB7" w:rsidRDefault="005A1FB7" w:rsidP="005A1FB7">
                  <w:pPr>
                    <w:jc w:val="center"/>
                    <w:rPr>
                      <w:rFonts w:ascii="Calibri" w:hAnsi="Calibri" w:cs="Times New Roman"/>
                    </w:rPr>
                  </w:pPr>
                  <w:r>
                    <w:rPr>
                      <w:rFonts w:ascii="Calibri" w:hAnsi="Calibri" w:cs="Times New Roman"/>
                    </w:rPr>
                    <w:t>21,41</w:t>
                  </w:r>
                  <w:r w:rsidRPr="001E6BDF">
                    <w:rPr>
                      <w:rFonts w:ascii="Calibri" w:hAnsi="Calibri" w:cs="Times New Roman"/>
                    </w:rPr>
                    <w:t xml:space="preserve"> €</w:t>
                  </w:r>
                </w:p>
                <w:p w14:paraId="09C6E064" w14:textId="77777777" w:rsidR="005A1FB7" w:rsidRPr="001E6BDF" w:rsidRDefault="005A1FB7" w:rsidP="005A1FB7">
                  <w:pPr>
                    <w:jc w:val="center"/>
                    <w:rPr>
                      <w:rFonts w:ascii="Calibri" w:hAnsi="Calibri" w:cs="Times New Roman"/>
                    </w:rPr>
                  </w:pPr>
                  <w:r>
                    <w:rPr>
                      <w:rFonts w:ascii="Calibri" w:hAnsi="Calibri" w:cs="Times New Roman"/>
                    </w:rPr>
                    <w:t>+ 0,789% (TA* + TB**) + 0,395</w:t>
                  </w:r>
                  <w:r w:rsidRPr="001E6BDF">
                    <w:rPr>
                      <w:rFonts w:ascii="Calibri" w:hAnsi="Calibri" w:cs="Times New Roman"/>
                    </w:rPr>
                    <w:t>% TC***</w:t>
                  </w:r>
                </w:p>
              </w:tc>
              <w:tc>
                <w:tcPr>
                  <w:tcW w:w="2800" w:type="dxa"/>
                  <w:tcBorders>
                    <w:top w:val="single" w:sz="4" w:space="0" w:color="auto"/>
                    <w:left w:val="single" w:sz="4" w:space="0" w:color="auto"/>
                    <w:bottom w:val="single" w:sz="4" w:space="0" w:color="auto"/>
                    <w:right w:val="single" w:sz="4" w:space="0" w:color="auto"/>
                  </w:tcBorders>
                  <w:noWrap/>
                  <w:vAlign w:val="center"/>
                  <w:hideMark/>
                </w:tcPr>
                <w:p w14:paraId="2D9B1D38" w14:textId="77777777" w:rsidR="005A1FB7" w:rsidRPr="001E6BDF" w:rsidRDefault="005A1FB7" w:rsidP="005A1FB7">
                  <w:pPr>
                    <w:jc w:val="center"/>
                    <w:rPr>
                      <w:rFonts w:ascii="Calibri" w:hAnsi="Calibri" w:cs="Times New Roman"/>
                    </w:rPr>
                  </w:pPr>
                  <w:r>
                    <w:rPr>
                      <w:rFonts w:ascii="Calibri" w:hAnsi="Calibri" w:cs="Times New Roman"/>
                    </w:rPr>
                    <w:t>12,84</w:t>
                  </w:r>
                  <w:r w:rsidRPr="001E6BDF">
                    <w:rPr>
                      <w:rFonts w:ascii="Calibri" w:hAnsi="Calibri" w:cs="Times New Roman"/>
                    </w:rPr>
                    <w:t xml:space="preserve"> €</w:t>
                  </w:r>
                </w:p>
                <w:p w14:paraId="32BCAC5C" w14:textId="77777777" w:rsidR="005A1FB7" w:rsidRPr="001E6BDF" w:rsidRDefault="005A1FB7" w:rsidP="005A1FB7">
                  <w:pPr>
                    <w:jc w:val="center"/>
                    <w:rPr>
                      <w:rFonts w:ascii="Calibri" w:hAnsi="Calibri" w:cs="Times New Roman"/>
                    </w:rPr>
                  </w:pPr>
                  <w:r>
                    <w:rPr>
                      <w:rFonts w:ascii="Calibri" w:hAnsi="Calibri" w:cs="Times New Roman"/>
                    </w:rPr>
                    <w:t>+ 0,645</w:t>
                  </w:r>
                  <w:r w:rsidRPr="001E6BDF">
                    <w:rPr>
                      <w:rFonts w:ascii="Calibri" w:hAnsi="Calibri" w:cs="Times New Roman"/>
                    </w:rPr>
                    <w:t xml:space="preserve">% (TA* + </w:t>
                  </w:r>
                  <w:r>
                    <w:rPr>
                      <w:rFonts w:ascii="Calibri" w:hAnsi="Calibri" w:cs="Times New Roman"/>
                    </w:rPr>
                    <w:t>TB**) + 0,323</w:t>
                  </w:r>
                  <w:r w:rsidRPr="001E6BDF">
                    <w:rPr>
                      <w:rFonts w:ascii="Calibri" w:hAnsi="Calibri" w:cs="Times New Roman"/>
                    </w:rPr>
                    <w:t>% TC***</w:t>
                  </w:r>
                </w:p>
              </w:tc>
            </w:tr>
            <w:tr w:rsidR="005A1FB7" w:rsidRPr="001E6BDF" w14:paraId="6B7832CA" w14:textId="77777777" w:rsidTr="003867D6">
              <w:trPr>
                <w:trHeight w:val="251"/>
              </w:trPr>
              <w:tc>
                <w:tcPr>
                  <w:tcW w:w="1304" w:type="dxa"/>
                  <w:vMerge w:val="restart"/>
                  <w:tcBorders>
                    <w:top w:val="nil"/>
                    <w:left w:val="single" w:sz="4" w:space="0" w:color="auto"/>
                    <w:bottom w:val="single" w:sz="4" w:space="0" w:color="000000"/>
                    <w:right w:val="single" w:sz="4" w:space="0" w:color="auto"/>
                  </w:tcBorders>
                  <w:noWrap/>
                  <w:vAlign w:val="center"/>
                  <w:hideMark/>
                </w:tcPr>
                <w:p w14:paraId="5BB38EEB" w14:textId="77777777" w:rsidR="005A1FB7" w:rsidRPr="001E6BDF" w:rsidRDefault="005A1FB7" w:rsidP="005A1FB7">
                  <w:pPr>
                    <w:jc w:val="center"/>
                    <w:rPr>
                      <w:rFonts w:ascii="Calibri" w:hAnsi="Calibri" w:cs="Times New Roman"/>
                      <w:b/>
                      <w:bCs/>
                    </w:rPr>
                  </w:pPr>
                  <w:r w:rsidRPr="001E6BDF">
                    <w:rPr>
                      <w:rFonts w:ascii="Calibri" w:hAnsi="Calibri" w:cs="Times New Roman"/>
                      <w:b/>
                      <w:bCs/>
                    </w:rPr>
                    <w:t xml:space="preserve">Duo + </w:t>
                  </w:r>
                </w:p>
              </w:tc>
              <w:tc>
                <w:tcPr>
                  <w:tcW w:w="2280" w:type="dxa"/>
                  <w:tcBorders>
                    <w:top w:val="single" w:sz="4" w:space="0" w:color="auto"/>
                    <w:left w:val="single" w:sz="4" w:space="0" w:color="auto"/>
                    <w:bottom w:val="nil"/>
                    <w:right w:val="single" w:sz="4" w:space="0" w:color="auto"/>
                  </w:tcBorders>
                  <w:noWrap/>
                  <w:vAlign w:val="center"/>
                  <w:hideMark/>
                </w:tcPr>
                <w:p w14:paraId="127EAEEE" w14:textId="77777777" w:rsidR="005A1FB7" w:rsidRPr="001E6BDF" w:rsidRDefault="005A1FB7" w:rsidP="005A1FB7">
                  <w:pPr>
                    <w:jc w:val="center"/>
                    <w:rPr>
                      <w:rFonts w:ascii="Calibri" w:hAnsi="Calibri" w:cs="Times New Roman"/>
                      <w:highlight w:val="yellow"/>
                    </w:rPr>
                  </w:pPr>
                  <w:r>
                    <w:rPr>
                      <w:rFonts w:ascii="Calibri" w:hAnsi="Calibri" w:cs="Times New Roman"/>
                    </w:rPr>
                    <w:t>72,03</w:t>
                  </w:r>
                  <w:r w:rsidRPr="001E6BDF">
                    <w:rPr>
                      <w:rFonts w:ascii="Calibri" w:hAnsi="Calibri" w:cs="Times New Roman"/>
                    </w:rPr>
                    <w:t xml:space="preserve"> €</w:t>
                  </w:r>
                </w:p>
              </w:tc>
              <w:tc>
                <w:tcPr>
                  <w:tcW w:w="2766" w:type="dxa"/>
                  <w:tcBorders>
                    <w:top w:val="single" w:sz="4" w:space="0" w:color="auto"/>
                    <w:left w:val="nil"/>
                    <w:bottom w:val="nil"/>
                    <w:right w:val="single" w:sz="4" w:space="0" w:color="auto"/>
                  </w:tcBorders>
                  <w:noWrap/>
                  <w:vAlign w:val="center"/>
                  <w:hideMark/>
                </w:tcPr>
                <w:p w14:paraId="2109A6F8" w14:textId="77777777" w:rsidR="005A1FB7" w:rsidRPr="001E6BDF" w:rsidRDefault="005A1FB7" w:rsidP="005A1FB7">
                  <w:pPr>
                    <w:jc w:val="center"/>
                    <w:rPr>
                      <w:rFonts w:ascii="Calibri" w:hAnsi="Calibri" w:cs="Times New Roman"/>
                    </w:rPr>
                  </w:pPr>
                  <w:r>
                    <w:rPr>
                      <w:rFonts w:ascii="Calibri" w:hAnsi="Calibri" w:cs="Times New Roman"/>
                    </w:rPr>
                    <w:t>42,19</w:t>
                  </w:r>
                  <w:r w:rsidRPr="001E6BDF">
                    <w:rPr>
                      <w:rFonts w:ascii="Calibri" w:hAnsi="Calibri" w:cs="Times New Roman"/>
                    </w:rPr>
                    <w:t xml:space="preserve"> €</w:t>
                  </w:r>
                </w:p>
              </w:tc>
              <w:tc>
                <w:tcPr>
                  <w:tcW w:w="2800" w:type="dxa"/>
                  <w:vMerge w:val="restart"/>
                  <w:tcBorders>
                    <w:top w:val="single" w:sz="4" w:space="0" w:color="auto"/>
                    <w:left w:val="single" w:sz="4" w:space="0" w:color="auto"/>
                    <w:right w:val="single" w:sz="4" w:space="0" w:color="auto"/>
                  </w:tcBorders>
                  <w:noWrap/>
                  <w:vAlign w:val="center"/>
                  <w:hideMark/>
                </w:tcPr>
                <w:p w14:paraId="0A574F04" w14:textId="77777777" w:rsidR="005A1FB7" w:rsidRPr="001E6BDF" w:rsidRDefault="005A1FB7" w:rsidP="005A1FB7">
                  <w:pPr>
                    <w:jc w:val="center"/>
                    <w:rPr>
                      <w:rFonts w:ascii="Calibri" w:hAnsi="Calibri" w:cs="Times New Roman"/>
                    </w:rPr>
                  </w:pPr>
                  <w:r>
                    <w:rPr>
                      <w:rFonts w:ascii="Calibri" w:hAnsi="Calibri" w:cs="Times New Roman"/>
                    </w:rPr>
                    <w:t>29,84</w:t>
                  </w:r>
                  <w:r w:rsidRPr="001E6BDF">
                    <w:rPr>
                      <w:rFonts w:ascii="Calibri" w:hAnsi="Calibri" w:cs="Times New Roman"/>
                    </w:rPr>
                    <w:t xml:space="preserve"> €</w:t>
                  </w:r>
                </w:p>
                <w:p w14:paraId="527EF48A" w14:textId="77777777" w:rsidR="005A1FB7" w:rsidRPr="001E6BDF" w:rsidRDefault="005A1FB7" w:rsidP="005A1FB7">
                  <w:pPr>
                    <w:jc w:val="center"/>
                    <w:rPr>
                      <w:rFonts w:ascii="Calibri" w:hAnsi="Calibri" w:cs="Times New Roman"/>
                    </w:rPr>
                  </w:pPr>
                  <w:r>
                    <w:rPr>
                      <w:rFonts w:ascii="Calibri" w:hAnsi="Calibri" w:cs="Times New Roman"/>
                    </w:rPr>
                    <w:t>+ 0,645% (TA* + TB**) + 0,323</w:t>
                  </w:r>
                  <w:r w:rsidRPr="001E6BDF">
                    <w:rPr>
                      <w:rFonts w:ascii="Calibri" w:hAnsi="Calibri" w:cs="Times New Roman"/>
                    </w:rPr>
                    <w:t>% TC***</w:t>
                  </w:r>
                </w:p>
              </w:tc>
            </w:tr>
            <w:tr w:rsidR="005A1FB7" w:rsidRPr="001E6BDF" w14:paraId="6612091A" w14:textId="77777777" w:rsidTr="003867D6">
              <w:trPr>
                <w:trHeight w:val="363"/>
              </w:trPr>
              <w:tc>
                <w:tcPr>
                  <w:tcW w:w="1304" w:type="dxa"/>
                  <w:vMerge/>
                  <w:tcBorders>
                    <w:top w:val="nil"/>
                    <w:left w:val="single" w:sz="4" w:space="0" w:color="auto"/>
                    <w:bottom w:val="single" w:sz="4" w:space="0" w:color="000000"/>
                    <w:right w:val="single" w:sz="4" w:space="0" w:color="auto"/>
                  </w:tcBorders>
                  <w:vAlign w:val="center"/>
                  <w:hideMark/>
                </w:tcPr>
                <w:p w14:paraId="7D41555B" w14:textId="77777777" w:rsidR="005A1FB7" w:rsidRPr="001E6BDF" w:rsidRDefault="005A1FB7" w:rsidP="005A1FB7">
                  <w:pPr>
                    <w:rPr>
                      <w:rFonts w:ascii="Calibri" w:hAnsi="Calibri" w:cs="Times New Roman"/>
                      <w:b/>
                      <w:bCs/>
                    </w:rPr>
                  </w:pPr>
                </w:p>
              </w:tc>
              <w:tc>
                <w:tcPr>
                  <w:tcW w:w="2280" w:type="dxa"/>
                  <w:tcBorders>
                    <w:top w:val="nil"/>
                    <w:left w:val="single" w:sz="4" w:space="0" w:color="auto"/>
                    <w:bottom w:val="single" w:sz="4" w:space="0" w:color="auto"/>
                    <w:right w:val="single" w:sz="4" w:space="0" w:color="auto"/>
                  </w:tcBorders>
                  <w:noWrap/>
                  <w:vAlign w:val="center"/>
                  <w:hideMark/>
                </w:tcPr>
                <w:p w14:paraId="4E748C81" w14:textId="77777777" w:rsidR="005A1FB7" w:rsidRPr="001E6BDF" w:rsidRDefault="005A1FB7" w:rsidP="005A1FB7">
                  <w:pPr>
                    <w:jc w:val="center"/>
                    <w:rPr>
                      <w:rFonts w:ascii="Calibri" w:hAnsi="Calibri" w:cs="Times New Roman"/>
                    </w:rPr>
                  </w:pPr>
                  <w:r>
                    <w:rPr>
                      <w:rFonts w:ascii="Calibri" w:hAnsi="Calibri" w:cs="Times New Roman"/>
                    </w:rPr>
                    <w:t>+ 1,434% (TA* + TB**) + 0,718</w:t>
                  </w:r>
                  <w:r w:rsidRPr="001E6BDF">
                    <w:rPr>
                      <w:rFonts w:ascii="Calibri" w:hAnsi="Calibri" w:cs="Times New Roman"/>
                    </w:rPr>
                    <w:t>% TC***</w:t>
                  </w:r>
                </w:p>
              </w:tc>
              <w:tc>
                <w:tcPr>
                  <w:tcW w:w="2766" w:type="dxa"/>
                  <w:tcBorders>
                    <w:top w:val="nil"/>
                    <w:left w:val="nil"/>
                    <w:bottom w:val="single" w:sz="4" w:space="0" w:color="auto"/>
                    <w:right w:val="single" w:sz="4" w:space="0" w:color="auto"/>
                  </w:tcBorders>
                  <w:noWrap/>
                  <w:vAlign w:val="center"/>
                  <w:hideMark/>
                </w:tcPr>
                <w:p w14:paraId="683F01DC" w14:textId="77777777" w:rsidR="005A1FB7" w:rsidRPr="001E6BDF" w:rsidRDefault="005A1FB7" w:rsidP="005A1FB7">
                  <w:pPr>
                    <w:jc w:val="center"/>
                    <w:rPr>
                      <w:rFonts w:ascii="Calibri" w:hAnsi="Calibri" w:cs="Times New Roman"/>
                    </w:rPr>
                  </w:pPr>
                  <w:r>
                    <w:rPr>
                      <w:rFonts w:ascii="Calibri" w:hAnsi="Calibri" w:cs="Times New Roman"/>
                    </w:rPr>
                    <w:t>+ 0,789% (TA* + TB**) + 0,395</w:t>
                  </w:r>
                  <w:r w:rsidRPr="001E6BDF">
                    <w:rPr>
                      <w:rFonts w:ascii="Calibri" w:hAnsi="Calibri" w:cs="Times New Roman"/>
                    </w:rPr>
                    <w:t>% TC***</w:t>
                  </w:r>
                </w:p>
              </w:tc>
              <w:tc>
                <w:tcPr>
                  <w:tcW w:w="2800" w:type="dxa"/>
                  <w:vMerge/>
                  <w:tcBorders>
                    <w:left w:val="single" w:sz="4" w:space="0" w:color="auto"/>
                    <w:bottom w:val="single" w:sz="4" w:space="0" w:color="000000"/>
                    <w:right w:val="single" w:sz="4" w:space="0" w:color="auto"/>
                  </w:tcBorders>
                  <w:vAlign w:val="center"/>
                  <w:hideMark/>
                </w:tcPr>
                <w:p w14:paraId="54373C52" w14:textId="77777777" w:rsidR="005A1FB7" w:rsidRPr="001E6BDF" w:rsidRDefault="005A1FB7" w:rsidP="005A1FB7">
                  <w:pPr>
                    <w:jc w:val="center"/>
                    <w:rPr>
                      <w:rFonts w:ascii="Calibri" w:hAnsi="Calibri" w:cs="Times New Roman"/>
                    </w:rPr>
                  </w:pPr>
                </w:p>
              </w:tc>
            </w:tr>
            <w:tr w:rsidR="005A1FB7" w:rsidRPr="001E6BDF" w14:paraId="787A737B" w14:textId="77777777" w:rsidTr="003867D6">
              <w:trPr>
                <w:trHeight w:val="302"/>
              </w:trPr>
              <w:tc>
                <w:tcPr>
                  <w:tcW w:w="1304" w:type="dxa"/>
                  <w:vMerge w:val="restart"/>
                  <w:tcBorders>
                    <w:top w:val="nil"/>
                    <w:left w:val="single" w:sz="4" w:space="0" w:color="auto"/>
                    <w:bottom w:val="single" w:sz="4" w:space="0" w:color="000000"/>
                    <w:right w:val="single" w:sz="4" w:space="0" w:color="auto"/>
                  </w:tcBorders>
                  <w:noWrap/>
                  <w:vAlign w:val="center"/>
                  <w:hideMark/>
                </w:tcPr>
                <w:p w14:paraId="5CF41930" w14:textId="77777777" w:rsidR="005A1FB7" w:rsidRPr="001E6BDF" w:rsidRDefault="005A1FB7" w:rsidP="005A1FB7">
                  <w:pPr>
                    <w:jc w:val="center"/>
                    <w:rPr>
                      <w:rFonts w:ascii="Calibri" w:hAnsi="Calibri" w:cs="Times New Roman"/>
                      <w:b/>
                      <w:bCs/>
                    </w:rPr>
                  </w:pPr>
                  <w:r w:rsidRPr="001E6BDF">
                    <w:rPr>
                      <w:rFonts w:ascii="Calibri" w:hAnsi="Calibri" w:cs="Times New Roman"/>
                      <w:b/>
                      <w:bCs/>
                    </w:rPr>
                    <w:t>Famille</w:t>
                  </w:r>
                </w:p>
              </w:tc>
              <w:tc>
                <w:tcPr>
                  <w:tcW w:w="2280" w:type="dxa"/>
                  <w:tcBorders>
                    <w:top w:val="nil"/>
                    <w:left w:val="single" w:sz="4" w:space="0" w:color="auto"/>
                    <w:bottom w:val="nil"/>
                    <w:right w:val="single" w:sz="4" w:space="0" w:color="auto"/>
                  </w:tcBorders>
                  <w:noWrap/>
                  <w:hideMark/>
                </w:tcPr>
                <w:p w14:paraId="1B77321D" w14:textId="77777777" w:rsidR="005A1FB7" w:rsidRPr="001E6BDF" w:rsidRDefault="005A1FB7" w:rsidP="005A1FB7">
                  <w:pPr>
                    <w:jc w:val="center"/>
                    <w:rPr>
                      <w:rFonts w:ascii="Calibri" w:hAnsi="Calibri" w:cs="Times New Roman"/>
                    </w:rPr>
                  </w:pPr>
                  <w:r>
                    <w:rPr>
                      <w:rFonts w:ascii="Calibri" w:hAnsi="Calibri" w:cs="Times New Roman"/>
                    </w:rPr>
                    <w:t>88,95</w:t>
                  </w:r>
                  <w:r w:rsidRPr="001E6BDF">
                    <w:rPr>
                      <w:rFonts w:ascii="Calibri" w:hAnsi="Calibri" w:cs="Times New Roman"/>
                    </w:rPr>
                    <w:t xml:space="preserve"> €</w:t>
                  </w:r>
                </w:p>
              </w:tc>
              <w:tc>
                <w:tcPr>
                  <w:tcW w:w="2766" w:type="dxa"/>
                  <w:tcBorders>
                    <w:top w:val="nil"/>
                    <w:left w:val="nil"/>
                    <w:bottom w:val="nil"/>
                    <w:right w:val="single" w:sz="4" w:space="0" w:color="auto"/>
                  </w:tcBorders>
                  <w:noWrap/>
                  <w:vAlign w:val="center"/>
                  <w:hideMark/>
                </w:tcPr>
                <w:p w14:paraId="46CA36AF" w14:textId="77777777" w:rsidR="005A1FB7" w:rsidRPr="001E6BDF" w:rsidRDefault="005A1FB7" w:rsidP="005A1FB7">
                  <w:pPr>
                    <w:jc w:val="center"/>
                    <w:rPr>
                      <w:rFonts w:ascii="Calibri" w:hAnsi="Calibri" w:cs="Times New Roman"/>
                    </w:rPr>
                  </w:pPr>
                  <w:r>
                    <w:rPr>
                      <w:rFonts w:ascii="Calibri" w:hAnsi="Calibri" w:cs="Times New Roman"/>
                    </w:rPr>
                    <w:t>51,49</w:t>
                  </w:r>
                  <w:r w:rsidRPr="001E6BDF">
                    <w:rPr>
                      <w:rFonts w:ascii="Calibri" w:hAnsi="Calibri" w:cs="Times New Roman"/>
                    </w:rPr>
                    <w:t xml:space="preserve"> €</w:t>
                  </w:r>
                </w:p>
              </w:tc>
              <w:tc>
                <w:tcPr>
                  <w:tcW w:w="2800" w:type="dxa"/>
                  <w:vMerge w:val="restart"/>
                  <w:tcBorders>
                    <w:top w:val="nil"/>
                    <w:left w:val="single" w:sz="4" w:space="0" w:color="auto"/>
                    <w:right w:val="single" w:sz="4" w:space="0" w:color="auto"/>
                  </w:tcBorders>
                  <w:noWrap/>
                  <w:vAlign w:val="center"/>
                </w:tcPr>
                <w:p w14:paraId="56A0C199" w14:textId="77777777" w:rsidR="005A1FB7" w:rsidRPr="001E6BDF" w:rsidRDefault="005A1FB7" w:rsidP="005A1FB7">
                  <w:pPr>
                    <w:jc w:val="center"/>
                    <w:rPr>
                      <w:rFonts w:ascii="Calibri" w:hAnsi="Calibri" w:cs="Times New Roman"/>
                    </w:rPr>
                  </w:pPr>
                  <w:r>
                    <w:rPr>
                      <w:rFonts w:ascii="Calibri" w:hAnsi="Calibri" w:cs="Times New Roman"/>
                    </w:rPr>
                    <w:t>37,46</w:t>
                  </w:r>
                  <w:r w:rsidRPr="001E6BDF">
                    <w:rPr>
                      <w:rFonts w:ascii="Calibri" w:hAnsi="Calibri" w:cs="Times New Roman"/>
                    </w:rPr>
                    <w:t xml:space="preserve"> €</w:t>
                  </w:r>
                </w:p>
                <w:p w14:paraId="702FE53E" w14:textId="77777777" w:rsidR="005A1FB7" w:rsidRPr="001E6BDF" w:rsidRDefault="005A1FB7" w:rsidP="005A1FB7">
                  <w:pPr>
                    <w:jc w:val="center"/>
                    <w:rPr>
                      <w:rFonts w:ascii="Calibri" w:hAnsi="Calibri" w:cs="Times New Roman"/>
                    </w:rPr>
                  </w:pPr>
                  <w:r>
                    <w:rPr>
                      <w:rFonts w:ascii="Calibri" w:hAnsi="Calibri" w:cs="Times New Roman"/>
                    </w:rPr>
                    <w:t>+ 0,645</w:t>
                  </w:r>
                  <w:r w:rsidRPr="001E6BDF">
                    <w:rPr>
                      <w:rFonts w:ascii="Calibri" w:hAnsi="Calibri" w:cs="Times New Roman"/>
                    </w:rPr>
                    <w:t xml:space="preserve">% (TA* </w:t>
                  </w:r>
                  <w:r>
                    <w:rPr>
                      <w:rFonts w:ascii="Calibri" w:hAnsi="Calibri" w:cs="Times New Roman"/>
                    </w:rPr>
                    <w:t>+ TB**) + 0,323</w:t>
                  </w:r>
                  <w:r w:rsidRPr="001E6BDF">
                    <w:rPr>
                      <w:rFonts w:ascii="Calibri" w:hAnsi="Calibri" w:cs="Times New Roman"/>
                    </w:rPr>
                    <w:t>% TC***</w:t>
                  </w:r>
                </w:p>
              </w:tc>
            </w:tr>
            <w:tr w:rsidR="005A1FB7" w:rsidRPr="001E6BDF" w14:paraId="1A058011" w14:textId="77777777" w:rsidTr="003867D6">
              <w:trPr>
                <w:trHeight w:val="373"/>
              </w:trPr>
              <w:tc>
                <w:tcPr>
                  <w:tcW w:w="1304" w:type="dxa"/>
                  <w:vMerge/>
                  <w:tcBorders>
                    <w:top w:val="nil"/>
                    <w:left w:val="single" w:sz="4" w:space="0" w:color="auto"/>
                    <w:bottom w:val="single" w:sz="4" w:space="0" w:color="000000"/>
                    <w:right w:val="single" w:sz="4" w:space="0" w:color="auto"/>
                  </w:tcBorders>
                  <w:vAlign w:val="center"/>
                  <w:hideMark/>
                </w:tcPr>
                <w:p w14:paraId="0CAD2E8C" w14:textId="77777777" w:rsidR="005A1FB7" w:rsidRPr="001E6BDF" w:rsidRDefault="005A1FB7" w:rsidP="005A1FB7">
                  <w:pPr>
                    <w:rPr>
                      <w:rFonts w:ascii="Calibri" w:hAnsi="Calibri" w:cs="Times New Roman"/>
                      <w:b/>
                      <w:bCs/>
                    </w:rPr>
                  </w:pPr>
                </w:p>
              </w:tc>
              <w:tc>
                <w:tcPr>
                  <w:tcW w:w="2280" w:type="dxa"/>
                  <w:tcBorders>
                    <w:top w:val="nil"/>
                    <w:left w:val="single" w:sz="4" w:space="0" w:color="auto"/>
                    <w:bottom w:val="single" w:sz="4" w:space="0" w:color="auto"/>
                    <w:right w:val="single" w:sz="4" w:space="0" w:color="auto"/>
                  </w:tcBorders>
                  <w:noWrap/>
                  <w:hideMark/>
                </w:tcPr>
                <w:p w14:paraId="6ADF63E2" w14:textId="77777777" w:rsidR="005A1FB7" w:rsidRPr="001E6BDF" w:rsidRDefault="005A1FB7" w:rsidP="005A1FB7">
                  <w:pPr>
                    <w:jc w:val="center"/>
                    <w:rPr>
                      <w:rFonts w:ascii="Calibri" w:hAnsi="Calibri" w:cs="Times New Roman"/>
                    </w:rPr>
                  </w:pPr>
                  <w:r>
                    <w:rPr>
                      <w:rFonts w:ascii="Calibri" w:hAnsi="Calibri" w:cs="Times New Roman"/>
                    </w:rPr>
                    <w:t>+ 1,434% (TA* + TB**) + 0,718</w:t>
                  </w:r>
                  <w:r w:rsidRPr="001E6BDF">
                    <w:rPr>
                      <w:rFonts w:ascii="Calibri" w:hAnsi="Calibri" w:cs="Times New Roman"/>
                    </w:rPr>
                    <w:t>% TC***</w:t>
                  </w:r>
                </w:p>
              </w:tc>
              <w:tc>
                <w:tcPr>
                  <w:tcW w:w="2766" w:type="dxa"/>
                  <w:tcBorders>
                    <w:top w:val="nil"/>
                    <w:left w:val="nil"/>
                    <w:bottom w:val="single" w:sz="4" w:space="0" w:color="auto"/>
                    <w:right w:val="single" w:sz="4" w:space="0" w:color="auto"/>
                  </w:tcBorders>
                  <w:noWrap/>
                  <w:vAlign w:val="center"/>
                  <w:hideMark/>
                </w:tcPr>
                <w:p w14:paraId="1707C9B1" w14:textId="77777777" w:rsidR="005A1FB7" w:rsidRPr="001E6BDF" w:rsidRDefault="005A1FB7" w:rsidP="005A1FB7">
                  <w:pPr>
                    <w:jc w:val="center"/>
                    <w:rPr>
                      <w:rFonts w:ascii="Calibri" w:hAnsi="Calibri" w:cs="Times New Roman"/>
                    </w:rPr>
                  </w:pPr>
                  <w:r>
                    <w:rPr>
                      <w:rFonts w:ascii="Calibri" w:hAnsi="Calibri" w:cs="Times New Roman"/>
                    </w:rPr>
                    <w:t>+ 0,789% (TA* + TB**) + 0,395</w:t>
                  </w:r>
                  <w:r w:rsidRPr="001E6BDF">
                    <w:rPr>
                      <w:rFonts w:ascii="Calibri" w:hAnsi="Calibri" w:cs="Times New Roman"/>
                    </w:rPr>
                    <w:t>% TC***</w:t>
                  </w:r>
                </w:p>
              </w:tc>
              <w:tc>
                <w:tcPr>
                  <w:tcW w:w="2800" w:type="dxa"/>
                  <w:vMerge/>
                  <w:tcBorders>
                    <w:left w:val="single" w:sz="4" w:space="0" w:color="auto"/>
                    <w:bottom w:val="single" w:sz="4" w:space="0" w:color="000000"/>
                    <w:right w:val="single" w:sz="4" w:space="0" w:color="auto"/>
                  </w:tcBorders>
                  <w:vAlign w:val="center"/>
                  <w:hideMark/>
                </w:tcPr>
                <w:p w14:paraId="20D1570E" w14:textId="77777777" w:rsidR="005A1FB7" w:rsidRPr="001E6BDF" w:rsidRDefault="005A1FB7" w:rsidP="005A1FB7">
                  <w:pPr>
                    <w:jc w:val="center"/>
                    <w:rPr>
                      <w:rFonts w:ascii="Calibri" w:hAnsi="Calibri" w:cs="Times New Roman"/>
                    </w:rPr>
                  </w:pPr>
                </w:p>
              </w:tc>
            </w:tr>
          </w:tbl>
          <w:p w14:paraId="00C8B0EF" w14:textId="4C07FF8C" w:rsidR="00EB158F" w:rsidRDefault="005A1FB7" w:rsidP="00EB158F">
            <w:pPr>
              <w:widowControl/>
              <w:rPr>
                <w:rFonts w:ascii="Calibri" w:hAnsi="Calibri" w:cs="Tahoma"/>
                <w:i/>
              </w:rPr>
            </w:pPr>
            <w:r>
              <w:rPr>
                <w:rFonts w:ascii="Calibri" w:hAnsi="Calibri" w:cs="Tahoma"/>
                <w:i/>
              </w:rPr>
              <w:t>(1)</w:t>
            </w:r>
            <w:r w:rsidR="0089152B">
              <w:rPr>
                <w:rFonts w:ascii="Calibri" w:hAnsi="Calibri" w:cs="Tahoma"/>
                <w:i/>
              </w:rPr>
              <w:t xml:space="preserve"> </w:t>
            </w:r>
            <w:r w:rsidR="00EB158F" w:rsidRPr="00EA0A59">
              <w:rPr>
                <w:rFonts w:ascii="Calibri" w:hAnsi="Calibri" w:cs="Tahoma"/>
                <w:i/>
              </w:rPr>
              <w:t>Conformément à la règle fixée à l’article 7.2 du présent Accord, ces montants évoluent à chaque nouvelle détermination du Plafond de la Sécurité sociale</w:t>
            </w:r>
          </w:p>
          <w:p w14:paraId="13BA53A6" w14:textId="77777777" w:rsidR="00F742ED" w:rsidRPr="00EA0A59" w:rsidRDefault="00F742ED" w:rsidP="00EB158F">
            <w:pPr>
              <w:widowControl/>
              <w:rPr>
                <w:rFonts w:asciiTheme="minorHAnsi" w:hAnsiTheme="minorHAnsi" w:cs="Times New Roman"/>
                <w:color w:val="000000"/>
                <w:sz w:val="22"/>
                <w:szCs w:val="22"/>
              </w:rPr>
            </w:pPr>
          </w:p>
          <w:p w14:paraId="2E3873DA" w14:textId="6FCA5C3C" w:rsidR="00EB158F" w:rsidRPr="00EA0A59" w:rsidRDefault="007E2183" w:rsidP="00EB158F">
            <w:pPr>
              <w:widowControl/>
              <w:rPr>
                <w:rFonts w:asciiTheme="minorHAnsi" w:hAnsiTheme="minorHAnsi" w:cs="Times New Roman"/>
                <w:color w:val="000000"/>
                <w:sz w:val="22"/>
                <w:szCs w:val="22"/>
              </w:rPr>
            </w:pPr>
            <w:r>
              <w:rPr>
                <w:rFonts w:asciiTheme="minorHAnsi" w:hAnsiTheme="minorHAnsi" w:cs="Times New Roman"/>
                <w:color w:val="000000"/>
                <w:sz w:val="22"/>
                <w:szCs w:val="22"/>
              </w:rPr>
              <w:t>En vertu de</w:t>
            </w:r>
            <w:r w:rsidR="00EB158F" w:rsidRPr="00EA0A59">
              <w:rPr>
                <w:rFonts w:asciiTheme="minorHAnsi" w:hAnsiTheme="minorHAnsi" w:cs="Times New Roman"/>
                <w:color w:val="000000"/>
                <w:sz w:val="22"/>
                <w:szCs w:val="22"/>
              </w:rPr>
              <w:t xml:space="preserve"> l’article 7 du présent Accord, la part employeur représente 5</w:t>
            </w:r>
            <w:r w:rsidR="00B46BA8">
              <w:rPr>
                <w:rFonts w:asciiTheme="minorHAnsi" w:hAnsiTheme="minorHAnsi" w:cs="Times New Roman"/>
                <w:color w:val="000000"/>
                <w:sz w:val="22"/>
                <w:szCs w:val="22"/>
              </w:rPr>
              <w:t>5</w:t>
            </w:r>
            <w:r w:rsidR="00EB158F" w:rsidRPr="00EA0A59">
              <w:rPr>
                <w:rFonts w:asciiTheme="minorHAnsi" w:hAnsiTheme="minorHAnsi" w:cs="Times New Roman"/>
                <w:color w:val="000000"/>
                <w:sz w:val="22"/>
                <w:szCs w:val="22"/>
              </w:rPr>
              <w:t xml:space="preserve">% de la cotisation globale, plus 1 € et 0,04% du plafond de la Sécurité sociale. Les forfaits indiqués ci-dessus et calculés sur la base du plafond de la Sécurité sociale </w:t>
            </w:r>
            <w:r w:rsidR="00E742C8">
              <w:rPr>
                <w:rFonts w:asciiTheme="minorHAnsi" w:hAnsiTheme="minorHAnsi" w:cs="Times New Roman"/>
                <w:color w:val="000000"/>
                <w:sz w:val="22"/>
                <w:szCs w:val="22"/>
              </w:rPr>
              <w:t xml:space="preserve">annoncé pour </w:t>
            </w:r>
            <w:r w:rsidR="00EB158F" w:rsidRPr="00EA0A59">
              <w:rPr>
                <w:rFonts w:asciiTheme="minorHAnsi" w:hAnsiTheme="minorHAnsi" w:cs="Times New Roman"/>
                <w:color w:val="000000"/>
                <w:sz w:val="22"/>
                <w:szCs w:val="22"/>
              </w:rPr>
              <w:t>202</w:t>
            </w:r>
            <w:r w:rsidR="0089152B">
              <w:rPr>
                <w:rFonts w:asciiTheme="minorHAnsi" w:hAnsiTheme="minorHAnsi" w:cs="Times New Roman"/>
                <w:color w:val="000000"/>
                <w:sz w:val="22"/>
                <w:szCs w:val="22"/>
              </w:rPr>
              <w:t>5</w:t>
            </w:r>
            <w:r w:rsidR="00EB158F" w:rsidRPr="00EA0A59">
              <w:rPr>
                <w:rFonts w:asciiTheme="minorHAnsi" w:hAnsiTheme="minorHAnsi" w:cs="Times New Roman"/>
                <w:color w:val="000000"/>
                <w:sz w:val="22"/>
                <w:szCs w:val="22"/>
              </w:rPr>
              <w:t xml:space="preserve"> évolueront donc en 202</w:t>
            </w:r>
            <w:r w:rsidR="0089152B">
              <w:rPr>
                <w:rFonts w:asciiTheme="minorHAnsi" w:hAnsiTheme="minorHAnsi" w:cs="Times New Roman"/>
                <w:color w:val="000000"/>
                <w:sz w:val="22"/>
                <w:szCs w:val="22"/>
              </w:rPr>
              <w:t>6</w:t>
            </w:r>
            <w:r w:rsidR="00E742C8">
              <w:rPr>
                <w:rFonts w:asciiTheme="minorHAnsi" w:hAnsiTheme="minorHAnsi" w:cs="Times New Roman"/>
                <w:color w:val="000000"/>
                <w:sz w:val="22"/>
                <w:szCs w:val="22"/>
              </w:rPr>
              <w:t xml:space="preserve">, si le montant venait à être </w:t>
            </w:r>
            <w:r w:rsidR="0089152B">
              <w:rPr>
                <w:rFonts w:asciiTheme="minorHAnsi" w:hAnsiTheme="minorHAnsi" w:cs="Times New Roman"/>
                <w:color w:val="000000"/>
                <w:sz w:val="22"/>
                <w:szCs w:val="22"/>
              </w:rPr>
              <w:t>modifié</w:t>
            </w:r>
            <w:r w:rsidR="00E742C8">
              <w:rPr>
                <w:rFonts w:asciiTheme="minorHAnsi" w:hAnsiTheme="minorHAnsi" w:cs="Times New Roman"/>
                <w:color w:val="000000"/>
                <w:sz w:val="22"/>
                <w:szCs w:val="22"/>
              </w:rPr>
              <w:t xml:space="preserve"> au moment de la publication, puis, les années suivantes </w:t>
            </w:r>
            <w:r w:rsidR="00EB158F" w:rsidRPr="00EA0A59">
              <w:rPr>
                <w:rFonts w:asciiTheme="minorHAnsi" w:hAnsiTheme="minorHAnsi" w:cs="Times New Roman"/>
                <w:color w:val="000000"/>
                <w:sz w:val="22"/>
                <w:szCs w:val="22"/>
              </w:rPr>
              <w:t>en fonction de la nouvelle valeur du plafond de la Sécurité sociale.</w:t>
            </w:r>
          </w:p>
          <w:p w14:paraId="7563A6A9" w14:textId="69D481EC" w:rsidR="00EB158F" w:rsidRPr="00EA0A59" w:rsidRDefault="00EB158F" w:rsidP="00EB158F">
            <w:pPr>
              <w:rPr>
                <w:rFonts w:asciiTheme="minorHAnsi" w:hAnsiTheme="minorHAnsi"/>
                <w:sz w:val="22"/>
              </w:rPr>
            </w:pPr>
          </w:p>
          <w:p w14:paraId="0AFD9204" w14:textId="54FF62A2" w:rsidR="00EB158F" w:rsidRPr="00EA0A59" w:rsidRDefault="00EB158F" w:rsidP="00EB158F">
            <w:pPr>
              <w:rPr>
                <w:rFonts w:asciiTheme="minorHAnsi" w:hAnsiTheme="minorHAnsi"/>
                <w:sz w:val="22"/>
              </w:rPr>
            </w:pPr>
            <w:r w:rsidRPr="00EA0A59">
              <w:rPr>
                <w:rFonts w:asciiTheme="minorHAnsi" w:hAnsiTheme="minorHAnsi"/>
                <w:sz w:val="22"/>
              </w:rPr>
              <w:t>L</w:t>
            </w:r>
            <w:r w:rsidR="001441A5">
              <w:rPr>
                <w:rFonts w:asciiTheme="minorHAnsi" w:hAnsiTheme="minorHAnsi"/>
                <w:sz w:val="22"/>
              </w:rPr>
              <w:t>a</w:t>
            </w:r>
            <w:r w:rsidRPr="00EA0A59">
              <w:rPr>
                <w:rFonts w:asciiTheme="minorHAnsi" w:hAnsiTheme="minorHAnsi"/>
                <w:sz w:val="22"/>
              </w:rPr>
              <w:t xml:space="preserve"> </w:t>
            </w:r>
            <w:r w:rsidR="001441A5">
              <w:rPr>
                <w:rFonts w:asciiTheme="minorHAnsi" w:hAnsiTheme="minorHAnsi"/>
                <w:sz w:val="22"/>
              </w:rPr>
              <w:t xml:space="preserve">mise en place </w:t>
            </w:r>
            <w:r w:rsidRPr="00EA0A59">
              <w:rPr>
                <w:rFonts w:asciiTheme="minorHAnsi" w:hAnsiTheme="minorHAnsi"/>
                <w:sz w:val="22"/>
              </w:rPr>
              <w:t>du taux d’appel est examiné</w:t>
            </w:r>
            <w:r w:rsidR="00E82013">
              <w:rPr>
                <w:rFonts w:asciiTheme="minorHAnsi" w:hAnsiTheme="minorHAnsi"/>
                <w:sz w:val="22"/>
              </w:rPr>
              <w:t>e</w:t>
            </w:r>
            <w:r w:rsidRPr="00EA0A59">
              <w:rPr>
                <w:rFonts w:asciiTheme="minorHAnsi" w:hAnsiTheme="minorHAnsi"/>
                <w:sz w:val="22"/>
              </w:rPr>
              <w:t xml:space="preserve"> chaque année par la Commission de suivi de l’Accord collectif relatif à la Prévoyance complémentaire des salariés du Groupe Safran signé le 10 février 2009, qui, conformément à l’article 14 du présent Accord, pourra prendre les décisions d’évolution nécessaires compte tenu des résultats constatés et de l’évolution des réserves. Cette décision sera actée dans le compte-rendu de la réunion.</w:t>
            </w:r>
          </w:p>
          <w:p w14:paraId="3CD7573B" w14:textId="77777777" w:rsidR="00EB158F" w:rsidRPr="00EA0A59" w:rsidRDefault="00EB158F" w:rsidP="00EB158F">
            <w:pPr>
              <w:widowControl/>
              <w:rPr>
                <w:rFonts w:asciiTheme="minorHAnsi" w:hAnsiTheme="minorHAnsi" w:cs="Times New Roman"/>
                <w:i/>
                <w:color w:val="000000"/>
                <w:sz w:val="22"/>
                <w:szCs w:val="22"/>
              </w:rPr>
            </w:pPr>
          </w:p>
          <w:p w14:paraId="2C3A399E" w14:textId="2D06AA99" w:rsidR="00EB158F" w:rsidRPr="00EA0A59" w:rsidRDefault="00EB158F" w:rsidP="00BD080C">
            <w:pPr>
              <w:spacing w:line="240" w:lineRule="atLeast"/>
              <w:ind w:left="1646" w:hanging="1646"/>
              <w:jc w:val="left"/>
              <w:rPr>
                <w:rFonts w:asciiTheme="minorHAnsi" w:hAnsiTheme="minorHAnsi"/>
                <w:i/>
                <w:szCs w:val="24"/>
              </w:rPr>
            </w:pPr>
            <w:r w:rsidRPr="00EA0A59">
              <w:rPr>
                <w:rFonts w:asciiTheme="minorHAnsi" w:hAnsiTheme="minorHAnsi"/>
                <w:i/>
                <w:szCs w:val="24"/>
              </w:rPr>
              <w:t>*Tranche A</w:t>
            </w:r>
            <w:r w:rsidRPr="00EA0A59">
              <w:rPr>
                <w:rFonts w:asciiTheme="minorHAnsi" w:hAnsiTheme="minorHAnsi"/>
                <w:i/>
                <w:szCs w:val="24"/>
              </w:rPr>
              <w:tab/>
              <w:t>Désigne la rémunération servant d’assiette aux cotisations de Sécurité sociale en application de l’article L. 242-1 du Code de la Sécurité sociale, qui renvoie à l’article L. 136-1-1 du même Code, pris en compte dans la limite du plafond annuel de la Sécurité sociale</w:t>
            </w:r>
          </w:p>
          <w:p w14:paraId="50C12B4E" w14:textId="73485194" w:rsidR="00EB158F" w:rsidRPr="00EA0A59" w:rsidRDefault="00EB158F" w:rsidP="00BD080C">
            <w:pPr>
              <w:spacing w:line="240" w:lineRule="atLeast"/>
              <w:ind w:left="1646" w:hanging="1701"/>
              <w:jc w:val="left"/>
              <w:rPr>
                <w:rFonts w:asciiTheme="minorHAnsi" w:hAnsiTheme="minorHAnsi"/>
                <w:i/>
                <w:szCs w:val="24"/>
              </w:rPr>
            </w:pPr>
            <w:r w:rsidRPr="00EA0A59">
              <w:rPr>
                <w:rFonts w:asciiTheme="minorHAnsi" w:hAnsiTheme="minorHAnsi"/>
                <w:i/>
                <w:szCs w:val="24"/>
              </w:rPr>
              <w:t>**Tranche B</w:t>
            </w:r>
            <w:r w:rsidRPr="00EA0A59">
              <w:rPr>
                <w:rFonts w:asciiTheme="minorHAnsi" w:hAnsiTheme="minorHAnsi"/>
                <w:i/>
                <w:szCs w:val="24"/>
              </w:rPr>
              <w:tab/>
            </w:r>
            <w:proofErr w:type="gramStart"/>
            <w:r w:rsidRPr="00EA0A59">
              <w:rPr>
                <w:rFonts w:asciiTheme="minorHAnsi" w:hAnsiTheme="minorHAnsi"/>
                <w:i/>
                <w:szCs w:val="24"/>
              </w:rPr>
              <w:t>Désigne  la</w:t>
            </w:r>
            <w:proofErr w:type="gramEnd"/>
            <w:r w:rsidRPr="00EA0A59">
              <w:rPr>
                <w:rFonts w:asciiTheme="minorHAnsi" w:hAnsiTheme="minorHAnsi"/>
                <w:i/>
                <w:szCs w:val="24"/>
              </w:rPr>
              <w:t xml:space="preserve"> rémunération servant d’assiette aux cotisations de Sécurité sociale en application de l’article L. 242-1 du Code de la Sécurité sociale, qui renvoie à l’article L. 136-1-1 du même Code, compris entre une et quatre fois le plafond annuel de la Sécurité sociale</w:t>
            </w:r>
          </w:p>
          <w:p w14:paraId="1DA71F10" w14:textId="6CCCB68A" w:rsidR="00EB158F" w:rsidRDefault="00EB158F" w:rsidP="00BD080C">
            <w:pPr>
              <w:spacing w:line="240" w:lineRule="atLeast"/>
              <w:ind w:left="1646" w:hanging="1701"/>
              <w:jc w:val="left"/>
              <w:rPr>
                <w:rFonts w:asciiTheme="minorHAnsi" w:hAnsiTheme="minorHAnsi"/>
                <w:i/>
                <w:szCs w:val="24"/>
              </w:rPr>
            </w:pPr>
            <w:r w:rsidRPr="00EA0A59">
              <w:rPr>
                <w:rFonts w:asciiTheme="minorHAnsi" w:hAnsiTheme="minorHAnsi"/>
                <w:i/>
                <w:szCs w:val="24"/>
              </w:rPr>
              <w:t>***Tranche C</w:t>
            </w:r>
            <w:r w:rsidRPr="00EA0A59">
              <w:rPr>
                <w:rFonts w:asciiTheme="minorHAnsi" w:hAnsiTheme="minorHAnsi"/>
                <w:b/>
                <w:i/>
                <w:szCs w:val="24"/>
              </w:rPr>
              <w:tab/>
            </w:r>
            <w:proofErr w:type="gramStart"/>
            <w:r w:rsidRPr="00EA0A59">
              <w:rPr>
                <w:rFonts w:asciiTheme="minorHAnsi" w:hAnsiTheme="minorHAnsi"/>
                <w:i/>
                <w:szCs w:val="24"/>
              </w:rPr>
              <w:t>Désigne  la</w:t>
            </w:r>
            <w:proofErr w:type="gramEnd"/>
            <w:r w:rsidRPr="00EA0A59">
              <w:rPr>
                <w:rFonts w:asciiTheme="minorHAnsi" w:hAnsiTheme="minorHAnsi"/>
                <w:i/>
                <w:szCs w:val="24"/>
              </w:rPr>
              <w:t xml:space="preserve"> rémunération servant d’assiette aux cotisations de Sécurité sociale en application de l’article L. 242-1 du Code de la Sécurité sociale, qui renvoie à l’article L. 136-1-1 du même Code, compris entre quatre et huit fois le plafond annuel de la Sécurité sociale</w:t>
            </w:r>
          </w:p>
          <w:p w14:paraId="7A0C418E" w14:textId="77777777" w:rsidR="005A1FB7" w:rsidRDefault="005A1FB7" w:rsidP="00EB158F">
            <w:pPr>
              <w:spacing w:line="240" w:lineRule="atLeast"/>
              <w:ind w:left="1646" w:hanging="1701"/>
              <w:rPr>
                <w:rFonts w:asciiTheme="minorHAnsi" w:hAnsiTheme="minorHAnsi"/>
                <w:i/>
                <w:szCs w:val="24"/>
              </w:rPr>
            </w:pPr>
          </w:p>
          <w:p w14:paraId="37EDE4BB" w14:textId="77777777" w:rsidR="005A1FB7" w:rsidRPr="00EA0A59" w:rsidRDefault="005A1FB7" w:rsidP="00EB158F">
            <w:pPr>
              <w:spacing w:line="240" w:lineRule="atLeast"/>
              <w:ind w:left="1646" w:hanging="1701"/>
              <w:rPr>
                <w:rFonts w:asciiTheme="minorHAnsi" w:hAnsiTheme="minorHAnsi"/>
                <w:i/>
                <w:szCs w:val="24"/>
              </w:rPr>
            </w:pPr>
          </w:p>
          <w:p w14:paraId="2F5F667B" w14:textId="77777777" w:rsidR="00EB158F" w:rsidRPr="00EA0A59" w:rsidRDefault="00EB158F" w:rsidP="00EB158F">
            <w:pPr>
              <w:widowControl/>
              <w:rPr>
                <w:rFonts w:ascii="Calibri" w:hAnsi="Calibri" w:cs="Times New Roman"/>
                <w:color w:val="000000"/>
                <w:sz w:val="22"/>
                <w:szCs w:val="22"/>
              </w:rPr>
            </w:pPr>
          </w:p>
        </w:tc>
        <w:tc>
          <w:tcPr>
            <w:tcW w:w="3530" w:type="dxa"/>
            <w:tcBorders>
              <w:top w:val="nil"/>
              <w:left w:val="nil"/>
              <w:bottom w:val="nil"/>
              <w:right w:val="nil"/>
            </w:tcBorders>
            <w:noWrap/>
            <w:vAlign w:val="bottom"/>
            <w:hideMark/>
          </w:tcPr>
          <w:p w14:paraId="79EB42F7" w14:textId="77777777" w:rsidR="00EB158F" w:rsidRPr="00EA0A59" w:rsidRDefault="00EB158F" w:rsidP="00EB158F">
            <w:pPr>
              <w:widowControl/>
              <w:jc w:val="left"/>
              <w:rPr>
                <w:rFonts w:ascii="Calibri" w:hAnsi="Calibri" w:cs="Times New Roman"/>
                <w:color w:val="000000"/>
                <w:sz w:val="22"/>
                <w:szCs w:val="22"/>
              </w:rPr>
            </w:pPr>
          </w:p>
        </w:tc>
        <w:tc>
          <w:tcPr>
            <w:tcW w:w="1200" w:type="dxa"/>
            <w:vAlign w:val="center"/>
            <w:hideMark/>
          </w:tcPr>
          <w:p w14:paraId="5174E61B" w14:textId="77777777" w:rsidR="00EB158F" w:rsidRPr="00EA0A59" w:rsidRDefault="00EB158F" w:rsidP="00EB158F">
            <w:pPr>
              <w:widowControl/>
              <w:jc w:val="left"/>
              <w:rPr>
                <w:rFonts w:ascii="Calibri" w:hAnsi="Calibri" w:cs="Times New Roman"/>
              </w:rPr>
            </w:pPr>
          </w:p>
        </w:tc>
      </w:tr>
      <w:tr w:rsidR="00EB158F" w:rsidRPr="00EA0A59" w14:paraId="10324A64" w14:textId="77777777" w:rsidTr="00EB158F">
        <w:trPr>
          <w:gridAfter w:val="4"/>
          <w:wAfter w:w="6832" w:type="dxa"/>
          <w:trHeight w:val="300"/>
        </w:trPr>
        <w:tc>
          <w:tcPr>
            <w:tcW w:w="7199" w:type="dxa"/>
            <w:gridSpan w:val="7"/>
            <w:tcBorders>
              <w:top w:val="nil"/>
              <w:left w:val="nil"/>
              <w:bottom w:val="nil"/>
              <w:right w:val="nil"/>
            </w:tcBorders>
            <w:noWrap/>
            <w:vAlign w:val="bottom"/>
            <w:hideMark/>
          </w:tcPr>
          <w:p w14:paraId="4F05B72A" w14:textId="0B5B0E22" w:rsidR="00EB158F" w:rsidRPr="00EA0A59" w:rsidRDefault="00EB158F" w:rsidP="00EB158F">
            <w:pPr>
              <w:widowControl/>
              <w:jc w:val="center"/>
              <w:rPr>
                <w:rFonts w:ascii="Calibri" w:hAnsi="Calibri" w:cs="Tahoma"/>
                <w:b/>
              </w:rPr>
            </w:pPr>
            <w:r w:rsidRPr="00EA0A59">
              <w:rPr>
                <w:rFonts w:ascii="Calibri" w:hAnsi="Calibri" w:cs="Tahoma"/>
                <w:b/>
              </w:rPr>
              <w:t xml:space="preserve">Régime Frais de santé </w:t>
            </w:r>
            <w:proofErr w:type="spellStart"/>
            <w:r w:rsidRPr="00EA0A59">
              <w:rPr>
                <w:rFonts w:ascii="Calibri" w:hAnsi="Calibri" w:cs="Tahoma"/>
                <w:b/>
              </w:rPr>
              <w:t>sur-complémentaire</w:t>
            </w:r>
            <w:proofErr w:type="spellEnd"/>
            <w:r w:rsidRPr="00EA0A59">
              <w:rPr>
                <w:rFonts w:ascii="Calibri" w:hAnsi="Calibri" w:cs="Tahoma"/>
                <w:b/>
              </w:rPr>
              <w:t xml:space="preserve"> facultatif des </w:t>
            </w:r>
            <w:r w:rsidR="0089152B">
              <w:rPr>
                <w:rFonts w:ascii="Calibri" w:hAnsi="Calibri" w:cs="Tahoma"/>
                <w:b/>
              </w:rPr>
              <w:t>a</w:t>
            </w:r>
            <w:r w:rsidRPr="00EA0A59">
              <w:rPr>
                <w:rFonts w:ascii="Calibri" w:hAnsi="Calibri" w:cs="Tahoma"/>
                <w:b/>
              </w:rPr>
              <w:t>ctifs</w:t>
            </w:r>
          </w:p>
          <w:p w14:paraId="2950B2AE" w14:textId="30125DAF" w:rsidR="00EB158F" w:rsidRDefault="00EB158F" w:rsidP="00EB158F">
            <w:pPr>
              <w:widowControl/>
              <w:jc w:val="center"/>
              <w:rPr>
                <w:rFonts w:ascii="Calibri" w:hAnsi="Calibri" w:cs="Tahoma"/>
                <w:b/>
              </w:rPr>
            </w:pPr>
            <w:r w:rsidRPr="00EA0A59">
              <w:rPr>
                <w:rFonts w:ascii="Calibri" w:hAnsi="Calibri" w:cs="Tahoma"/>
                <w:b/>
              </w:rPr>
              <w:t>Cotisations mensuelles pour 202</w:t>
            </w:r>
            <w:r w:rsidR="005A1FB7">
              <w:rPr>
                <w:rFonts w:ascii="Calibri" w:hAnsi="Calibri" w:cs="Tahoma"/>
                <w:b/>
              </w:rPr>
              <w:t>5</w:t>
            </w:r>
          </w:p>
          <w:p w14:paraId="0E7B52A1" w14:textId="77777777" w:rsidR="00F742ED" w:rsidRPr="00EA0A59" w:rsidRDefault="00F742ED" w:rsidP="00EB158F">
            <w:pPr>
              <w:widowControl/>
              <w:jc w:val="center"/>
              <w:rPr>
                <w:rFonts w:ascii="Calibri" w:hAnsi="Calibri" w:cs="Tahoma"/>
                <w:b/>
              </w:rPr>
            </w:pPr>
          </w:p>
          <w:p w14:paraId="17E390AF" w14:textId="77777777" w:rsidR="00EB158F" w:rsidRPr="00EA0A59" w:rsidRDefault="00EB158F" w:rsidP="00EB158F">
            <w:pPr>
              <w:widowControl/>
              <w:jc w:val="center"/>
              <w:rPr>
                <w:rFonts w:ascii="Calibri" w:hAnsi="Calibri" w:cs="Tahoma"/>
                <w:b/>
              </w:rPr>
            </w:pPr>
          </w:p>
        </w:tc>
      </w:tr>
      <w:tr w:rsidR="00EB158F" w:rsidRPr="00EA0A59" w14:paraId="3DD07A36" w14:textId="77777777" w:rsidTr="00EB158F">
        <w:trPr>
          <w:gridAfter w:val="3"/>
          <w:wAfter w:w="6817" w:type="dxa"/>
          <w:trHeight w:val="300"/>
        </w:trPr>
        <w:tc>
          <w:tcPr>
            <w:tcW w:w="3780" w:type="dxa"/>
            <w:gridSpan w:val="2"/>
            <w:tcBorders>
              <w:bottom w:val="single" w:sz="4" w:space="0" w:color="auto"/>
              <w:right w:val="single" w:sz="4" w:space="0" w:color="auto"/>
            </w:tcBorders>
            <w:noWrap/>
            <w:vAlign w:val="center"/>
          </w:tcPr>
          <w:p w14:paraId="745C965F" w14:textId="77777777" w:rsidR="00EB158F" w:rsidRPr="00EA0A59" w:rsidRDefault="00EB158F" w:rsidP="00EB158F">
            <w:pPr>
              <w:widowControl/>
              <w:jc w:val="right"/>
              <w:rPr>
                <w:rFonts w:ascii="Calibri" w:hAnsi="Calibri" w:cs="Times New Roman"/>
                <w:b/>
                <w:bCs/>
                <w:color w:val="000000"/>
                <w:sz w:val="18"/>
                <w:szCs w:val="18"/>
              </w:rPr>
            </w:pPr>
          </w:p>
          <w:p w14:paraId="1F01B59F" w14:textId="77777777" w:rsidR="00EB158F" w:rsidRPr="00EA0A59" w:rsidRDefault="00EB158F" w:rsidP="00EB158F">
            <w:pPr>
              <w:widowControl/>
              <w:jc w:val="right"/>
              <w:rPr>
                <w:rFonts w:ascii="Calibri" w:hAnsi="Calibri" w:cs="Times New Roman"/>
                <w:b/>
                <w:bCs/>
                <w:color w:val="000000"/>
                <w:sz w:val="18"/>
                <w:szCs w:val="18"/>
              </w:rPr>
            </w:pPr>
          </w:p>
        </w:tc>
        <w:tc>
          <w:tcPr>
            <w:tcW w:w="3043" w:type="dxa"/>
            <w:gridSpan w:val="2"/>
            <w:tcBorders>
              <w:top w:val="single" w:sz="4" w:space="0" w:color="auto"/>
              <w:left w:val="single" w:sz="4" w:space="0" w:color="auto"/>
              <w:bottom w:val="single" w:sz="4" w:space="0" w:color="auto"/>
              <w:right w:val="single" w:sz="4" w:space="0" w:color="auto"/>
            </w:tcBorders>
            <w:noWrap/>
            <w:vAlign w:val="center"/>
          </w:tcPr>
          <w:p w14:paraId="1FA15906" w14:textId="77777777" w:rsidR="00EB158F" w:rsidRPr="00EA0A59" w:rsidRDefault="00EB158F" w:rsidP="00EB158F">
            <w:pPr>
              <w:widowControl/>
              <w:jc w:val="center"/>
              <w:rPr>
                <w:rFonts w:ascii="Calibri" w:hAnsi="Calibri" w:cs="Times New Roman"/>
                <w:b/>
                <w:bCs/>
                <w:color w:val="000000"/>
                <w:sz w:val="18"/>
                <w:szCs w:val="18"/>
              </w:rPr>
            </w:pPr>
            <w:r w:rsidRPr="00EA0A59">
              <w:rPr>
                <w:rFonts w:ascii="Calibri" w:hAnsi="Calibri" w:cs="Times New Roman"/>
                <w:b/>
                <w:bCs/>
                <w:color w:val="000000"/>
                <w:sz w:val="18"/>
                <w:szCs w:val="18"/>
              </w:rPr>
              <w:t>Cotisations appelées à la charge du salarié</w:t>
            </w:r>
          </w:p>
        </w:tc>
        <w:tc>
          <w:tcPr>
            <w:tcW w:w="222" w:type="dxa"/>
            <w:gridSpan w:val="2"/>
            <w:tcBorders>
              <w:top w:val="nil"/>
              <w:left w:val="nil"/>
              <w:bottom w:val="nil"/>
              <w:right w:val="nil"/>
            </w:tcBorders>
            <w:noWrap/>
            <w:vAlign w:val="center"/>
          </w:tcPr>
          <w:p w14:paraId="0BE100DE"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tcPr>
          <w:p w14:paraId="51EAF547" w14:textId="77777777" w:rsidR="00EB158F" w:rsidRPr="00EA0A59" w:rsidRDefault="00EB158F" w:rsidP="00EB158F">
            <w:pPr>
              <w:widowControl/>
              <w:jc w:val="right"/>
              <w:rPr>
                <w:rFonts w:ascii="Calibri" w:hAnsi="Calibri" w:cs="Times New Roman"/>
              </w:rPr>
            </w:pPr>
          </w:p>
        </w:tc>
      </w:tr>
      <w:tr w:rsidR="00EB158F" w:rsidRPr="00EA0A59" w14:paraId="3C5CD9D3" w14:textId="77777777" w:rsidTr="00EB158F">
        <w:trPr>
          <w:gridAfter w:val="3"/>
          <w:wAfter w:w="6817" w:type="dxa"/>
          <w:trHeight w:val="300"/>
        </w:trPr>
        <w:tc>
          <w:tcPr>
            <w:tcW w:w="378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1ED4628" w14:textId="77777777" w:rsidR="00EB158F" w:rsidRPr="00EA0A59" w:rsidRDefault="00EB158F" w:rsidP="00EB158F">
            <w:pPr>
              <w:widowControl/>
              <w:jc w:val="center"/>
              <w:rPr>
                <w:rFonts w:ascii="Calibri" w:hAnsi="Calibri" w:cs="Times New Roman"/>
                <w:b/>
                <w:bCs/>
                <w:color w:val="000000"/>
                <w:sz w:val="18"/>
                <w:szCs w:val="18"/>
              </w:rPr>
            </w:pPr>
            <w:r w:rsidRPr="00EA0A59">
              <w:rPr>
                <w:rFonts w:ascii="Calibri" w:hAnsi="Calibri" w:cs="Times New Roman"/>
                <w:b/>
                <w:bCs/>
                <w:color w:val="000000"/>
                <w:sz w:val="18"/>
                <w:szCs w:val="18"/>
              </w:rPr>
              <w:t>Isolé</w:t>
            </w:r>
          </w:p>
        </w:tc>
        <w:tc>
          <w:tcPr>
            <w:tcW w:w="304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6A92C86" w14:textId="7EAB6EAE" w:rsidR="00EB158F" w:rsidRPr="00EA0A59" w:rsidRDefault="008060B3" w:rsidP="00EB158F">
            <w:pPr>
              <w:widowControl/>
              <w:jc w:val="center"/>
              <w:rPr>
                <w:rFonts w:ascii="Calibri" w:hAnsi="Calibri" w:cs="Times New Roman"/>
                <w:bCs/>
                <w:sz w:val="18"/>
                <w:szCs w:val="18"/>
              </w:rPr>
            </w:pPr>
            <w:r>
              <w:rPr>
                <w:rFonts w:ascii="Calibri" w:hAnsi="Calibri" w:cs="Times New Roman"/>
                <w:bCs/>
                <w:sz w:val="18"/>
                <w:szCs w:val="18"/>
              </w:rPr>
              <w:t>1</w:t>
            </w:r>
            <w:r w:rsidR="005A1FB7">
              <w:rPr>
                <w:rFonts w:ascii="Calibri" w:hAnsi="Calibri" w:cs="Times New Roman"/>
                <w:bCs/>
                <w:sz w:val="18"/>
                <w:szCs w:val="18"/>
              </w:rPr>
              <w:t>2</w:t>
            </w:r>
            <w:r w:rsidR="00EB158F" w:rsidRPr="00EA0A59">
              <w:rPr>
                <w:rFonts w:ascii="Calibri" w:hAnsi="Calibri" w:cs="Times New Roman"/>
                <w:bCs/>
                <w:sz w:val="18"/>
                <w:szCs w:val="18"/>
              </w:rPr>
              <w:t xml:space="preserve"> €</w:t>
            </w:r>
          </w:p>
        </w:tc>
        <w:tc>
          <w:tcPr>
            <w:tcW w:w="222" w:type="dxa"/>
            <w:gridSpan w:val="2"/>
            <w:tcBorders>
              <w:top w:val="nil"/>
              <w:left w:val="nil"/>
              <w:bottom w:val="nil"/>
              <w:right w:val="nil"/>
            </w:tcBorders>
            <w:noWrap/>
            <w:vAlign w:val="center"/>
            <w:hideMark/>
          </w:tcPr>
          <w:p w14:paraId="231DC8CE"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hideMark/>
          </w:tcPr>
          <w:p w14:paraId="48AD532E" w14:textId="77777777" w:rsidR="00EB158F" w:rsidRPr="00EA0A59" w:rsidRDefault="00EB158F" w:rsidP="00EB158F">
            <w:pPr>
              <w:widowControl/>
              <w:jc w:val="right"/>
              <w:rPr>
                <w:rFonts w:ascii="Calibri" w:hAnsi="Calibri" w:cs="Times New Roman"/>
              </w:rPr>
            </w:pPr>
          </w:p>
        </w:tc>
      </w:tr>
      <w:tr w:rsidR="00EB158F" w:rsidRPr="00EA0A59" w14:paraId="0B98491C" w14:textId="77777777" w:rsidTr="00EB158F">
        <w:trPr>
          <w:gridAfter w:val="3"/>
          <w:wAfter w:w="6817" w:type="dxa"/>
          <w:trHeight w:val="300"/>
        </w:trPr>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14:paraId="511D482C" w14:textId="77777777" w:rsidR="00EB158F" w:rsidRPr="00EA0A59" w:rsidRDefault="00EB158F" w:rsidP="00EB158F">
            <w:pPr>
              <w:widowControl/>
              <w:jc w:val="center"/>
              <w:rPr>
                <w:rFonts w:ascii="Calibri" w:hAnsi="Calibri" w:cs="Times New Roman"/>
                <w:b/>
                <w:bCs/>
                <w:color w:val="000000"/>
                <w:sz w:val="18"/>
                <w:szCs w:val="18"/>
              </w:rPr>
            </w:pPr>
          </w:p>
        </w:tc>
        <w:tc>
          <w:tcPr>
            <w:tcW w:w="3043" w:type="dxa"/>
            <w:gridSpan w:val="2"/>
            <w:vMerge/>
            <w:tcBorders>
              <w:top w:val="single" w:sz="4" w:space="0" w:color="auto"/>
              <w:left w:val="single" w:sz="4" w:space="0" w:color="auto"/>
              <w:bottom w:val="single" w:sz="4" w:space="0" w:color="auto"/>
              <w:right w:val="single" w:sz="4" w:space="0" w:color="auto"/>
            </w:tcBorders>
            <w:vAlign w:val="center"/>
            <w:hideMark/>
          </w:tcPr>
          <w:p w14:paraId="6B6695A0" w14:textId="77777777" w:rsidR="00EB158F" w:rsidRPr="00EA0A59" w:rsidRDefault="00EB158F" w:rsidP="00EB158F">
            <w:pPr>
              <w:widowControl/>
              <w:jc w:val="center"/>
              <w:rPr>
                <w:rFonts w:ascii="Calibri" w:hAnsi="Calibri" w:cs="Times New Roman"/>
                <w:bCs/>
                <w:sz w:val="18"/>
                <w:szCs w:val="18"/>
              </w:rPr>
            </w:pPr>
          </w:p>
        </w:tc>
        <w:tc>
          <w:tcPr>
            <w:tcW w:w="222" w:type="dxa"/>
            <w:gridSpan w:val="2"/>
            <w:tcBorders>
              <w:top w:val="nil"/>
              <w:left w:val="nil"/>
              <w:bottom w:val="nil"/>
              <w:right w:val="nil"/>
            </w:tcBorders>
            <w:noWrap/>
            <w:vAlign w:val="center"/>
            <w:hideMark/>
          </w:tcPr>
          <w:p w14:paraId="59870C91"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hideMark/>
          </w:tcPr>
          <w:p w14:paraId="2CF9F0D1" w14:textId="77777777" w:rsidR="00EB158F" w:rsidRPr="00EA0A59" w:rsidRDefault="00EB158F" w:rsidP="00EB158F">
            <w:pPr>
              <w:widowControl/>
              <w:jc w:val="right"/>
              <w:rPr>
                <w:rFonts w:ascii="Calibri" w:hAnsi="Calibri" w:cs="Times New Roman"/>
              </w:rPr>
            </w:pPr>
          </w:p>
        </w:tc>
      </w:tr>
      <w:tr w:rsidR="00EB158F" w:rsidRPr="00EA0A59" w14:paraId="3490A5A0" w14:textId="77777777" w:rsidTr="00EB158F">
        <w:trPr>
          <w:gridAfter w:val="3"/>
          <w:wAfter w:w="6817" w:type="dxa"/>
          <w:trHeight w:val="300"/>
        </w:trPr>
        <w:tc>
          <w:tcPr>
            <w:tcW w:w="378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C398013" w14:textId="77777777" w:rsidR="00EB158F" w:rsidRPr="00EA0A59" w:rsidRDefault="00EB158F" w:rsidP="00EB158F">
            <w:pPr>
              <w:widowControl/>
              <w:jc w:val="center"/>
              <w:rPr>
                <w:rFonts w:ascii="Calibri" w:hAnsi="Calibri" w:cs="Times New Roman"/>
                <w:b/>
                <w:bCs/>
                <w:color w:val="000000"/>
                <w:sz w:val="18"/>
                <w:szCs w:val="18"/>
              </w:rPr>
            </w:pPr>
            <w:r w:rsidRPr="00EA0A59">
              <w:rPr>
                <w:rFonts w:ascii="Calibri" w:hAnsi="Calibri" w:cs="Times New Roman"/>
                <w:b/>
                <w:bCs/>
                <w:color w:val="000000"/>
                <w:sz w:val="18"/>
                <w:szCs w:val="18"/>
              </w:rPr>
              <w:t>Duo +</w:t>
            </w:r>
          </w:p>
        </w:tc>
        <w:tc>
          <w:tcPr>
            <w:tcW w:w="304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74F34EFD" w14:textId="0A82D5E7" w:rsidR="00EB158F" w:rsidRPr="00EA0A59" w:rsidRDefault="005A1FB7" w:rsidP="00EB158F">
            <w:pPr>
              <w:widowControl/>
              <w:jc w:val="center"/>
              <w:rPr>
                <w:rFonts w:ascii="Calibri" w:hAnsi="Calibri" w:cs="Times New Roman"/>
                <w:bCs/>
                <w:sz w:val="18"/>
                <w:szCs w:val="18"/>
              </w:rPr>
            </w:pPr>
            <w:r>
              <w:rPr>
                <w:rFonts w:ascii="Calibri" w:hAnsi="Calibri" w:cs="Times New Roman"/>
                <w:bCs/>
                <w:sz w:val="18"/>
                <w:szCs w:val="18"/>
              </w:rPr>
              <w:t>21</w:t>
            </w:r>
            <w:r w:rsidR="00EB158F" w:rsidRPr="00EA0A59">
              <w:rPr>
                <w:rFonts w:ascii="Calibri" w:hAnsi="Calibri" w:cs="Times New Roman"/>
                <w:bCs/>
                <w:sz w:val="18"/>
                <w:szCs w:val="18"/>
              </w:rPr>
              <w:t xml:space="preserve"> €</w:t>
            </w:r>
          </w:p>
        </w:tc>
        <w:tc>
          <w:tcPr>
            <w:tcW w:w="222" w:type="dxa"/>
            <w:gridSpan w:val="2"/>
            <w:tcBorders>
              <w:top w:val="nil"/>
              <w:left w:val="nil"/>
              <w:bottom w:val="nil"/>
              <w:right w:val="nil"/>
            </w:tcBorders>
            <w:noWrap/>
            <w:vAlign w:val="center"/>
            <w:hideMark/>
          </w:tcPr>
          <w:p w14:paraId="352A23F1"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hideMark/>
          </w:tcPr>
          <w:p w14:paraId="2CB19AE9" w14:textId="77777777" w:rsidR="00EB158F" w:rsidRPr="00EA0A59" w:rsidRDefault="00EB158F" w:rsidP="00EB158F">
            <w:pPr>
              <w:widowControl/>
              <w:jc w:val="right"/>
              <w:rPr>
                <w:rFonts w:ascii="Calibri" w:hAnsi="Calibri" w:cs="Times New Roman"/>
              </w:rPr>
            </w:pPr>
          </w:p>
        </w:tc>
      </w:tr>
      <w:tr w:rsidR="00EB158F" w:rsidRPr="00EA0A59" w14:paraId="2FBF27DB" w14:textId="77777777" w:rsidTr="00EB158F">
        <w:trPr>
          <w:gridAfter w:val="3"/>
          <w:wAfter w:w="6817" w:type="dxa"/>
          <w:trHeight w:val="300"/>
        </w:trPr>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14:paraId="2C2EC1D2" w14:textId="77777777" w:rsidR="00EB158F" w:rsidRPr="00EA0A59" w:rsidRDefault="00EB158F" w:rsidP="00EB158F">
            <w:pPr>
              <w:widowControl/>
              <w:jc w:val="center"/>
              <w:rPr>
                <w:rFonts w:ascii="Calibri" w:hAnsi="Calibri" w:cs="Times New Roman"/>
                <w:b/>
                <w:bCs/>
                <w:color w:val="000000"/>
                <w:sz w:val="18"/>
                <w:szCs w:val="18"/>
              </w:rPr>
            </w:pPr>
          </w:p>
        </w:tc>
        <w:tc>
          <w:tcPr>
            <w:tcW w:w="3043" w:type="dxa"/>
            <w:gridSpan w:val="2"/>
            <w:vMerge/>
            <w:tcBorders>
              <w:top w:val="single" w:sz="4" w:space="0" w:color="auto"/>
              <w:left w:val="single" w:sz="4" w:space="0" w:color="auto"/>
              <w:bottom w:val="single" w:sz="4" w:space="0" w:color="auto"/>
              <w:right w:val="single" w:sz="4" w:space="0" w:color="auto"/>
            </w:tcBorders>
            <w:vAlign w:val="center"/>
            <w:hideMark/>
          </w:tcPr>
          <w:p w14:paraId="18CE4ED6" w14:textId="77777777" w:rsidR="00EB158F" w:rsidRPr="00EA0A59" w:rsidRDefault="00EB158F" w:rsidP="00EB158F">
            <w:pPr>
              <w:widowControl/>
              <w:jc w:val="center"/>
              <w:rPr>
                <w:rFonts w:ascii="Calibri" w:hAnsi="Calibri" w:cs="Times New Roman"/>
                <w:bCs/>
                <w:sz w:val="18"/>
                <w:szCs w:val="18"/>
              </w:rPr>
            </w:pPr>
          </w:p>
        </w:tc>
        <w:tc>
          <w:tcPr>
            <w:tcW w:w="222" w:type="dxa"/>
            <w:gridSpan w:val="2"/>
            <w:tcBorders>
              <w:top w:val="nil"/>
              <w:left w:val="nil"/>
              <w:bottom w:val="nil"/>
              <w:right w:val="nil"/>
            </w:tcBorders>
            <w:noWrap/>
            <w:vAlign w:val="center"/>
            <w:hideMark/>
          </w:tcPr>
          <w:p w14:paraId="3DB32E66"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hideMark/>
          </w:tcPr>
          <w:p w14:paraId="1E07E3E9" w14:textId="77777777" w:rsidR="00EB158F" w:rsidRPr="00EA0A59" w:rsidRDefault="00EB158F" w:rsidP="00EB158F">
            <w:pPr>
              <w:widowControl/>
              <w:jc w:val="right"/>
              <w:rPr>
                <w:rFonts w:ascii="Calibri" w:hAnsi="Calibri" w:cs="Times New Roman"/>
              </w:rPr>
            </w:pPr>
          </w:p>
        </w:tc>
      </w:tr>
      <w:tr w:rsidR="00EB158F" w:rsidRPr="00EA0A59" w14:paraId="52BA5D0E" w14:textId="77777777" w:rsidTr="00EB158F">
        <w:trPr>
          <w:gridAfter w:val="3"/>
          <w:wAfter w:w="6817" w:type="dxa"/>
          <w:trHeight w:val="300"/>
        </w:trPr>
        <w:tc>
          <w:tcPr>
            <w:tcW w:w="378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368B79A" w14:textId="77777777" w:rsidR="00EB158F" w:rsidRPr="00EA0A59" w:rsidRDefault="00EB158F" w:rsidP="00EB158F">
            <w:pPr>
              <w:widowControl/>
              <w:jc w:val="center"/>
              <w:rPr>
                <w:rFonts w:ascii="Calibri" w:hAnsi="Calibri" w:cs="Times New Roman"/>
                <w:b/>
                <w:bCs/>
                <w:color w:val="000000"/>
                <w:sz w:val="18"/>
                <w:szCs w:val="18"/>
              </w:rPr>
            </w:pPr>
            <w:r w:rsidRPr="00EA0A59">
              <w:rPr>
                <w:rFonts w:ascii="Calibri" w:hAnsi="Calibri" w:cs="Times New Roman"/>
                <w:b/>
                <w:bCs/>
                <w:color w:val="000000"/>
                <w:sz w:val="18"/>
                <w:szCs w:val="18"/>
              </w:rPr>
              <w:t>Famille</w:t>
            </w:r>
          </w:p>
        </w:tc>
        <w:tc>
          <w:tcPr>
            <w:tcW w:w="304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73586DE0" w14:textId="24329B21" w:rsidR="00EB158F" w:rsidRPr="00EA0A59" w:rsidRDefault="008060B3" w:rsidP="008060B3">
            <w:pPr>
              <w:widowControl/>
              <w:jc w:val="center"/>
              <w:rPr>
                <w:rFonts w:ascii="Calibri" w:hAnsi="Calibri" w:cs="Times New Roman"/>
                <w:bCs/>
                <w:sz w:val="18"/>
                <w:szCs w:val="18"/>
              </w:rPr>
            </w:pPr>
            <w:r>
              <w:rPr>
                <w:rFonts w:ascii="Calibri" w:hAnsi="Calibri" w:cs="Times New Roman"/>
                <w:bCs/>
                <w:sz w:val="18"/>
                <w:szCs w:val="18"/>
              </w:rPr>
              <w:t>2</w:t>
            </w:r>
            <w:r w:rsidR="005A1FB7">
              <w:rPr>
                <w:rFonts w:ascii="Calibri" w:hAnsi="Calibri" w:cs="Times New Roman"/>
                <w:bCs/>
                <w:sz w:val="18"/>
                <w:szCs w:val="18"/>
              </w:rPr>
              <w:t>8,50</w:t>
            </w:r>
            <w:r w:rsidR="00EB158F" w:rsidRPr="00EA0A59">
              <w:rPr>
                <w:rFonts w:ascii="Calibri" w:hAnsi="Calibri" w:cs="Times New Roman"/>
                <w:bCs/>
                <w:sz w:val="18"/>
                <w:szCs w:val="18"/>
              </w:rPr>
              <w:t xml:space="preserve"> €</w:t>
            </w:r>
          </w:p>
        </w:tc>
        <w:tc>
          <w:tcPr>
            <w:tcW w:w="222" w:type="dxa"/>
            <w:gridSpan w:val="2"/>
            <w:tcBorders>
              <w:top w:val="nil"/>
              <w:left w:val="single" w:sz="4" w:space="0" w:color="auto"/>
              <w:bottom w:val="nil"/>
              <w:right w:val="nil"/>
            </w:tcBorders>
            <w:noWrap/>
            <w:vAlign w:val="center"/>
            <w:hideMark/>
          </w:tcPr>
          <w:p w14:paraId="227C2FE6"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hideMark/>
          </w:tcPr>
          <w:p w14:paraId="11465869" w14:textId="77777777" w:rsidR="00EB158F" w:rsidRPr="00EA0A59" w:rsidRDefault="00EB158F" w:rsidP="00EB158F">
            <w:pPr>
              <w:widowControl/>
              <w:jc w:val="right"/>
              <w:rPr>
                <w:rFonts w:ascii="Calibri" w:hAnsi="Calibri" w:cs="Times New Roman"/>
              </w:rPr>
            </w:pPr>
          </w:p>
        </w:tc>
      </w:tr>
      <w:tr w:rsidR="00EB158F" w:rsidRPr="00EA0A59" w14:paraId="44C5CD65" w14:textId="77777777" w:rsidTr="00EB158F">
        <w:trPr>
          <w:gridAfter w:val="3"/>
          <w:wAfter w:w="6817" w:type="dxa"/>
          <w:trHeight w:val="300"/>
        </w:trPr>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14:paraId="5290C2AB" w14:textId="77777777" w:rsidR="00EB158F" w:rsidRPr="00EA0A59" w:rsidRDefault="00EB158F" w:rsidP="00EB158F">
            <w:pPr>
              <w:widowControl/>
              <w:jc w:val="right"/>
              <w:rPr>
                <w:rFonts w:ascii="Calibri" w:hAnsi="Calibri" w:cs="Times New Roman"/>
                <w:b/>
                <w:bCs/>
                <w:color w:val="000000"/>
                <w:sz w:val="18"/>
                <w:szCs w:val="18"/>
              </w:rPr>
            </w:pPr>
          </w:p>
        </w:tc>
        <w:tc>
          <w:tcPr>
            <w:tcW w:w="3043" w:type="dxa"/>
            <w:gridSpan w:val="2"/>
            <w:vMerge/>
            <w:tcBorders>
              <w:top w:val="single" w:sz="4" w:space="0" w:color="auto"/>
              <w:left w:val="single" w:sz="4" w:space="0" w:color="auto"/>
              <w:bottom w:val="single" w:sz="4" w:space="0" w:color="auto"/>
              <w:right w:val="single" w:sz="4" w:space="0" w:color="auto"/>
            </w:tcBorders>
            <w:vAlign w:val="center"/>
            <w:hideMark/>
          </w:tcPr>
          <w:p w14:paraId="1688F922" w14:textId="77777777" w:rsidR="00EB158F" w:rsidRPr="00EA0A59" w:rsidRDefault="00EB158F" w:rsidP="00EB158F">
            <w:pPr>
              <w:widowControl/>
              <w:jc w:val="right"/>
              <w:rPr>
                <w:rFonts w:ascii="Calibri" w:hAnsi="Calibri" w:cs="Times New Roman"/>
                <w:b/>
                <w:bCs/>
                <w:color w:val="000000"/>
                <w:sz w:val="18"/>
                <w:szCs w:val="18"/>
              </w:rPr>
            </w:pPr>
          </w:p>
        </w:tc>
        <w:tc>
          <w:tcPr>
            <w:tcW w:w="222" w:type="dxa"/>
            <w:gridSpan w:val="2"/>
            <w:tcBorders>
              <w:top w:val="nil"/>
              <w:left w:val="single" w:sz="4" w:space="0" w:color="auto"/>
              <w:right w:val="nil"/>
            </w:tcBorders>
            <w:noWrap/>
            <w:vAlign w:val="center"/>
            <w:hideMark/>
          </w:tcPr>
          <w:p w14:paraId="1FCA4D1E"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hideMark/>
          </w:tcPr>
          <w:p w14:paraId="2EFD417B" w14:textId="77777777" w:rsidR="00EB158F" w:rsidRPr="00EA0A59" w:rsidRDefault="00EB158F" w:rsidP="00EB158F">
            <w:pPr>
              <w:widowControl/>
              <w:jc w:val="right"/>
              <w:rPr>
                <w:rFonts w:ascii="Calibri" w:hAnsi="Calibri" w:cs="Times New Roman"/>
              </w:rPr>
            </w:pPr>
          </w:p>
        </w:tc>
      </w:tr>
      <w:tr w:rsidR="00EB158F" w:rsidRPr="00EA0A59" w14:paraId="7AE6862D" w14:textId="77777777" w:rsidTr="00EB158F">
        <w:trPr>
          <w:gridAfter w:val="3"/>
          <w:wAfter w:w="6817" w:type="dxa"/>
          <w:trHeight w:val="300"/>
        </w:trPr>
        <w:tc>
          <w:tcPr>
            <w:tcW w:w="6823" w:type="dxa"/>
            <w:gridSpan w:val="4"/>
            <w:tcBorders>
              <w:top w:val="single" w:sz="4" w:space="0" w:color="auto"/>
            </w:tcBorders>
            <w:vAlign w:val="center"/>
          </w:tcPr>
          <w:p w14:paraId="736580FE" w14:textId="77777777" w:rsidR="00EB158F" w:rsidRPr="00EA0A59" w:rsidRDefault="00EB158F" w:rsidP="00EB158F">
            <w:pPr>
              <w:widowControl/>
              <w:jc w:val="right"/>
              <w:rPr>
                <w:rFonts w:ascii="Calibri" w:hAnsi="Calibri" w:cs="Times New Roman"/>
                <w:b/>
                <w:bCs/>
                <w:color w:val="000000"/>
                <w:sz w:val="18"/>
                <w:szCs w:val="18"/>
              </w:rPr>
            </w:pPr>
          </w:p>
          <w:p w14:paraId="1812804B" w14:textId="77777777" w:rsidR="00EB158F" w:rsidRPr="00EA0A59" w:rsidRDefault="00EB158F" w:rsidP="00EB158F">
            <w:pPr>
              <w:widowControl/>
              <w:jc w:val="right"/>
              <w:rPr>
                <w:rFonts w:ascii="Calibri" w:hAnsi="Calibri" w:cs="Times New Roman"/>
                <w:b/>
                <w:bCs/>
                <w:color w:val="000000"/>
                <w:sz w:val="18"/>
                <w:szCs w:val="18"/>
              </w:rPr>
            </w:pPr>
          </w:p>
          <w:p w14:paraId="18D08601" w14:textId="77777777" w:rsidR="00EB158F" w:rsidRPr="00EA0A59" w:rsidRDefault="00EB158F" w:rsidP="00EB158F">
            <w:pPr>
              <w:widowControl/>
              <w:jc w:val="center"/>
              <w:rPr>
                <w:rFonts w:ascii="Calibri" w:hAnsi="Calibri" w:cs="Tahoma"/>
                <w:b/>
              </w:rPr>
            </w:pPr>
            <w:r w:rsidRPr="00EA0A59">
              <w:rPr>
                <w:rFonts w:ascii="Calibri" w:hAnsi="Calibri" w:cs="Tahoma"/>
                <w:b/>
              </w:rPr>
              <w:t xml:space="preserve">Cotisations des régimes facultatifs Frais de santé de référence et </w:t>
            </w:r>
            <w:proofErr w:type="spellStart"/>
            <w:r w:rsidRPr="00EA0A59">
              <w:rPr>
                <w:rFonts w:ascii="Calibri" w:hAnsi="Calibri" w:cs="Tahoma"/>
                <w:b/>
              </w:rPr>
              <w:t>sur-complémentaire</w:t>
            </w:r>
            <w:proofErr w:type="spellEnd"/>
            <w:r w:rsidRPr="00EA0A59">
              <w:rPr>
                <w:rFonts w:ascii="Calibri" w:hAnsi="Calibri" w:cs="Tahoma"/>
                <w:b/>
              </w:rPr>
              <w:t xml:space="preserve"> des « Enfants salariés »</w:t>
            </w:r>
          </w:p>
          <w:p w14:paraId="12B19627" w14:textId="5114A0C2" w:rsidR="00EB158F" w:rsidRPr="00EA0A59" w:rsidRDefault="00EB158F" w:rsidP="00EB158F">
            <w:pPr>
              <w:widowControl/>
              <w:jc w:val="center"/>
              <w:rPr>
                <w:rFonts w:ascii="Calibri" w:hAnsi="Calibri" w:cs="Times New Roman"/>
                <w:b/>
                <w:bCs/>
                <w:color w:val="000000"/>
                <w:sz w:val="18"/>
                <w:szCs w:val="18"/>
              </w:rPr>
            </w:pPr>
            <w:r w:rsidRPr="00EA0A59">
              <w:rPr>
                <w:rFonts w:ascii="Calibri" w:hAnsi="Calibri" w:cs="Tahoma"/>
                <w:b/>
              </w:rPr>
              <w:t>Cotisations mensuelles pour 202</w:t>
            </w:r>
            <w:r w:rsidR="005A1FB7">
              <w:rPr>
                <w:rFonts w:ascii="Calibri" w:hAnsi="Calibri" w:cs="Tahoma"/>
                <w:b/>
              </w:rPr>
              <w:t>5</w:t>
            </w:r>
          </w:p>
          <w:p w14:paraId="41DA1C14" w14:textId="77777777" w:rsidR="00EB158F" w:rsidRPr="00EA0A59" w:rsidRDefault="00EB158F" w:rsidP="00EB158F">
            <w:pPr>
              <w:widowControl/>
              <w:jc w:val="right"/>
              <w:rPr>
                <w:rFonts w:ascii="Calibri" w:hAnsi="Calibri" w:cs="Times New Roman"/>
                <w:b/>
                <w:bCs/>
                <w:color w:val="000000"/>
                <w:sz w:val="18"/>
                <w:szCs w:val="18"/>
              </w:rPr>
            </w:pPr>
          </w:p>
          <w:p w14:paraId="6773F0CC" w14:textId="77777777" w:rsidR="00EB158F" w:rsidRPr="00EA0A59" w:rsidRDefault="00EB158F" w:rsidP="00EB158F">
            <w:pPr>
              <w:widowControl/>
              <w:jc w:val="right"/>
              <w:rPr>
                <w:rFonts w:ascii="Calibri" w:hAnsi="Calibri" w:cs="Times New Roman"/>
                <w:b/>
                <w:bCs/>
                <w:color w:val="000000"/>
                <w:sz w:val="18"/>
                <w:szCs w:val="18"/>
              </w:rPr>
            </w:pPr>
          </w:p>
        </w:tc>
        <w:tc>
          <w:tcPr>
            <w:tcW w:w="222" w:type="dxa"/>
            <w:gridSpan w:val="2"/>
            <w:tcBorders>
              <w:top w:val="nil"/>
            </w:tcBorders>
            <w:noWrap/>
            <w:vAlign w:val="center"/>
          </w:tcPr>
          <w:p w14:paraId="65E9B187" w14:textId="77777777" w:rsidR="00EB158F" w:rsidRPr="00EA0A59" w:rsidRDefault="00EB158F" w:rsidP="00EB158F">
            <w:pPr>
              <w:widowControl/>
              <w:jc w:val="right"/>
              <w:rPr>
                <w:rFonts w:ascii="Calibri" w:hAnsi="Calibri" w:cs="Times New Roman"/>
                <w:color w:val="000000"/>
                <w:sz w:val="22"/>
                <w:szCs w:val="22"/>
              </w:rPr>
            </w:pPr>
          </w:p>
        </w:tc>
        <w:tc>
          <w:tcPr>
            <w:tcW w:w="169" w:type="dxa"/>
            <w:gridSpan w:val="2"/>
            <w:vAlign w:val="center"/>
          </w:tcPr>
          <w:p w14:paraId="514C65B4" w14:textId="77777777" w:rsidR="00EB158F" w:rsidRPr="00EA0A59" w:rsidRDefault="00EB158F" w:rsidP="00EB158F">
            <w:pPr>
              <w:widowControl/>
              <w:jc w:val="right"/>
              <w:rPr>
                <w:rFonts w:ascii="Calibri" w:hAnsi="Calibri" w:cs="Times New Roman"/>
              </w:rPr>
            </w:pPr>
          </w:p>
        </w:tc>
      </w:tr>
      <w:tr w:rsidR="00EB158F" w:rsidRPr="00EA0A59" w14:paraId="0EF2BF55" w14:textId="77777777" w:rsidTr="00EB158F">
        <w:trPr>
          <w:gridAfter w:val="6"/>
          <w:wAfter w:w="7116" w:type="dxa"/>
          <w:trHeight w:val="525"/>
        </w:trPr>
        <w:tc>
          <w:tcPr>
            <w:tcW w:w="190" w:type="dxa"/>
            <w:tcBorders>
              <w:top w:val="nil"/>
              <w:left w:val="nil"/>
              <w:bottom w:val="nil"/>
            </w:tcBorders>
            <w:noWrap/>
            <w:vAlign w:val="bottom"/>
            <w:hideMark/>
          </w:tcPr>
          <w:p w14:paraId="78B659BD" w14:textId="77777777" w:rsidR="00EB158F" w:rsidRPr="00EA0A59" w:rsidRDefault="00EB158F" w:rsidP="00EB158F">
            <w:pPr>
              <w:widowControl/>
              <w:jc w:val="center"/>
              <w:rPr>
                <w:rFonts w:ascii="Calibri" w:hAnsi="Calibri" w:cs="Times New Roman"/>
                <w:color w:val="000000"/>
                <w:sz w:val="22"/>
                <w:szCs w:val="22"/>
              </w:rPr>
            </w:pPr>
          </w:p>
        </w:tc>
        <w:tc>
          <w:tcPr>
            <w:tcW w:w="3919" w:type="dxa"/>
            <w:gridSpan w:val="2"/>
            <w:tcBorders>
              <w:right w:val="single" w:sz="4" w:space="0" w:color="auto"/>
            </w:tcBorders>
            <w:noWrap/>
            <w:vAlign w:val="center"/>
            <w:hideMark/>
          </w:tcPr>
          <w:p w14:paraId="069DAF5C" w14:textId="77777777" w:rsidR="00EB158F" w:rsidRPr="00EA0A59" w:rsidRDefault="00EB158F" w:rsidP="00EB158F">
            <w:pPr>
              <w:widowControl/>
              <w:jc w:val="center"/>
              <w:rPr>
                <w:rFonts w:ascii="Calibri" w:hAnsi="Calibri" w:cs="Times New Roman"/>
                <w:b/>
                <w:bCs/>
                <w:color w:val="000000"/>
                <w:sz w:val="18"/>
                <w:szCs w:val="18"/>
              </w:rPr>
            </w:pPr>
          </w:p>
        </w:tc>
        <w:tc>
          <w:tcPr>
            <w:tcW w:w="2806" w:type="dxa"/>
            <w:gridSpan w:val="2"/>
            <w:tcBorders>
              <w:top w:val="single" w:sz="4" w:space="0" w:color="auto"/>
              <w:left w:val="single" w:sz="4" w:space="0" w:color="auto"/>
              <w:bottom w:val="single" w:sz="4" w:space="0" w:color="auto"/>
              <w:right w:val="single" w:sz="4" w:space="0" w:color="auto"/>
            </w:tcBorders>
            <w:vAlign w:val="center"/>
            <w:hideMark/>
          </w:tcPr>
          <w:p w14:paraId="6A5D0E19" w14:textId="77777777" w:rsidR="00EB158F" w:rsidRPr="00EA0A59" w:rsidRDefault="00EB158F" w:rsidP="00EB158F">
            <w:pPr>
              <w:widowControl/>
              <w:jc w:val="center"/>
              <w:rPr>
                <w:rFonts w:ascii="Calibri" w:hAnsi="Calibri" w:cs="Times New Roman"/>
                <w:b/>
              </w:rPr>
            </w:pPr>
            <w:r w:rsidRPr="00EA0A59">
              <w:rPr>
                <w:rFonts w:ascii="Calibri" w:hAnsi="Calibri" w:cs="Times New Roman"/>
                <w:b/>
              </w:rPr>
              <w:t>Cotisations appelées à la charge du salarié</w:t>
            </w:r>
          </w:p>
        </w:tc>
      </w:tr>
      <w:tr w:rsidR="00EB158F" w:rsidRPr="00EA0A59" w14:paraId="17EE4F2F" w14:textId="77777777" w:rsidTr="000552D8">
        <w:trPr>
          <w:gridAfter w:val="6"/>
          <w:wAfter w:w="7116" w:type="dxa"/>
          <w:trHeight w:val="480"/>
        </w:trPr>
        <w:tc>
          <w:tcPr>
            <w:tcW w:w="190" w:type="dxa"/>
            <w:tcBorders>
              <w:top w:val="nil"/>
              <w:left w:val="nil"/>
              <w:bottom w:val="nil"/>
              <w:right w:val="single" w:sz="4" w:space="0" w:color="auto"/>
            </w:tcBorders>
            <w:noWrap/>
            <w:vAlign w:val="bottom"/>
            <w:hideMark/>
          </w:tcPr>
          <w:p w14:paraId="11A2E916" w14:textId="77777777" w:rsidR="00EB158F" w:rsidRPr="00EA0A59" w:rsidRDefault="00EB158F" w:rsidP="00EB158F">
            <w:pPr>
              <w:widowControl/>
              <w:jc w:val="center"/>
              <w:rPr>
                <w:rFonts w:ascii="Calibri" w:hAnsi="Calibri" w:cs="Times New Roman"/>
                <w:color w:val="000000"/>
                <w:sz w:val="22"/>
                <w:szCs w:val="22"/>
              </w:rPr>
            </w:pPr>
          </w:p>
        </w:tc>
        <w:tc>
          <w:tcPr>
            <w:tcW w:w="3919" w:type="dxa"/>
            <w:gridSpan w:val="2"/>
            <w:tcBorders>
              <w:top w:val="single" w:sz="4" w:space="0" w:color="auto"/>
              <w:left w:val="single" w:sz="4" w:space="0" w:color="auto"/>
              <w:bottom w:val="single" w:sz="4" w:space="0" w:color="auto"/>
              <w:right w:val="single" w:sz="4" w:space="0" w:color="auto"/>
            </w:tcBorders>
            <w:noWrap/>
            <w:vAlign w:val="center"/>
          </w:tcPr>
          <w:p w14:paraId="31D4B63A" w14:textId="77777777" w:rsidR="00EB158F" w:rsidRPr="00EA0A59" w:rsidRDefault="00EB158F" w:rsidP="00EB158F">
            <w:pPr>
              <w:widowControl/>
              <w:jc w:val="center"/>
              <w:rPr>
                <w:rFonts w:ascii="Calibri" w:hAnsi="Calibri" w:cs="Times New Roman"/>
                <w:b/>
                <w:color w:val="000000"/>
                <w:sz w:val="18"/>
                <w:szCs w:val="18"/>
              </w:rPr>
            </w:pPr>
            <w:r w:rsidRPr="00EA0A59">
              <w:rPr>
                <w:rFonts w:ascii="Calibri" w:hAnsi="Calibri" w:cs="Times New Roman"/>
                <w:b/>
                <w:color w:val="000000"/>
                <w:sz w:val="18"/>
                <w:szCs w:val="18"/>
              </w:rPr>
              <w:t>Régime général</w:t>
            </w:r>
          </w:p>
        </w:tc>
        <w:tc>
          <w:tcPr>
            <w:tcW w:w="2806" w:type="dxa"/>
            <w:gridSpan w:val="2"/>
            <w:tcBorders>
              <w:top w:val="single" w:sz="4" w:space="0" w:color="auto"/>
              <w:left w:val="single" w:sz="4" w:space="0" w:color="auto"/>
              <w:bottom w:val="single" w:sz="4" w:space="0" w:color="auto"/>
              <w:right w:val="single" w:sz="4" w:space="0" w:color="auto"/>
            </w:tcBorders>
            <w:vAlign w:val="center"/>
            <w:hideMark/>
          </w:tcPr>
          <w:p w14:paraId="485FA29D" w14:textId="77C2E36F" w:rsidR="00EB158F" w:rsidRPr="00EA0A59" w:rsidRDefault="0091743F" w:rsidP="000552D8">
            <w:pPr>
              <w:widowControl/>
              <w:jc w:val="center"/>
              <w:rPr>
                <w:rFonts w:ascii="Calibri" w:hAnsi="Calibri" w:cs="Times New Roman"/>
              </w:rPr>
            </w:pPr>
            <w:r>
              <w:rPr>
                <w:rFonts w:ascii="Calibri" w:hAnsi="Calibri" w:cs="Times New Roman"/>
                <w:sz w:val="18"/>
                <w:szCs w:val="18"/>
              </w:rPr>
              <w:t>5</w:t>
            </w:r>
            <w:r w:rsidR="005A1FB7">
              <w:rPr>
                <w:rFonts w:ascii="Calibri" w:hAnsi="Calibri" w:cs="Times New Roman"/>
                <w:sz w:val="18"/>
                <w:szCs w:val="18"/>
              </w:rPr>
              <w:t>8,69</w:t>
            </w:r>
            <w:r w:rsidR="00EB158F" w:rsidRPr="00EA0A59">
              <w:rPr>
                <w:rFonts w:ascii="Calibri" w:hAnsi="Calibri" w:cs="Times New Roman"/>
                <w:sz w:val="18"/>
                <w:szCs w:val="18"/>
              </w:rPr>
              <w:t xml:space="preserve"> €</w:t>
            </w:r>
          </w:p>
        </w:tc>
      </w:tr>
      <w:tr w:rsidR="00EB158F" w:rsidRPr="00EA0A59" w14:paraId="53C67C92" w14:textId="77777777" w:rsidTr="000552D8">
        <w:trPr>
          <w:gridAfter w:val="6"/>
          <w:wAfter w:w="7116" w:type="dxa"/>
          <w:trHeight w:val="465"/>
        </w:trPr>
        <w:tc>
          <w:tcPr>
            <w:tcW w:w="190" w:type="dxa"/>
            <w:tcBorders>
              <w:top w:val="nil"/>
              <w:left w:val="nil"/>
              <w:bottom w:val="nil"/>
              <w:right w:val="single" w:sz="4" w:space="0" w:color="auto"/>
            </w:tcBorders>
            <w:noWrap/>
            <w:vAlign w:val="bottom"/>
            <w:hideMark/>
          </w:tcPr>
          <w:p w14:paraId="2C607200" w14:textId="77777777" w:rsidR="00EB158F" w:rsidRPr="00EA0A59" w:rsidRDefault="00EB158F" w:rsidP="00EB158F">
            <w:pPr>
              <w:widowControl/>
              <w:jc w:val="center"/>
              <w:rPr>
                <w:rFonts w:ascii="Calibri" w:hAnsi="Calibri" w:cs="Times New Roman"/>
                <w:color w:val="000000"/>
                <w:sz w:val="22"/>
                <w:szCs w:val="22"/>
              </w:rPr>
            </w:pPr>
          </w:p>
        </w:tc>
        <w:tc>
          <w:tcPr>
            <w:tcW w:w="3919" w:type="dxa"/>
            <w:gridSpan w:val="2"/>
            <w:tcBorders>
              <w:top w:val="single" w:sz="4" w:space="0" w:color="auto"/>
              <w:left w:val="single" w:sz="4" w:space="0" w:color="auto"/>
              <w:bottom w:val="single" w:sz="4" w:space="0" w:color="auto"/>
              <w:right w:val="single" w:sz="4" w:space="0" w:color="auto"/>
            </w:tcBorders>
            <w:noWrap/>
            <w:vAlign w:val="center"/>
          </w:tcPr>
          <w:p w14:paraId="0B023F1F" w14:textId="77777777" w:rsidR="00EB158F" w:rsidRPr="00EA0A59" w:rsidRDefault="00EB158F" w:rsidP="00EB158F">
            <w:pPr>
              <w:widowControl/>
              <w:jc w:val="center"/>
              <w:rPr>
                <w:rFonts w:ascii="Calibri" w:hAnsi="Calibri" w:cs="Times New Roman"/>
                <w:b/>
                <w:color w:val="000000"/>
                <w:sz w:val="18"/>
                <w:szCs w:val="18"/>
              </w:rPr>
            </w:pPr>
            <w:r w:rsidRPr="00EA0A59">
              <w:rPr>
                <w:rFonts w:ascii="Calibri" w:hAnsi="Calibri" w:cs="Times New Roman"/>
                <w:b/>
                <w:color w:val="000000"/>
                <w:sz w:val="18"/>
                <w:szCs w:val="18"/>
              </w:rPr>
              <w:t>Régime Alsace-Moselle</w:t>
            </w:r>
          </w:p>
        </w:tc>
        <w:tc>
          <w:tcPr>
            <w:tcW w:w="2806" w:type="dxa"/>
            <w:gridSpan w:val="2"/>
            <w:tcBorders>
              <w:top w:val="single" w:sz="4" w:space="0" w:color="auto"/>
              <w:left w:val="single" w:sz="4" w:space="0" w:color="auto"/>
              <w:bottom w:val="single" w:sz="4" w:space="0" w:color="auto"/>
              <w:right w:val="single" w:sz="4" w:space="0" w:color="auto"/>
            </w:tcBorders>
            <w:vAlign w:val="center"/>
            <w:hideMark/>
          </w:tcPr>
          <w:p w14:paraId="703C48EC" w14:textId="3A8315E1" w:rsidR="00EB158F" w:rsidRPr="00EA0A59" w:rsidRDefault="0091743F" w:rsidP="000552D8">
            <w:pPr>
              <w:widowControl/>
              <w:jc w:val="center"/>
              <w:rPr>
                <w:rFonts w:ascii="Calibri" w:hAnsi="Calibri" w:cs="Times New Roman"/>
              </w:rPr>
            </w:pPr>
            <w:r>
              <w:rPr>
                <w:rFonts w:ascii="Calibri" w:hAnsi="Calibri" w:cs="Times New Roman"/>
                <w:sz w:val="18"/>
                <w:szCs w:val="18"/>
              </w:rPr>
              <w:t>3</w:t>
            </w:r>
            <w:r w:rsidR="005A1FB7">
              <w:rPr>
                <w:rFonts w:ascii="Calibri" w:hAnsi="Calibri" w:cs="Times New Roman"/>
                <w:sz w:val="18"/>
                <w:szCs w:val="18"/>
              </w:rPr>
              <w:t>8,18</w:t>
            </w:r>
            <w:r w:rsidR="00EB158F" w:rsidRPr="00EA0A59">
              <w:rPr>
                <w:rFonts w:ascii="Calibri" w:hAnsi="Calibri" w:cs="Times New Roman"/>
                <w:sz w:val="18"/>
                <w:szCs w:val="18"/>
              </w:rPr>
              <w:t xml:space="preserve"> €</w:t>
            </w:r>
          </w:p>
        </w:tc>
      </w:tr>
      <w:tr w:rsidR="00EB158F" w:rsidRPr="00EA0A59" w14:paraId="655ABA87" w14:textId="77777777" w:rsidTr="000552D8">
        <w:trPr>
          <w:gridAfter w:val="6"/>
          <w:wAfter w:w="7116" w:type="dxa"/>
          <w:trHeight w:val="480"/>
        </w:trPr>
        <w:tc>
          <w:tcPr>
            <w:tcW w:w="190" w:type="dxa"/>
            <w:tcBorders>
              <w:top w:val="nil"/>
              <w:left w:val="nil"/>
              <w:bottom w:val="nil"/>
              <w:right w:val="single" w:sz="4" w:space="0" w:color="auto"/>
            </w:tcBorders>
            <w:noWrap/>
            <w:vAlign w:val="bottom"/>
            <w:hideMark/>
          </w:tcPr>
          <w:p w14:paraId="00A5CA2E" w14:textId="77777777" w:rsidR="00EB158F" w:rsidRPr="00EA0A59" w:rsidRDefault="00EB158F" w:rsidP="00EB158F">
            <w:pPr>
              <w:widowControl/>
              <w:jc w:val="center"/>
              <w:rPr>
                <w:rFonts w:ascii="Calibri" w:hAnsi="Calibri" w:cs="Times New Roman"/>
                <w:color w:val="000000"/>
                <w:sz w:val="22"/>
                <w:szCs w:val="22"/>
              </w:rPr>
            </w:pPr>
          </w:p>
        </w:tc>
        <w:tc>
          <w:tcPr>
            <w:tcW w:w="3919" w:type="dxa"/>
            <w:gridSpan w:val="2"/>
            <w:tcBorders>
              <w:top w:val="single" w:sz="4" w:space="0" w:color="auto"/>
              <w:left w:val="single" w:sz="4" w:space="0" w:color="auto"/>
              <w:bottom w:val="single" w:sz="4" w:space="0" w:color="auto"/>
              <w:right w:val="single" w:sz="4" w:space="0" w:color="auto"/>
            </w:tcBorders>
            <w:noWrap/>
            <w:vAlign w:val="center"/>
          </w:tcPr>
          <w:p w14:paraId="7349F1B8" w14:textId="77777777" w:rsidR="00EB158F" w:rsidRPr="00EA0A59" w:rsidRDefault="00EB158F" w:rsidP="00EB158F">
            <w:pPr>
              <w:widowControl/>
              <w:jc w:val="center"/>
              <w:rPr>
                <w:rFonts w:ascii="Calibri" w:hAnsi="Calibri" w:cs="Times New Roman"/>
                <w:b/>
                <w:color w:val="000000"/>
                <w:sz w:val="18"/>
                <w:szCs w:val="18"/>
              </w:rPr>
            </w:pPr>
            <w:r w:rsidRPr="00EA0A59">
              <w:rPr>
                <w:rFonts w:ascii="Calibri" w:hAnsi="Calibri" w:cs="Times New Roman"/>
                <w:b/>
                <w:sz w:val="18"/>
                <w:szCs w:val="18"/>
              </w:rPr>
              <w:t xml:space="preserve">Régime </w:t>
            </w:r>
            <w:proofErr w:type="spellStart"/>
            <w:r w:rsidRPr="00EA0A59">
              <w:rPr>
                <w:rFonts w:ascii="Calibri" w:hAnsi="Calibri" w:cs="Times New Roman"/>
                <w:b/>
                <w:sz w:val="18"/>
                <w:szCs w:val="18"/>
              </w:rPr>
              <w:t>sur-complémentaire</w:t>
            </w:r>
            <w:proofErr w:type="spellEnd"/>
          </w:p>
        </w:tc>
        <w:tc>
          <w:tcPr>
            <w:tcW w:w="2806" w:type="dxa"/>
            <w:gridSpan w:val="2"/>
            <w:tcBorders>
              <w:top w:val="single" w:sz="4" w:space="0" w:color="auto"/>
              <w:left w:val="single" w:sz="4" w:space="0" w:color="auto"/>
              <w:bottom w:val="single" w:sz="4" w:space="0" w:color="auto"/>
              <w:right w:val="single" w:sz="4" w:space="0" w:color="auto"/>
            </w:tcBorders>
            <w:vAlign w:val="center"/>
            <w:hideMark/>
          </w:tcPr>
          <w:p w14:paraId="76CB03B9" w14:textId="2F09B229" w:rsidR="00EB158F" w:rsidRPr="00EA0A59" w:rsidRDefault="008060B3" w:rsidP="000552D8">
            <w:pPr>
              <w:widowControl/>
              <w:jc w:val="center"/>
              <w:rPr>
                <w:rFonts w:ascii="Calibri" w:hAnsi="Calibri" w:cs="Times New Roman"/>
              </w:rPr>
            </w:pPr>
            <w:r>
              <w:rPr>
                <w:rFonts w:ascii="Calibri" w:hAnsi="Calibri" w:cs="Times New Roman"/>
                <w:sz w:val="18"/>
                <w:szCs w:val="18"/>
              </w:rPr>
              <w:t>1</w:t>
            </w:r>
            <w:r w:rsidR="005A1FB7">
              <w:rPr>
                <w:rFonts w:ascii="Calibri" w:hAnsi="Calibri" w:cs="Times New Roman"/>
                <w:sz w:val="18"/>
                <w:szCs w:val="18"/>
              </w:rPr>
              <w:t>2</w:t>
            </w:r>
            <w:r w:rsidR="00EB158F" w:rsidRPr="00EA0A59">
              <w:rPr>
                <w:rFonts w:ascii="Calibri" w:hAnsi="Calibri" w:cs="Times New Roman"/>
                <w:sz w:val="18"/>
                <w:szCs w:val="18"/>
              </w:rPr>
              <w:t xml:space="preserve"> €</w:t>
            </w:r>
          </w:p>
        </w:tc>
      </w:tr>
    </w:tbl>
    <w:p w14:paraId="0889BEC5" w14:textId="340B8FA0" w:rsidR="001258F6" w:rsidRPr="00EA0A59" w:rsidRDefault="00EB158F" w:rsidP="00EB158F">
      <w:pPr>
        <w:pStyle w:val="Titre1"/>
        <w:pBdr>
          <w:top w:val="single" w:sz="4" w:space="1" w:color="auto"/>
          <w:left w:val="single" w:sz="4" w:space="4" w:color="auto"/>
          <w:bottom w:val="single" w:sz="4" w:space="1" w:color="auto"/>
          <w:right w:val="single" w:sz="4" w:space="4" w:color="auto"/>
        </w:pBdr>
        <w:rPr>
          <w:rFonts w:ascii="Calibri" w:hAnsi="Calibri"/>
          <w:noProof w:val="0"/>
          <w:sz w:val="24"/>
          <w:szCs w:val="24"/>
          <w:lang w:eastAsia="en-US"/>
        </w:rPr>
      </w:pPr>
      <w:r>
        <w:rPr>
          <w:rFonts w:ascii="Calibri" w:hAnsi="Calibri"/>
          <w:noProof w:val="0"/>
          <w:color w:val="auto"/>
          <w:sz w:val="24"/>
          <w:szCs w:val="24"/>
          <w:lang w:eastAsia="en-US"/>
        </w:rPr>
        <w:br w:type="column"/>
      </w:r>
      <w:bookmarkEnd w:id="125"/>
      <w:bookmarkEnd w:id="126"/>
      <w:r w:rsidRPr="00EA0A59">
        <w:rPr>
          <w:noProof w:val="0"/>
        </w:rPr>
        <w:lastRenderedPageBreak/>
        <w:t xml:space="preserve"> </w:t>
      </w:r>
      <w:bookmarkStart w:id="127" w:name="_Toc496535551"/>
      <w:bookmarkStart w:id="128" w:name="_Toc193722453"/>
      <w:r w:rsidR="001258F6" w:rsidRPr="00EA0A59">
        <w:rPr>
          <w:rFonts w:ascii="Calibri" w:hAnsi="Calibri"/>
          <w:noProof w:val="0"/>
          <w:sz w:val="24"/>
          <w:szCs w:val="24"/>
          <w:lang w:eastAsia="en-US"/>
        </w:rPr>
        <w:t>ANNEXE 7</w:t>
      </w:r>
      <w:bookmarkStart w:id="129" w:name="_Toc496535552"/>
      <w:bookmarkEnd w:id="127"/>
      <w:r w:rsidR="006727E9">
        <w:rPr>
          <w:rFonts w:ascii="Calibri" w:hAnsi="Calibri"/>
          <w:noProof w:val="0"/>
          <w:sz w:val="24"/>
          <w:szCs w:val="24"/>
          <w:lang w:eastAsia="en-US"/>
        </w:rPr>
        <w:t xml:space="preserve"> –</w:t>
      </w:r>
      <w:r w:rsidR="004641F8" w:rsidRPr="00EA0A59">
        <w:rPr>
          <w:rFonts w:ascii="Calibri" w:hAnsi="Calibri"/>
          <w:noProof w:val="0"/>
          <w:sz w:val="24"/>
          <w:szCs w:val="24"/>
          <w:lang w:eastAsia="en-US"/>
        </w:rPr>
        <w:t xml:space="preserve"> </w:t>
      </w:r>
      <w:bookmarkEnd w:id="129"/>
      <w:r w:rsidR="00A60190" w:rsidRPr="00EA0A59">
        <w:rPr>
          <w:rFonts w:ascii="Calibri" w:hAnsi="Calibri"/>
          <w:noProof w:val="0"/>
          <w:sz w:val="24"/>
          <w:szCs w:val="24"/>
          <w:lang w:eastAsia="en-US"/>
        </w:rPr>
        <w:t>LISTE DES SOCIETES DANS LESQUELLES SAFRAN DETIENT UNE PARTICIPATION MINORITAIRE ET BENEFICIANT DE REGIMES DE PREVOYANCE IDENTIQUES MUTUALISES</w:t>
      </w:r>
      <w:bookmarkEnd w:id="128"/>
    </w:p>
    <w:p w14:paraId="534018C3" w14:textId="77777777" w:rsidR="001258F6" w:rsidRPr="00EA0A59" w:rsidRDefault="001258F6" w:rsidP="00504917">
      <w:pPr>
        <w:rPr>
          <w:rFonts w:ascii="Calibri" w:hAnsi="Calibri"/>
        </w:rPr>
      </w:pPr>
    </w:p>
    <w:p w14:paraId="614A1278" w14:textId="77777777" w:rsidR="00187922" w:rsidRPr="004861ED" w:rsidRDefault="00187922" w:rsidP="00F31556">
      <w:pPr>
        <w:rPr>
          <w:rFonts w:ascii="Calibri" w:hAnsi="Calibri"/>
          <w:sz w:val="22"/>
        </w:rPr>
      </w:pPr>
    </w:p>
    <w:p w14:paraId="3A3EBAFE" w14:textId="2ADCC261" w:rsidR="005C21B9" w:rsidRDefault="00A60190" w:rsidP="00EC364D">
      <w:pPr>
        <w:pStyle w:val="Paragraphedeliste"/>
        <w:numPr>
          <w:ilvl w:val="0"/>
          <w:numId w:val="16"/>
        </w:numPr>
        <w:rPr>
          <w:rFonts w:ascii="Calibri" w:hAnsi="Calibri"/>
          <w:sz w:val="22"/>
        </w:rPr>
      </w:pPr>
      <w:r w:rsidRPr="00EA0A59">
        <w:rPr>
          <w:rFonts w:ascii="Calibri" w:hAnsi="Calibri"/>
          <w:sz w:val="22"/>
        </w:rPr>
        <w:t xml:space="preserve">Safran Martin Baker </w:t>
      </w:r>
      <w:r w:rsidR="001C7D71">
        <w:rPr>
          <w:rFonts w:ascii="Calibri" w:hAnsi="Calibri"/>
          <w:sz w:val="22"/>
        </w:rPr>
        <w:t>France</w:t>
      </w:r>
    </w:p>
    <w:p w14:paraId="3420D0FC" w14:textId="77777777" w:rsidR="001C7D71" w:rsidRDefault="001C7D71" w:rsidP="00F31556">
      <w:pPr>
        <w:pStyle w:val="Paragraphedeliste"/>
        <w:rPr>
          <w:rFonts w:ascii="Calibri" w:hAnsi="Calibri"/>
          <w:sz w:val="22"/>
        </w:rPr>
      </w:pPr>
    </w:p>
    <w:p w14:paraId="73EA067D" w14:textId="4ED5CBCA" w:rsidR="001C7D71" w:rsidRDefault="001C7D71" w:rsidP="00EC364D">
      <w:pPr>
        <w:pStyle w:val="Paragraphedeliste"/>
        <w:numPr>
          <w:ilvl w:val="0"/>
          <w:numId w:val="16"/>
        </w:numPr>
        <w:rPr>
          <w:rFonts w:ascii="Calibri" w:hAnsi="Calibri"/>
          <w:sz w:val="22"/>
        </w:rPr>
      </w:pPr>
      <w:proofErr w:type="spellStart"/>
      <w:r>
        <w:rPr>
          <w:rFonts w:ascii="Calibri" w:hAnsi="Calibri"/>
          <w:sz w:val="22"/>
        </w:rPr>
        <w:t>Ceramic</w:t>
      </w:r>
      <w:proofErr w:type="spellEnd"/>
      <w:r>
        <w:rPr>
          <w:rFonts w:ascii="Calibri" w:hAnsi="Calibri"/>
          <w:sz w:val="22"/>
        </w:rPr>
        <w:t xml:space="preserve"> Coating Center</w:t>
      </w:r>
    </w:p>
    <w:p w14:paraId="7AF7EF74" w14:textId="13BE98DC" w:rsidR="00727E54" w:rsidRDefault="00727E54" w:rsidP="00727E54">
      <w:pPr>
        <w:ind w:left="360"/>
        <w:rPr>
          <w:rFonts w:ascii="Calibri" w:hAnsi="Calibri"/>
          <w:sz w:val="22"/>
        </w:rPr>
      </w:pPr>
    </w:p>
    <w:p w14:paraId="11FAF097" w14:textId="5EC49D6E" w:rsidR="00727E54" w:rsidRDefault="00727E54" w:rsidP="00727E54">
      <w:pPr>
        <w:ind w:left="360"/>
        <w:rPr>
          <w:rFonts w:ascii="Calibri" w:hAnsi="Calibri"/>
          <w:sz w:val="22"/>
        </w:rPr>
      </w:pPr>
    </w:p>
    <w:p w14:paraId="37D8714F" w14:textId="55AFA033" w:rsidR="00727E54" w:rsidRDefault="00727E54" w:rsidP="00727E54">
      <w:pPr>
        <w:ind w:left="360"/>
        <w:rPr>
          <w:rFonts w:ascii="Calibri" w:hAnsi="Calibri"/>
          <w:sz w:val="22"/>
        </w:rPr>
      </w:pPr>
    </w:p>
    <w:p w14:paraId="4DA1A46F" w14:textId="2F8C6DFE" w:rsidR="00727E54" w:rsidRDefault="00727E54" w:rsidP="00727E54">
      <w:pPr>
        <w:ind w:left="360"/>
        <w:rPr>
          <w:rFonts w:ascii="Calibri" w:hAnsi="Calibri"/>
          <w:sz w:val="22"/>
        </w:rPr>
      </w:pPr>
    </w:p>
    <w:p w14:paraId="3964630B" w14:textId="43A5FFA2" w:rsidR="00727E54" w:rsidRDefault="00727E54" w:rsidP="00727E54">
      <w:pPr>
        <w:ind w:left="360"/>
        <w:rPr>
          <w:rFonts w:ascii="Calibri" w:hAnsi="Calibri"/>
          <w:sz w:val="22"/>
        </w:rPr>
      </w:pPr>
    </w:p>
    <w:p w14:paraId="524CB920" w14:textId="4D1BD06B" w:rsidR="00727E54" w:rsidRDefault="00727E54" w:rsidP="00727E54">
      <w:pPr>
        <w:ind w:left="360"/>
        <w:rPr>
          <w:rFonts w:ascii="Calibri" w:hAnsi="Calibri"/>
          <w:sz w:val="22"/>
        </w:rPr>
      </w:pPr>
    </w:p>
    <w:p w14:paraId="3F1768F8" w14:textId="7C13BFC6" w:rsidR="00727E54" w:rsidRDefault="00727E54" w:rsidP="00727E54">
      <w:pPr>
        <w:ind w:left="360"/>
        <w:rPr>
          <w:rFonts w:ascii="Calibri" w:hAnsi="Calibri"/>
          <w:sz w:val="22"/>
        </w:rPr>
      </w:pPr>
    </w:p>
    <w:p w14:paraId="1CB10458" w14:textId="43210FE6" w:rsidR="00727E54" w:rsidRDefault="00727E54" w:rsidP="00727E54">
      <w:pPr>
        <w:ind w:left="360"/>
        <w:rPr>
          <w:rFonts w:ascii="Calibri" w:hAnsi="Calibri"/>
          <w:sz w:val="22"/>
        </w:rPr>
      </w:pPr>
    </w:p>
    <w:p w14:paraId="666BBDA6" w14:textId="56D222EF" w:rsidR="00727E54" w:rsidRDefault="00727E54" w:rsidP="00727E54">
      <w:pPr>
        <w:ind w:left="360"/>
        <w:rPr>
          <w:rFonts w:ascii="Calibri" w:hAnsi="Calibri"/>
          <w:sz w:val="22"/>
        </w:rPr>
      </w:pPr>
    </w:p>
    <w:p w14:paraId="56931A04" w14:textId="7F9931E5" w:rsidR="00727E54" w:rsidRDefault="00727E54" w:rsidP="00727E54">
      <w:pPr>
        <w:ind w:left="360"/>
        <w:rPr>
          <w:rFonts w:ascii="Calibri" w:hAnsi="Calibri"/>
          <w:sz w:val="22"/>
        </w:rPr>
      </w:pPr>
    </w:p>
    <w:p w14:paraId="331C1D1F" w14:textId="3B1D5B82" w:rsidR="00727E54" w:rsidRDefault="00727E54" w:rsidP="00727E54">
      <w:pPr>
        <w:ind w:left="360"/>
        <w:rPr>
          <w:rFonts w:ascii="Calibri" w:hAnsi="Calibri"/>
          <w:sz w:val="22"/>
        </w:rPr>
      </w:pPr>
    </w:p>
    <w:p w14:paraId="704C511B" w14:textId="5C26E1B2" w:rsidR="00727E54" w:rsidRDefault="00727E54" w:rsidP="00727E54">
      <w:pPr>
        <w:ind w:left="360"/>
        <w:rPr>
          <w:rFonts w:ascii="Calibri" w:hAnsi="Calibri"/>
          <w:sz w:val="22"/>
        </w:rPr>
      </w:pPr>
    </w:p>
    <w:p w14:paraId="5AAD47EC" w14:textId="58C002DD" w:rsidR="00727E54" w:rsidRDefault="00727E54" w:rsidP="00727E54">
      <w:pPr>
        <w:ind w:left="360"/>
        <w:rPr>
          <w:rFonts w:ascii="Calibri" w:hAnsi="Calibri"/>
          <w:sz w:val="22"/>
        </w:rPr>
      </w:pPr>
    </w:p>
    <w:p w14:paraId="593AB0D9" w14:textId="5497076C" w:rsidR="00727E54" w:rsidRDefault="00727E54" w:rsidP="00727E54">
      <w:pPr>
        <w:ind w:left="360"/>
        <w:rPr>
          <w:rFonts w:ascii="Calibri" w:hAnsi="Calibri"/>
          <w:sz w:val="22"/>
        </w:rPr>
      </w:pPr>
    </w:p>
    <w:p w14:paraId="41049DBD" w14:textId="5D18F348" w:rsidR="00727E54" w:rsidRDefault="00727E54" w:rsidP="00727E54">
      <w:pPr>
        <w:ind w:left="360"/>
        <w:rPr>
          <w:rFonts w:ascii="Calibri" w:hAnsi="Calibri"/>
          <w:sz w:val="22"/>
        </w:rPr>
      </w:pPr>
    </w:p>
    <w:p w14:paraId="2139F7CF" w14:textId="5DF6F06D" w:rsidR="00727E54" w:rsidRDefault="00727E54" w:rsidP="00727E54">
      <w:pPr>
        <w:ind w:left="360"/>
        <w:rPr>
          <w:rFonts w:ascii="Calibri" w:hAnsi="Calibri"/>
          <w:sz w:val="22"/>
        </w:rPr>
      </w:pPr>
    </w:p>
    <w:p w14:paraId="6572783C" w14:textId="1AA5AF99" w:rsidR="00727E54" w:rsidRDefault="00727E54" w:rsidP="00727E54">
      <w:pPr>
        <w:ind w:left="360"/>
        <w:rPr>
          <w:rFonts w:ascii="Calibri" w:hAnsi="Calibri"/>
          <w:sz w:val="22"/>
        </w:rPr>
      </w:pPr>
    </w:p>
    <w:p w14:paraId="614E3ED9" w14:textId="6ABEAC75" w:rsidR="00727E54" w:rsidRDefault="00727E54" w:rsidP="00727E54">
      <w:pPr>
        <w:ind w:left="360"/>
        <w:rPr>
          <w:rFonts w:ascii="Calibri" w:hAnsi="Calibri"/>
          <w:sz w:val="22"/>
        </w:rPr>
      </w:pPr>
    </w:p>
    <w:p w14:paraId="2FEAF2E0" w14:textId="61A685B8" w:rsidR="00727E54" w:rsidRDefault="00727E54" w:rsidP="00727E54">
      <w:pPr>
        <w:ind w:left="360"/>
        <w:rPr>
          <w:rFonts w:ascii="Calibri" w:hAnsi="Calibri"/>
          <w:sz w:val="22"/>
        </w:rPr>
      </w:pPr>
    </w:p>
    <w:p w14:paraId="4C64C8EC" w14:textId="2401D8B0" w:rsidR="00727E54" w:rsidRDefault="00727E54" w:rsidP="00727E54">
      <w:pPr>
        <w:ind w:left="360"/>
        <w:rPr>
          <w:rFonts w:ascii="Calibri" w:hAnsi="Calibri"/>
          <w:sz w:val="22"/>
        </w:rPr>
      </w:pPr>
    </w:p>
    <w:p w14:paraId="75E2A1D0" w14:textId="1458D682" w:rsidR="00727E54" w:rsidRDefault="00727E54" w:rsidP="00727E54">
      <w:pPr>
        <w:ind w:left="360"/>
        <w:rPr>
          <w:rFonts w:ascii="Calibri" w:hAnsi="Calibri"/>
          <w:sz w:val="22"/>
        </w:rPr>
      </w:pPr>
    </w:p>
    <w:p w14:paraId="2F29F219" w14:textId="40CB2560" w:rsidR="00727E54" w:rsidRDefault="00727E54" w:rsidP="00727E54">
      <w:pPr>
        <w:ind w:left="360"/>
        <w:rPr>
          <w:rFonts w:ascii="Calibri" w:hAnsi="Calibri"/>
          <w:sz w:val="22"/>
        </w:rPr>
      </w:pPr>
    </w:p>
    <w:p w14:paraId="4C65B4D5" w14:textId="70FCF319" w:rsidR="00727E54" w:rsidRDefault="00727E54" w:rsidP="00727E54">
      <w:pPr>
        <w:ind w:left="360"/>
        <w:rPr>
          <w:rFonts w:ascii="Calibri" w:hAnsi="Calibri"/>
          <w:sz w:val="22"/>
        </w:rPr>
      </w:pPr>
    </w:p>
    <w:p w14:paraId="330707A2" w14:textId="67624794" w:rsidR="00727E54" w:rsidRDefault="00727E54" w:rsidP="00727E54">
      <w:pPr>
        <w:ind w:left="360"/>
        <w:rPr>
          <w:rFonts w:ascii="Calibri" w:hAnsi="Calibri"/>
          <w:sz w:val="22"/>
        </w:rPr>
      </w:pPr>
    </w:p>
    <w:p w14:paraId="4060F885" w14:textId="4B3C2324" w:rsidR="00727E54" w:rsidRDefault="00727E54" w:rsidP="00727E54">
      <w:pPr>
        <w:ind w:left="360"/>
        <w:rPr>
          <w:rFonts w:ascii="Calibri" w:hAnsi="Calibri"/>
          <w:sz w:val="22"/>
        </w:rPr>
      </w:pPr>
    </w:p>
    <w:p w14:paraId="5D1CF5B1" w14:textId="4357DB33" w:rsidR="00727E54" w:rsidRDefault="00727E54" w:rsidP="00727E54">
      <w:pPr>
        <w:ind w:left="360"/>
        <w:rPr>
          <w:rFonts w:ascii="Calibri" w:hAnsi="Calibri"/>
          <w:sz w:val="22"/>
        </w:rPr>
      </w:pPr>
    </w:p>
    <w:p w14:paraId="1C810594" w14:textId="25715197" w:rsidR="00727E54" w:rsidRDefault="00727E54" w:rsidP="00727E54">
      <w:pPr>
        <w:ind w:left="360"/>
        <w:rPr>
          <w:rFonts w:ascii="Calibri" w:hAnsi="Calibri"/>
          <w:sz w:val="22"/>
        </w:rPr>
      </w:pPr>
    </w:p>
    <w:p w14:paraId="0753D471" w14:textId="7025E068" w:rsidR="00727E54" w:rsidRDefault="00727E54" w:rsidP="00727E54">
      <w:pPr>
        <w:ind w:left="360"/>
        <w:rPr>
          <w:rFonts w:ascii="Calibri" w:hAnsi="Calibri"/>
          <w:sz w:val="22"/>
        </w:rPr>
      </w:pPr>
    </w:p>
    <w:p w14:paraId="781EEE56" w14:textId="7BF72B06" w:rsidR="00727E54" w:rsidRDefault="00727E54" w:rsidP="00727E54">
      <w:pPr>
        <w:ind w:left="360"/>
        <w:rPr>
          <w:rFonts w:ascii="Calibri" w:hAnsi="Calibri"/>
          <w:sz w:val="22"/>
        </w:rPr>
      </w:pPr>
    </w:p>
    <w:p w14:paraId="543A7EB6" w14:textId="5DE95ACF" w:rsidR="00727E54" w:rsidRDefault="00727E54" w:rsidP="00727E54">
      <w:pPr>
        <w:ind w:left="360"/>
        <w:rPr>
          <w:rFonts w:ascii="Calibri" w:hAnsi="Calibri"/>
          <w:sz w:val="22"/>
        </w:rPr>
      </w:pPr>
    </w:p>
    <w:p w14:paraId="5C4DAD6F" w14:textId="2171CEBE" w:rsidR="00727E54" w:rsidRDefault="00727E54" w:rsidP="00727E54">
      <w:pPr>
        <w:ind w:left="360"/>
        <w:rPr>
          <w:rFonts w:ascii="Calibri" w:hAnsi="Calibri"/>
          <w:sz w:val="22"/>
        </w:rPr>
      </w:pPr>
    </w:p>
    <w:p w14:paraId="26150B45" w14:textId="11B34715" w:rsidR="00727E54" w:rsidRDefault="00727E54" w:rsidP="00727E54">
      <w:pPr>
        <w:ind w:left="360"/>
        <w:rPr>
          <w:rFonts w:ascii="Calibri" w:hAnsi="Calibri"/>
          <w:sz w:val="22"/>
        </w:rPr>
      </w:pPr>
    </w:p>
    <w:p w14:paraId="25BABB56" w14:textId="6A898320" w:rsidR="00727E54" w:rsidRDefault="00727E54" w:rsidP="00727E54">
      <w:pPr>
        <w:ind w:left="360"/>
        <w:rPr>
          <w:rFonts w:ascii="Calibri" w:hAnsi="Calibri"/>
          <w:sz w:val="22"/>
        </w:rPr>
      </w:pPr>
    </w:p>
    <w:p w14:paraId="38785318" w14:textId="3A26E5AB" w:rsidR="00727E54" w:rsidRDefault="00727E54" w:rsidP="00727E54">
      <w:pPr>
        <w:ind w:left="360"/>
        <w:rPr>
          <w:rFonts w:ascii="Calibri" w:hAnsi="Calibri"/>
          <w:sz w:val="22"/>
        </w:rPr>
      </w:pPr>
    </w:p>
    <w:p w14:paraId="0145A33F" w14:textId="23AE7176" w:rsidR="00727E54" w:rsidRDefault="00727E54" w:rsidP="00727E54">
      <w:pPr>
        <w:ind w:left="360"/>
        <w:rPr>
          <w:rFonts w:ascii="Calibri" w:hAnsi="Calibri"/>
          <w:sz w:val="22"/>
        </w:rPr>
      </w:pPr>
    </w:p>
    <w:p w14:paraId="76437556" w14:textId="24C4F244" w:rsidR="00727E54" w:rsidRDefault="00727E54" w:rsidP="00727E54">
      <w:pPr>
        <w:ind w:left="360"/>
        <w:rPr>
          <w:rFonts w:ascii="Calibri" w:hAnsi="Calibri"/>
          <w:sz w:val="22"/>
        </w:rPr>
      </w:pPr>
    </w:p>
    <w:p w14:paraId="328EEDCD" w14:textId="1BCB0F26" w:rsidR="00727E54" w:rsidRDefault="00727E54" w:rsidP="00727E54">
      <w:pPr>
        <w:ind w:left="360"/>
        <w:rPr>
          <w:rFonts w:ascii="Calibri" w:hAnsi="Calibri"/>
          <w:sz w:val="22"/>
        </w:rPr>
      </w:pPr>
    </w:p>
    <w:p w14:paraId="5810D8E1" w14:textId="60A63B35" w:rsidR="00727E54" w:rsidRDefault="00727E54" w:rsidP="00727E54">
      <w:pPr>
        <w:ind w:left="360"/>
        <w:rPr>
          <w:rFonts w:ascii="Calibri" w:hAnsi="Calibri"/>
          <w:sz w:val="22"/>
        </w:rPr>
      </w:pPr>
    </w:p>
    <w:p w14:paraId="643A3AB1" w14:textId="38F15633" w:rsidR="00727E54" w:rsidRDefault="00727E54" w:rsidP="00727E54">
      <w:pPr>
        <w:ind w:left="360"/>
        <w:rPr>
          <w:rFonts w:ascii="Calibri" w:hAnsi="Calibri"/>
          <w:sz w:val="22"/>
        </w:rPr>
      </w:pPr>
    </w:p>
    <w:p w14:paraId="1D84AEE2" w14:textId="42D62CCE" w:rsidR="00727E54" w:rsidRDefault="00727E54" w:rsidP="00727E54">
      <w:pPr>
        <w:ind w:left="360"/>
        <w:rPr>
          <w:rFonts w:ascii="Calibri" w:hAnsi="Calibri"/>
          <w:sz w:val="22"/>
        </w:rPr>
      </w:pPr>
    </w:p>
    <w:p w14:paraId="2D81A371" w14:textId="7B829682" w:rsidR="00727E54" w:rsidRDefault="00727E54" w:rsidP="00727E54">
      <w:pPr>
        <w:ind w:left="360"/>
        <w:rPr>
          <w:rFonts w:ascii="Calibri" w:hAnsi="Calibri"/>
          <w:sz w:val="22"/>
        </w:rPr>
      </w:pPr>
    </w:p>
    <w:p w14:paraId="5BD4EE30" w14:textId="20DBAD9E" w:rsidR="00727E54" w:rsidRDefault="00727E54" w:rsidP="00727E54">
      <w:pPr>
        <w:ind w:left="360"/>
        <w:rPr>
          <w:rFonts w:ascii="Calibri" w:hAnsi="Calibri"/>
          <w:sz w:val="22"/>
        </w:rPr>
      </w:pPr>
    </w:p>
    <w:p w14:paraId="26A05D51" w14:textId="324CDB23" w:rsidR="00727E54" w:rsidRDefault="00727E54" w:rsidP="00727E54">
      <w:pPr>
        <w:ind w:left="360"/>
        <w:rPr>
          <w:rFonts w:ascii="Calibri" w:hAnsi="Calibri"/>
          <w:sz w:val="22"/>
        </w:rPr>
      </w:pPr>
    </w:p>
    <w:p w14:paraId="73F19B08" w14:textId="7EF851BD" w:rsidR="00727E54" w:rsidRPr="00EA0A59" w:rsidRDefault="00727E54" w:rsidP="006727E9">
      <w:pPr>
        <w:pStyle w:val="Titre1"/>
        <w:pBdr>
          <w:top w:val="single" w:sz="4" w:space="1" w:color="auto"/>
          <w:left w:val="single" w:sz="4" w:space="4" w:color="auto"/>
          <w:bottom w:val="single" w:sz="4" w:space="1" w:color="auto"/>
          <w:right w:val="single" w:sz="4" w:space="4" w:color="auto"/>
        </w:pBdr>
        <w:jc w:val="center"/>
        <w:rPr>
          <w:rFonts w:ascii="Calibri" w:hAnsi="Calibri"/>
          <w:noProof w:val="0"/>
          <w:color w:val="auto"/>
          <w:sz w:val="24"/>
          <w:szCs w:val="24"/>
          <w:lang w:eastAsia="en-US"/>
        </w:rPr>
      </w:pPr>
      <w:bookmarkStart w:id="130" w:name="_Toc193722454"/>
      <w:r>
        <w:rPr>
          <w:rFonts w:ascii="Calibri" w:hAnsi="Calibri"/>
          <w:noProof w:val="0"/>
          <w:color w:val="auto"/>
          <w:sz w:val="24"/>
          <w:szCs w:val="24"/>
          <w:lang w:eastAsia="en-US"/>
        </w:rPr>
        <w:lastRenderedPageBreak/>
        <w:t>ANNEXE 8</w:t>
      </w:r>
      <w:r w:rsidR="006727E9">
        <w:rPr>
          <w:rFonts w:ascii="Calibri" w:hAnsi="Calibri"/>
          <w:noProof w:val="0"/>
          <w:color w:val="auto"/>
          <w:sz w:val="24"/>
          <w:szCs w:val="24"/>
          <w:lang w:eastAsia="en-US"/>
        </w:rPr>
        <w:t xml:space="preserve"> – </w:t>
      </w:r>
      <w:r>
        <w:rPr>
          <w:rFonts w:ascii="Calibri" w:hAnsi="Calibri"/>
          <w:noProof w:val="0"/>
          <w:color w:val="auto"/>
          <w:sz w:val="24"/>
          <w:szCs w:val="24"/>
          <w:lang w:eastAsia="en-US"/>
        </w:rPr>
        <w:t>INFORMATION RELATIVE AUX FRAIS DE CHARGEMENT DES REGIMES FRAIS DE SANTE ET DE PREVOYANCE LOURDE</w:t>
      </w:r>
      <w:bookmarkEnd w:id="130"/>
    </w:p>
    <w:p w14:paraId="497FA3CF" w14:textId="1715F919" w:rsidR="00727E54" w:rsidRDefault="00727E54" w:rsidP="00727E54">
      <w:pPr>
        <w:ind w:left="360"/>
        <w:rPr>
          <w:rFonts w:ascii="Calibri" w:hAnsi="Calibri"/>
          <w:sz w:val="22"/>
        </w:rPr>
      </w:pPr>
    </w:p>
    <w:p w14:paraId="77F0C208" w14:textId="77777777" w:rsidR="008746C9" w:rsidRDefault="008746C9" w:rsidP="00FE2DD8">
      <w:pPr>
        <w:rPr>
          <w:rFonts w:ascii="Calibri" w:hAnsi="Calibri"/>
          <w:sz w:val="22"/>
        </w:rPr>
      </w:pPr>
    </w:p>
    <w:p w14:paraId="4F1939EA" w14:textId="359760D0" w:rsidR="00727E54" w:rsidRDefault="00727E54" w:rsidP="00FE2DD8">
      <w:pPr>
        <w:rPr>
          <w:rFonts w:ascii="Calibri" w:hAnsi="Calibri"/>
          <w:sz w:val="22"/>
        </w:rPr>
      </w:pPr>
      <w:r>
        <w:rPr>
          <w:rFonts w:ascii="Calibri" w:hAnsi="Calibri"/>
          <w:sz w:val="22"/>
        </w:rPr>
        <w:t xml:space="preserve">Frais de chargement du régime Frais de santé </w:t>
      </w:r>
      <w:r w:rsidR="00567DF4">
        <w:rPr>
          <w:rFonts w:ascii="Calibri" w:hAnsi="Calibri"/>
          <w:sz w:val="22"/>
        </w:rPr>
        <w:t xml:space="preserve">de base </w:t>
      </w:r>
      <w:r>
        <w:rPr>
          <w:rFonts w:ascii="Calibri" w:hAnsi="Calibri"/>
          <w:sz w:val="22"/>
        </w:rPr>
        <w:t>202</w:t>
      </w:r>
      <w:r w:rsidR="005A1FB7">
        <w:rPr>
          <w:rFonts w:ascii="Calibri" w:hAnsi="Calibri"/>
          <w:sz w:val="22"/>
        </w:rPr>
        <w:t>5</w:t>
      </w:r>
    </w:p>
    <w:p w14:paraId="3E661025" w14:textId="52381BDA" w:rsidR="00727E54" w:rsidRDefault="00727E54" w:rsidP="00727E54">
      <w:pPr>
        <w:ind w:left="360"/>
        <w:rPr>
          <w:rFonts w:ascii="Calibri" w:hAnsi="Calibri"/>
          <w:sz w:val="22"/>
        </w:rPr>
      </w:pPr>
    </w:p>
    <w:tbl>
      <w:tblPr>
        <w:tblStyle w:val="Grilledutableau"/>
        <w:tblW w:w="5666" w:type="dxa"/>
        <w:tblLook w:val="0420" w:firstRow="1" w:lastRow="0" w:firstColumn="0" w:lastColumn="0" w:noHBand="0" w:noVBand="1"/>
      </w:tblPr>
      <w:tblGrid>
        <w:gridCol w:w="2932"/>
        <w:gridCol w:w="1365"/>
        <w:gridCol w:w="1369"/>
      </w:tblGrid>
      <w:tr w:rsidR="00727E54" w:rsidRPr="00727E54" w14:paraId="0EF69DB4" w14:textId="77777777" w:rsidTr="00BF19C3">
        <w:trPr>
          <w:trHeight w:val="694"/>
        </w:trPr>
        <w:tc>
          <w:tcPr>
            <w:tcW w:w="2932" w:type="dxa"/>
            <w:vAlign w:val="center"/>
            <w:hideMark/>
          </w:tcPr>
          <w:p w14:paraId="2553C658" w14:textId="77777777" w:rsidR="00727E54" w:rsidRPr="00727E54" w:rsidRDefault="00727E54" w:rsidP="00BF19C3">
            <w:pPr>
              <w:ind w:left="360"/>
              <w:jc w:val="center"/>
              <w:rPr>
                <w:rFonts w:ascii="Calibri" w:hAnsi="Calibri"/>
              </w:rPr>
            </w:pPr>
            <w:r w:rsidRPr="00727E54">
              <w:rPr>
                <w:rFonts w:ascii="Calibri" w:hAnsi="Calibri"/>
                <w:b/>
                <w:bCs/>
              </w:rPr>
              <w:t>Frais de santé</w:t>
            </w:r>
          </w:p>
        </w:tc>
        <w:tc>
          <w:tcPr>
            <w:tcW w:w="1365" w:type="dxa"/>
            <w:hideMark/>
          </w:tcPr>
          <w:p w14:paraId="19ECDEEF" w14:textId="77777777" w:rsidR="00727E54" w:rsidRPr="00727E54" w:rsidRDefault="00727E54" w:rsidP="00FE2DD8">
            <w:pPr>
              <w:ind w:left="360"/>
              <w:jc w:val="left"/>
              <w:rPr>
                <w:rFonts w:ascii="Calibri" w:hAnsi="Calibri"/>
              </w:rPr>
            </w:pPr>
            <w:r w:rsidRPr="00727E54">
              <w:rPr>
                <w:rFonts w:ascii="Calibri" w:hAnsi="Calibri"/>
                <w:b/>
                <w:bCs/>
              </w:rPr>
              <w:t>Régime général</w:t>
            </w:r>
          </w:p>
        </w:tc>
        <w:tc>
          <w:tcPr>
            <w:tcW w:w="1369" w:type="dxa"/>
            <w:hideMark/>
          </w:tcPr>
          <w:p w14:paraId="2F313CCF" w14:textId="77777777" w:rsidR="00727E54" w:rsidRPr="00727E54" w:rsidRDefault="00727E54" w:rsidP="00FE2DD8">
            <w:pPr>
              <w:ind w:left="360"/>
              <w:jc w:val="left"/>
              <w:rPr>
                <w:rFonts w:ascii="Calibri" w:hAnsi="Calibri"/>
              </w:rPr>
            </w:pPr>
            <w:r w:rsidRPr="00727E54">
              <w:rPr>
                <w:rFonts w:ascii="Calibri" w:hAnsi="Calibri"/>
                <w:b/>
                <w:bCs/>
              </w:rPr>
              <w:t>Régime Local</w:t>
            </w:r>
          </w:p>
        </w:tc>
      </w:tr>
      <w:tr w:rsidR="00727E54" w:rsidRPr="00727E54" w14:paraId="50F1382E" w14:textId="77777777" w:rsidTr="00AA1B1A">
        <w:trPr>
          <w:trHeight w:val="347"/>
        </w:trPr>
        <w:tc>
          <w:tcPr>
            <w:tcW w:w="2932" w:type="dxa"/>
            <w:vAlign w:val="center"/>
            <w:hideMark/>
          </w:tcPr>
          <w:p w14:paraId="260CC754" w14:textId="77777777" w:rsidR="00727E54" w:rsidRPr="00AA1B1A" w:rsidRDefault="00727E54" w:rsidP="00AA1B1A">
            <w:pPr>
              <w:ind w:left="360"/>
              <w:jc w:val="left"/>
              <w:rPr>
                <w:rFonts w:ascii="Calibri" w:hAnsi="Calibri"/>
              </w:rPr>
            </w:pPr>
            <w:r w:rsidRPr="00AA1B1A">
              <w:rPr>
                <w:rFonts w:ascii="Calibri" w:hAnsi="Calibri"/>
              </w:rPr>
              <w:t xml:space="preserve">TSA </w:t>
            </w:r>
            <w:r w:rsidRPr="00AA1B1A">
              <w:rPr>
                <w:rFonts w:ascii="Calibri" w:hAnsi="Calibri"/>
                <w:vertAlign w:val="superscript"/>
              </w:rPr>
              <w:t>(*)</w:t>
            </w:r>
          </w:p>
        </w:tc>
        <w:tc>
          <w:tcPr>
            <w:tcW w:w="1365" w:type="dxa"/>
            <w:hideMark/>
          </w:tcPr>
          <w:p w14:paraId="53479930" w14:textId="77777777" w:rsidR="00727E54" w:rsidRPr="00AA1B1A" w:rsidRDefault="00727E54" w:rsidP="00727E54">
            <w:pPr>
              <w:ind w:left="360"/>
              <w:rPr>
                <w:rFonts w:ascii="Calibri" w:hAnsi="Calibri"/>
              </w:rPr>
            </w:pPr>
            <w:r w:rsidRPr="00AA1B1A">
              <w:rPr>
                <w:rFonts w:ascii="Calibri" w:hAnsi="Calibri"/>
              </w:rPr>
              <w:t>13,27%</w:t>
            </w:r>
          </w:p>
        </w:tc>
        <w:tc>
          <w:tcPr>
            <w:tcW w:w="1369" w:type="dxa"/>
            <w:hideMark/>
          </w:tcPr>
          <w:p w14:paraId="7CCC9EB3" w14:textId="77777777" w:rsidR="00727E54" w:rsidRPr="00AA1B1A" w:rsidRDefault="00727E54" w:rsidP="00727E54">
            <w:pPr>
              <w:ind w:left="360"/>
              <w:rPr>
                <w:rFonts w:ascii="Calibri" w:hAnsi="Calibri"/>
              </w:rPr>
            </w:pPr>
            <w:r w:rsidRPr="00AA1B1A">
              <w:rPr>
                <w:rFonts w:ascii="Calibri" w:hAnsi="Calibri"/>
              </w:rPr>
              <w:t>13,27%</w:t>
            </w:r>
          </w:p>
        </w:tc>
      </w:tr>
      <w:tr w:rsidR="00727E54" w:rsidRPr="00727E54" w14:paraId="36AB4DE7" w14:textId="77777777" w:rsidTr="00AA1B1A">
        <w:trPr>
          <w:trHeight w:val="347"/>
        </w:trPr>
        <w:tc>
          <w:tcPr>
            <w:tcW w:w="2932" w:type="dxa"/>
            <w:vAlign w:val="center"/>
            <w:hideMark/>
          </w:tcPr>
          <w:p w14:paraId="51051FFD" w14:textId="6BF7C7CA" w:rsidR="00727E54" w:rsidRPr="00727E54" w:rsidRDefault="00727E54" w:rsidP="00AA1B1A">
            <w:pPr>
              <w:ind w:left="360"/>
              <w:jc w:val="left"/>
              <w:rPr>
                <w:rFonts w:ascii="Calibri" w:hAnsi="Calibri"/>
              </w:rPr>
            </w:pPr>
            <w:r w:rsidRPr="00727E54">
              <w:rPr>
                <w:rFonts w:ascii="Calibri" w:hAnsi="Calibri"/>
              </w:rPr>
              <w:t>Conseil</w:t>
            </w:r>
          </w:p>
        </w:tc>
        <w:tc>
          <w:tcPr>
            <w:tcW w:w="1365" w:type="dxa"/>
            <w:hideMark/>
          </w:tcPr>
          <w:p w14:paraId="4CA92099" w14:textId="77777777" w:rsidR="00727E54" w:rsidRPr="00727E54" w:rsidRDefault="00727E54" w:rsidP="00727E54">
            <w:pPr>
              <w:ind w:left="360"/>
              <w:rPr>
                <w:rFonts w:ascii="Calibri" w:hAnsi="Calibri"/>
              </w:rPr>
            </w:pPr>
            <w:r w:rsidRPr="00727E54">
              <w:rPr>
                <w:rFonts w:ascii="Calibri" w:hAnsi="Calibri"/>
              </w:rPr>
              <w:t>0%</w:t>
            </w:r>
          </w:p>
        </w:tc>
        <w:tc>
          <w:tcPr>
            <w:tcW w:w="1369" w:type="dxa"/>
            <w:hideMark/>
          </w:tcPr>
          <w:p w14:paraId="0F5478CF" w14:textId="77777777" w:rsidR="00727E54" w:rsidRPr="00727E54" w:rsidRDefault="00727E54" w:rsidP="00727E54">
            <w:pPr>
              <w:ind w:left="360"/>
              <w:rPr>
                <w:rFonts w:ascii="Calibri" w:hAnsi="Calibri"/>
              </w:rPr>
            </w:pPr>
            <w:r w:rsidRPr="00727E54">
              <w:rPr>
                <w:rFonts w:ascii="Calibri" w:hAnsi="Calibri"/>
              </w:rPr>
              <w:t>0%</w:t>
            </w:r>
          </w:p>
        </w:tc>
      </w:tr>
      <w:tr w:rsidR="00727E54" w:rsidRPr="00727E54" w14:paraId="559242B4" w14:textId="77777777" w:rsidTr="00AA1B1A">
        <w:trPr>
          <w:trHeight w:val="347"/>
        </w:trPr>
        <w:tc>
          <w:tcPr>
            <w:tcW w:w="2932" w:type="dxa"/>
            <w:vAlign w:val="center"/>
            <w:hideMark/>
          </w:tcPr>
          <w:p w14:paraId="150305A1" w14:textId="77777777" w:rsidR="00727E54" w:rsidRPr="00727E54" w:rsidRDefault="00727E54" w:rsidP="00AA1B1A">
            <w:pPr>
              <w:ind w:left="360"/>
              <w:jc w:val="left"/>
              <w:rPr>
                <w:rFonts w:ascii="Calibri" w:hAnsi="Calibri"/>
              </w:rPr>
            </w:pPr>
            <w:r w:rsidRPr="00727E54">
              <w:rPr>
                <w:rFonts w:ascii="Calibri" w:hAnsi="Calibri"/>
              </w:rPr>
              <w:t>(VYV) Apériteur</w:t>
            </w:r>
          </w:p>
        </w:tc>
        <w:tc>
          <w:tcPr>
            <w:tcW w:w="1365" w:type="dxa"/>
            <w:hideMark/>
          </w:tcPr>
          <w:p w14:paraId="2FFBB36D" w14:textId="5E99B7B5" w:rsidR="00727E54" w:rsidRPr="00727E54" w:rsidRDefault="00FD7629" w:rsidP="00727E54">
            <w:pPr>
              <w:ind w:left="360"/>
              <w:rPr>
                <w:rFonts w:ascii="Calibri" w:hAnsi="Calibri"/>
              </w:rPr>
            </w:pPr>
            <w:r>
              <w:rPr>
                <w:rFonts w:ascii="Calibri" w:hAnsi="Calibri"/>
              </w:rPr>
              <w:t>0,6</w:t>
            </w:r>
            <w:r w:rsidR="00727E54" w:rsidRPr="00727E54">
              <w:rPr>
                <w:rFonts w:ascii="Calibri" w:hAnsi="Calibri"/>
              </w:rPr>
              <w:t>%</w:t>
            </w:r>
          </w:p>
        </w:tc>
        <w:tc>
          <w:tcPr>
            <w:tcW w:w="1369" w:type="dxa"/>
            <w:hideMark/>
          </w:tcPr>
          <w:p w14:paraId="661F3071" w14:textId="72B8A439" w:rsidR="00727E54" w:rsidRPr="00727E54" w:rsidRDefault="00FD7629" w:rsidP="00727E54">
            <w:pPr>
              <w:ind w:left="360"/>
              <w:rPr>
                <w:rFonts w:ascii="Calibri" w:hAnsi="Calibri"/>
              </w:rPr>
            </w:pPr>
            <w:r>
              <w:rPr>
                <w:rFonts w:ascii="Calibri" w:hAnsi="Calibri"/>
              </w:rPr>
              <w:t>0,6</w:t>
            </w:r>
            <w:r w:rsidR="00727E54" w:rsidRPr="00727E54">
              <w:rPr>
                <w:rFonts w:ascii="Calibri" w:hAnsi="Calibri"/>
              </w:rPr>
              <w:t>%</w:t>
            </w:r>
          </w:p>
        </w:tc>
      </w:tr>
      <w:tr w:rsidR="00727E54" w:rsidRPr="00727E54" w14:paraId="2466B22E" w14:textId="77777777" w:rsidTr="00AA1B1A">
        <w:trPr>
          <w:trHeight w:val="347"/>
        </w:trPr>
        <w:tc>
          <w:tcPr>
            <w:tcW w:w="2932" w:type="dxa"/>
            <w:vAlign w:val="center"/>
            <w:hideMark/>
          </w:tcPr>
          <w:p w14:paraId="6715E38E" w14:textId="77777777" w:rsidR="00727E54" w:rsidRPr="00727E54" w:rsidRDefault="00727E54" w:rsidP="00AA1B1A">
            <w:pPr>
              <w:ind w:left="360"/>
              <w:jc w:val="left"/>
              <w:rPr>
                <w:rFonts w:ascii="Calibri" w:hAnsi="Calibri"/>
              </w:rPr>
            </w:pPr>
            <w:r w:rsidRPr="00727E54">
              <w:rPr>
                <w:rFonts w:ascii="Calibri" w:hAnsi="Calibri"/>
              </w:rPr>
              <w:t>Mutuelles gestionnaires</w:t>
            </w:r>
          </w:p>
        </w:tc>
        <w:tc>
          <w:tcPr>
            <w:tcW w:w="1365" w:type="dxa"/>
            <w:hideMark/>
          </w:tcPr>
          <w:p w14:paraId="4DC7BB91" w14:textId="38680E8F" w:rsidR="00727E54" w:rsidRPr="00727E54" w:rsidRDefault="00FD7629" w:rsidP="00727E54">
            <w:pPr>
              <w:ind w:left="360"/>
              <w:rPr>
                <w:rFonts w:ascii="Calibri" w:hAnsi="Calibri"/>
              </w:rPr>
            </w:pPr>
            <w:r>
              <w:rPr>
                <w:rFonts w:ascii="Calibri" w:hAnsi="Calibri"/>
              </w:rPr>
              <w:t>8</w:t>
            </w:r>
            <w:r w:rsidR="00727E54" w:rsidRPr="00727E54">
              <w:rPr>
                <w:rFonts w:ascii="Calibri" w:hAnsi="Calibri"/>
              </w:rPr>
              <w:t>%</w:t>
            </w:r>
          </w:p>
        </w:tc>
        <w:tc>
          <w:tcPr>
            <w:tcW w:w="1369" w:type="dxa"/>
            <w:hideMark/>
          </w:tcPr>
          <w:p w14:paraId="0273829F" w14:textId="71407E76" w:rsidR="00727E54" w:rsidRPr="00727E54" w:rsidRDefault="00727E54" w:rsidP="00727E54">
            <w:pPr>
              <w:ind w:left="360"/>
              <w:rPr>
                <w:rFonts w:ascii="Calibri" w:hAnsi="Calibri"/>
              </w:rPr>
            </w:pPr>
            <w:r w:rsidRPr="00727E54">
              <w:rPr>
                <w:rFonts w:ascii="Calibri" w:hAnsi="Calibri"/>
              </w:rPr>
              <w:t>1</w:t>
            </w:r>
            <w:r w:rsidR="00567DF4">
              <w:rPr>
                <w:rFonts w:ascii="Calibri" w:hAnsi="Calibri"/>
              </w:rPr>
              <w:t>2</w:t>
            </w:r>
            <w:r w:rsidRPr="00727E54">
              <w:rPr>
                <w:rFonts w:ascii="Calibri" w:hAnsi="Calibri"/>
              </w:rPr>
              <w:t>%</w:t>
            </w:r>
          </w:p>
        </w:tc>
      </w:tr>
      <w:tr w:rsidR="00727E54" w:rsidRPr="00727E54" w14:paraId="383F7FC4" w14:textId="77777777" w:rsidTr="00AA1B1A">
        <w:trPr>
          <w:trHeight w:val="347"/>
        </w:trPr>
        <w:tc>
          <w:tcPr>
            <w:tcW w:w="2932" w:type="dxa"/>
            <w:vAlign w:val="center"/>
            <w:hideMark/>
          </w:tcPr>
          <w:p w14:paraId="12CE4CD5" w14:textId="77777777" w:rsidR="00727E54" w:rsidRPr="00727E54" w:rsidRDefault="00727E54" w:rsidP="00AA1B1A">
            <w:pPr>
              <w:ind w:left="360"/>
              <w:jc w:val="left"/>
              <w:rPr>
                <w:rFonts w:ascii="Calibri" w:hAnsi="Calibri"/>
              </w:rPr>
            </w:pPr>
            <w:r w:rsidRPr="00727E54">
              <w:rPr>
                <w:rFonts w:ascii="Calibri" w:hAnsi="Calibri"/>
                <w:b/>
                <w:bCs/>
              </w:rPr>
              <w:t>Total hors taxes</w:t>
            </w:r>
          </w:p>
        </w:tc>
        <w:tc>
          <w:tcPr>
            <w:tcW w:w="1365" w:type="dxa"/>
            <w:hideMark/>
          </w:tcPr>
          <w:p w14:paraId="0F6641C0" w14:textId="6B74C5CB" w:rsidR="00727E54" w:rsidRPr="00727E54" w:rsidRDefault="00FD7629" w:rsidP="00727E54">
            <w:pPr>
              <w:ind w:left="360"/>
              <w:rPr>
                <w:rFonts w:ascii="Calibri" w:hAnsi="Calibri"/>
              </w:rPr>
            </w:pPr>
            <w:r>
              <w:rPr>
                <w:rFonts w:ascii="Calibri" w:hAnsi="Calibri"/>
                <w:b/>
                <w:bCs/>
              </w:rPr>
              <w:t>8</w:t>
            </w:r>
            <w:r w:rsidR="00727E54" w:rsidRPr="00727E54">
              <w:rPr>
                <w:rFonts w:ascii="Calibri" w:hAnsi="Calibri"/>
                <w:b/>
                <w:bCs/>
              </w:rPr>
              <w:t>,6%</w:t>
            </w:r>
          </w:p>
        </w:tc>
        <w:tc>
          <w:tcPr>
            <w:tcW w:w="1369" w:type="dxa"/>
            <w:hideMark/>
          </w:tcPr>
          <w:p w14:paraId="60F52955" w14:textId="6E117592" w:rsidR="00727E54" w:rsidRPr="00727E54" w:rsidRDefault="00FD7629" w:rsidP="00727E54">
            <w:pPr>
              <w:ind w:left="360"/>
              <w:rPr>
                <w:rFonts w:ascii="Calibri" w:hAnsi="Calibri"/>
              </w:rPr>
            </w:pPr>
            <w:r>
              <w:rPr>
                <w:rFonts w:ascii="Calibri" w:hAnsi="Calibri"/>
                <w:b/>
                <w:bCs/>
              </w:rPr>
              <w:t>1</w:t>
            </w:r>
            <w:r w:rsidR="00567DF4">
              <w:rPr>
                <w:rFonts w:ascii="Calibri" w:hAnsi="Calibri"/>
                <w:b/>
                <w:bCs/>
              </w:rPr>
              <w:t>2</w:t>
            </w:r>
            <w:r w:rsidR="00727E54" w:rsidRPr="00727E54">
              <w:rPr>
                <w:rFonts w:ascii="Calibri" w:hAnsi="Calibri"/>
                <w:b/>
                <w:bCs/>
              </w:rPr>
              <w:t>,6%</w:t>
            </w:r>
          </w:p>
        </w:tc>
      </w:tr>
    </w:tbl>
    <w:p w14:paraId="61C19627" w14:textId="77777777" w:rsidR="00727E54" w:rsidRPr="00BE543F" w:rsidRDefault="00727E54" w:rsidP="00727E54">
      <w:pPr>
        <w:rPr>
          <w:rFonts w:ascii="Calibri" w:hAnsi="Calibri"/>
          <w:i/>
          <w:sz w:val="22"/>
        </w:rPr>
      </w:pPr>
      <w:r w:rsidRPr="00BE543F">
        <w:rPr>
          <w:rFonts w:ascii="Calibri" w:hAnsi="Calibri"/>
          <w:i/>
          <w:sz w:val="22"/>
        </w:rPr>
        <w:t>(*) La Taxe de Solidarité Additionnelle (TSA) : fusion de la Taxe de solidarité additionnelle (TSA) et de la taxe spéciale sur les conventions d’assurance (TSCA) instituée par la loi de financement de la sécurité sociale pour 2015.</w:t>
      </w:r>
    </w:p>
    <w:p w14:paraId="2FC38410" w14:textId="5E6B5C0D" w:rsidR="00727E54" w:rsidRDefault="00727E54" w:rsidP="00FE2DD8">
      <w:pPr>
        <w:rPr>
          <w:rFonts w:ascii="Calibri" w:hAnsi="Calibri"/>
          <w:sz w:val="22"/>
        </w:rPr>
      </w:pPr>
    </w:p>
    <w:p w14:paraId="31384DB0" w14:textId="14068C8B" w:rsidR="00727E54" w:rsidRDefault="00727E54" w:rsidP="00727E54">
      <w:pPr>
        <w:rPr>
          <w:rFonts w:ascii="Calibri" w:hAnsi="Calibri"/>
          <w:sz w:val="22"/>
        </w:rPr>
      </w:pPr>
      <w:r>
        <w:rPr>
          <w:rFonts w:ascii="Calibri" w:hAnsi="Calibri"/>
          <w:sz w:val="22"/>
        </w:rPr>
        <w:t xml:space="preserve">Frais de chargement du régime </w:t>
      </w:r>
      <w:r w:rsidR="00FD7629">
        <w:rPr>
          <w:rFonts w:ascii="Calibri" w:hAnsi="Calibri"/>
          <w:sz w:val="22"/>
        </w:rPr>
        <w:t>Incapacité-Invalidité-Décès 202</w:t>
      </w:r>
      <w:r w:rsidR="005A1FB7">
        <w:rPr>
          <w:rFonts w:ascii="Calibri" w:hAnsi="Calibri"/>
          <w:sz w:val="22"/>
        </w:rPr>
        <w:t>5</w:t>
      </w:r>
    </w:p>
    <w:p w14:paraId="57B73E41" w14:textId="0B937B13" w:rsidR="00727E54" w:rsidRDefault="00727E54" w:rsidP="00FE2DD8">
      <w:pPr>
        <w:rPr>
          <w:rFonts w:ascii="Calibri" w:hAnsi="Calibri"/>
          <w:sz w:val="22"/>
        </w:rPr>
      </w:pPr>
    </w:p>
    <w:tbl>
      <w:tblPr>
        <w:tblStyle w:val="Grilledutableau"/>
        <w:tblW w:w="3574" w:type="dxa"/>
        <w:tblLook w:val="0420" w:firstRow="1" w:lastRow="0" w:firstColumn="0" w:lastColumn="0" w:noHBand="0" w:noVBand="1"/>
      </w:tblPr>
      <w:tblGrid>
        <w:gridCol w:w="1988"/>
        <w:gridCol w:w="1586"/>
      </w:tblGrid>
      <w:tr w:rsidR="008746C9" w:rsidRPr="00727E54" w14:paraId="7FD520D8" w14:textId="77777777" w:rsidTr="00BF19C3">
        <w:trPr>
          <w:trHeight w:val="567"/>
        </w:trPr>
        <w:tc>
          <w:tcPr>
            <w:tcW w:w="1988" w:type="dxa"/>
            <w:hideMark/>
          </w:tcPr>
          <w:p w14:paraId="0C8B624E" w14:textId="77777777" w:rsidR="00BF19C3" w:rsidRDefault="00BF19C3" w:rsidP="00FE2DD8">
            <w:pPr>
              <w:jc w:val="center"/>
              <w:rPr>
                <w:rFonts w:ascii="Calibri" w:hAnsi="Calibri"/>
                <w:b/>
                <w:bCs/>
              </w:rPr>
            </w:pPr>
          </w:p>
          <w:p w14:paraId="6CA79F46" w14:textId="71EF8342" w:rsidR="008746C9" w:rsidRPr="00727E54" w:rsidRDefault="008746C9" w:rsidP="00FE2DD8">
            <w:pPr>
              <w:jc w:val="center"/>
              <w:rPr>
                <w:rFonts w:ascii="Calibri" w:hAnsi="Calibri"/>
              </w:rPr>
            </w:pPr>
            <w:r w:rsidRPr="00727E54">
              <w:rPr>
                <w:rFonts w:ascii="Calibri" w:hAnsi="Calibri"/>
                <w:b/>
                <w:bCs/>
              </w:rPr>
              <w:t>Prévoyance</w:t>
            </w:r>
          </w:p>
        </w:tc>
        <w:tc>
          <w:tcPr>
            <w:tcW w:w="1586" w:type="dxa"/>
            <w:hideMark/>
          </w:tcPr>
          <w:p w14:paraId="0015BFBD" w14:textId="77777777" w:rsidR="008746C9" w:rsidRDefault="008746C9" w:rsidP="00FE2DD8">
            <w:pPr>
              <w:jc w:val="center"/>
              <w:rPr>
                <w:rFonts w:ascii="Calibri" w:hAnsi="Calibri"/>
                <w:b/>
                <w:bCs/>
              </w:rPr>
            </w:pPr>
            <w:r w:rsidRPr="00727E54">
              <w:rPr>
                <w:rFonts w:ascii="Calibri" w:hAnsi="Calibri"/>
                <w:b/>
                <w:bCs/>
              </w:rPr>
              <w:t>Décès</w:t>
            </w:r>
          </w:p>
          <w:p w14:paraId="72C56C5D" w14:textId="77777777" w:rsidR="008746C9" w:rsidRDefault="008746C9" w:rsidP="00FE2DD8">
            <w:pPr>
              <w:jc w:val="center"/>
              <w:rPr>
                <w:rFonts w:ascii="Calibri" w:hAnsi="Calibri"/>
                <w:b/>
                <w:bCs/>
              </w:rPr>
            </w:pPr>
            <w:r>
              <w:rPr>
                <w:rFonts w:ascii="Calibri" w:hAnsi="Calibri"/>
                <w:b/>
                <w:bCs/>
              </w:rPr>
              <w:t xml:space="preserve">Incapacité </w:t>
            </w:r>
          </w:p>
          <w:p w14:paraId="75962B80" w14:textId="5B4CD8B0" w:rsidR="008746C9" w:rsidRPr="00727E54" w:rsidRDefault="008746C9" w:rsidP="00FE2DD8">
            <w:pPr>
              <w:jc w:val="center"/>
              <w:rPr>
                <w:rFonts w:ascii="Calibri" w:hAnsi="Calibri"/>
              </w:rPr>
            </w:pPr>
            <w:r>
              <w:rPr>
                <w:rFonts w:ascii="Calibri" w:hAnsi="Calibri"/>
                <w:b/>
                <w:bCs/>
              </w:rPr>
              <w:t xml:space="preserve">Invalidité </w:t>
            </w:r>
          </w:p>
        </w:tc>
      </w:tr>
      <w:tr w:rsidR="008746C9" w:rsidRPr="00727E54" w14:paraId="225866C9" w14:textId="77777777" w:rsidTr="00BF19C3">
        <w:trPr>
          <w:trHeight w:val="397"/>
        </w:trPr>
        <w:tc>
          <w:tcPr>
            <w:tcW w:w="1988" w:type="dxa"/>
            <w:hideMark/>
          </w:tcPr>
          <w:p w14:paraId="2E59FF59" w14:textId="77777777" w:rsidR="008746C9" w:rsidRPr="00727E54" w:rsidRDefault="008746C9" w:rsidP="00727E54">
            <w:pPr>
              <w:rPr>
                <w:rFonts w:ascii="Calibri" w:hAnsi="Calibri"/>
              </w:rPr>
            </w:pPr>
            <w:r w:rsidRPr="00727E54">
              <w:rPr>
                <w:rFonts w:ascii="Calibri" w:hAnsi="Calibri"/>
              </w:rPr>
              <w:t>Conseil</w:t>
            </w:r>
          </w:p>
        </w:tc>
        <w:tc>
          <w:tcPr>
            <w:tcW w:w="1586" w:type="dxa"/>
            <w:hideMark/>
          </w:tcPr>
          <w:p w14:paraId="4DA5BCFE" w14:textId="77777777" w:rsidR="008746C9" w:rsidRPr="00727E54" w:rsidRDefault="008746C9" w:rsidP="00FE2DD8">
            <w:pPr>
              <w:jc w:val="center"/>
              <w:rPr>
                <w:rFonts w:ascii="Calibri" w:hAnsi="Calibri"/>
              </w:rPr>
            </w:pPr>
            <w:r w:rsidRPr="00727E54">
              <w:rPr>
                <w:rFonts w:ascii="Calibri" w:hAnsi="Calibri"/>
              </w:rPr>
              <w:t>1%</w:t>
            </w:r>
          </w:p>
        </w:tc>
      </w:tr>
      <w:tr w:rsidR="008746C9" w:rsidRPr="00727E54" w14:paraId="727639D2" w14:textId="77777777" w:rsidTr="00BF19C3">
        <w:trPr>
          <w:trHeight w:val="397"/>
        </w:trPr>
        <w:tc>
          <w:tcPr>
            <w:tcW w:w="1988" w:type="dxa"/>
            <w:hideMark/>
          </w:tcPr>
          <w:p w14:paraId="346BFF71" w14:textId="77777777" w:rsidR="008746C9" w:rsidRPr="00727E54" w:rsidRDefault="008746C9" w:rsidP="00727E54">
            <w:pPr>
              <w:rPr>
                <w:rFonts w:ascii="Calibri" w:hAnsi="Calibri"/>
              </w:rPr>
            </w:pPr>
            <w:r w:rsidRPr="00727E54">
              <w:rPr>
                <w:rFonts w:ascii="Calibri" w:hAnsi="Calibri"/>
              </w:rPr>
              <w:t xml:space="preserve">Gestion </w:t>
            </w:r>
            <w:proofErr w:type="spellStart"/>
            <w:r w:rsidRPr="00727E54">
              <w:rPr>
                <w:rFonts w:ascii="Calibri" w:hAnsi="Calibri"/>
              </w:rPr>
              <w:t>Vivinter</w:t>
            </w:r>
            <w:proofErr w:type="spellEnd"/>
          </w:p>
        </w:tc>
        <w:tc>
          <w:tcPr>
            <w:tcW w:w="1586" w:type="dxa"/>
            <w:hideMark/>
          </w:tcPr>
          <w:p w14:paraId="2E336466" w14:textId="62D92E50" w:rsidR="008746C9" w:rsidRPr="00727E54" w:rsidRDefault="008746C9" w:rsidP="00FE2DD8">
            <w:pPr>
              <w:jc w:val="center"/>
              <w:rPr>
                <w:rFonts w:ascii="Calibri" w:hAnsi="Calibri"/>
              </w:rPr>
            </w:pPr>
            <w:r>
              <w:rPr>
                <w:rFonts w:ascii="Calibri" w:hAnsi="Calibri"/>
              </w:rPr>
              <w:t>2,30%</w:t>
            </w:r>
          </w:p>
        </w:tc>
      </w:tr>
      <w:tr w:rsidR="008746C9" w:rsidRPr="00727E54" w14:paraId="1FDAC211" w14:textId="77777777" w:rsidTr="00BF19C3">
        <w:trPr>
          <w:trHeight w:val="397"/>
        </w:trPr>
        <w:tc>
          <w:tcPr>
            <w:tcW w:w="1988" w:type="dxa"/>
            <w:hideMark/>
          </w:tcPr>
          <w:p w14:paraId="3C9522C7" w14:textId="77777777" w:rsidR="008746C9" w:rsidRPr="00727E54" w:rsidRDefault="008746C9" w:rsidP="00727E54">
            <w:pPr>
              <w:rPr>
                <w:rFonts w:ascii="Calibri" w:hAnsi="Calibri"/>
              </w:rPr>
            </w:pPr>
            <w:r w:rsidRPr="00727E54">
              <w:rPr>
                <w:rFonts w:ascii="Calibri" w:hAnsi="Calibri"/>
              </w:rPr>
              <w:t>Assurance</w:t>
            </w:r>
          </w:p>
        </w:tc>
        <w:tc>
          <w:tcPr>
            <w:tcW w:w="1586" w:type="dxa"/>
            <w:hideMark/>
          </w:tcPr>
          <w:p w14:paraId="4063FEF0" w14:textId="006D5CC2" w:rsidR="008746C9" w:rsidRPr="00727E54" w:rsidRDefault="008746C9" w:rsidP="00FE2DD8">
            <w:pPr>
              <w:jc w:val="center"/>
              <w:rPr>
                <w:rFonts w:ascii="Calibri" w:hAnsi="Calibri"/>
              </w:rPr>
            </w:pPr>
            <w:r>
              <w:rPr>
                <w:rFonts w:ascii="Calibri" w:hAnsi="Calibri"/>
              </w:rPr>
              <w:t>3</w:t>
            </w:r>
            <w:r w:rsidR="00B43AF1">
              <w:rPr>
                <w:rFonts w:ascii="Calibri" w:hAnsi="Calibri"/>
              </w:rPr>
              <w:t>,</w:t>
            </w:r>
            <w:r w:rsidR="005A1FB7">
              <w:rPr>
                <w:rFonts w:ascii="Calibri" w:hAnsi="Calibri"/>
              </w:rPr>
              <w:t>05</w:t>
            </w:r>
            <w:r w:rsidRPr="00727E54">
              <w:rPr>
                <w:rFonts w:ascii="Calibri" w:hAnsi="Calibri"/>
              </w:rPr>
              <w:t>%</w:t>
            </w:r>
          </w:p>
        </w:tc>
      </w:tr>
      <w:tr w:rsidR="008746C9" w:rsidRPr="00727E54" w14:paraId="5A7532E3" w14:textId="77777777" w:rsidTr="00BF19C3">
        <w:trPr>
          <w:trHeight w:val="397"/>
        </w:trPr>
        <w:tc>
          <w:tcPr>
            <w:tcW w:w="1988" w:type="dxa"/>
            <w:hideMark/>
          </w:tcPr>
          <w:p w14:paraId="2653D6CD" w14:textId="77777777" w:rsidR="008746C9" w:rsidRPr="00727E54" w:rsidRDefault="008746C9" w:rsidP="00727E54">
            <w:pPr>
              <w:rPr>
                <w:rFonts w:ascii="Calibri" w:hAnsi="Calibri"/>
              </w:rPr>
            </w:pPr>
            <w:r w:rsidRPr="00727E54">
              <w:rPr>
                <w:rFonts w:ascii="Calibri" w:hAnsi="Calibri"/>
                <w:b/>
                <w:bCs/>
              </w:rPr>
              <w:t>Total</w:t>
            </w:r>
          </w:p>
        </w:tc>
        <w:tc>
          <w:tcPr>
            <w:tcW w:w="1586" w:type="dxa"/>
            <w:hideMark/>
          </w:tcPr>
          <w:p w14:paraId="79643B07" w14:textId="0D2D4013" w:rsidR="008746C9" w:rsidRPr="00727E54" w:rsidRDefault="00B43AF1" w:rsidP="00275DD8">
            <w:pPr>
              <w:jc w:val="center"/>
              <w:rPr>
                <w:rFonts w:ascii="Calibri" w:hAnsi="Calibri"/>
              </w:rPr>
            </w:pPr>
            <w:r>
              <w:rPr>
                <w:rFonts w:ascii="Calibri" w:hAnsi="Calibri"/>
                <w:b/>
                <w:bCs/>
              </w:rPr>
              <w:t>6,</w:t>
            </w:r>
            <w:r w:rsidR="005A1FB7">
              <w:rPr>
                <w:rFonts w:ascii="Calibri" w:hAnsi="Calibri"/>
                <w:b/>
                <w:bCs/>
              </w:rPr>
              <w:t>3</w:t>
            </w:r>
            <w:r>
              <w:rPr>
                <w:rFonts w:ascii="Calibri" w:hAnsi="Calibri"/>
                <w:b/>
                <w:bCs/>
              </w:rPr>
              <w:t>5</w:t>
            </w:r>
            <w:r w:rsidR="008746C9">
              <w:rPr>
                <w:rFonts w:ascii="Calibri" w:hAnsi="Calibri"/>
                <w:b/>
                <w:bCs/>
              </w:rPr>
              <w:t>%</w:t>
            </w:r>
          </w:p>
        </w:tc>
      </w:tr>
    </w:tbl>
    <w:p w14:paraId="33E534A3" w14:textId="77777777" w:rsidR="00727E54" w:rsidRPr="00727E54" w:rsidRDefault="00727E54" w:rsidP="00FE2DD8">
      <w:pPr>
        <w:rPr>
          <w:rFonts w:ascii="Calibri" w:hAnsi="Calibri"/>
          <w:sz w:val="22"/>
        </w:rPr>
      </w:pPr>
    </w:p>
    <w:sectPr w:rsidR="00727E54" w:rsidRPr="00727E54" w:rsidSect="007D7BEA">
      <w:headerReference w:type="even" r:id="rId22"/>
      <w:headerReference w:type="default" r:id="rId23"/>
      <w:footerReference w:type="even" r:id="rId24"/>
      <w:footerReference w:type="default" r:id="rId25"/>
      <w:headerReference w:type="first" r:id="rId26"/>
      <w:footerReference w:type="first" r:id="rId27"/>
      <w:type w:val="nextColumn"/>
      <w:pgSz w:w="11906" w:h="16838"/>
      <w:pgMar w:top="1418" w:right="1134" w:bottom="1418"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E686E" w14:textId="77777777" w:rsidR="0058159A" w:rsidRDefault="0058159A">
      <w:r>
        <w:separator/>
      </w:r>
    </w:p>
  </w:endnote>
  <w:endnote w:type="continuationSeparator" w:id="0">
    <w:p w14:paraId="37DAD927" w14:textId="77777777" w:rsidR="0058159A" w:rsidRDefault="0058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otham Book">
    <w:altName w:val="Gotham 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738A" w14:textId="77777777" w:rsidR="00DA6D14" w:rsidRDefault="00DA6D14" w:rsidP="00532326">
    <w:pPr>
      <w:pStyle w:val="En-tte"/>
    </w:pPr>
  </w:p>
  <w:p w14:paraId="3D873FFD" w14:textId="77777777" w:rsidR="00DA6D14" w:rsidRDefault="00DA6D14" w:rsidP="00532326"/>
  <w:p w14:paraId="08AE91FF" w14:textId="11BB3CC3" w:rsidR="00DA6D14" w:rsidRDefault="00DA6D14" w:rsidP="00532326">
    <w:pPr>
      <w:pStyle w:val="Pieddepage"/>
      <w:tabs>
        <w:tab w:val="clear" w:pos="9072"/>
        <w:tab w:val="right" w:pos="9639"/>
      </w:tabs>
      <w:rPr>
        <w:rFonts w:ascii="Helvetica" w:hAnsi="Helvetica"/>
        <w:b/>
        <w:smallCaps/>
      </w:rPr>
    </w:pPr>
    <w:r>
      <w:rPr>
        <w:rFonts w:ascii="Helvetica" w:hAnsi="Helvetica"/>
        <w:b/>
        <w:smallCaps/>
        <w:sz w:val="16"/>
      </w:rPr>
      <w:t xml:space="preserve">ACCORD RELATIF A LA PREVOYANCE COMPLEMENTAIRE GROUPE SAFRAN </w:t>
    </w:r>
    <w:r w:rsidRPr="000D67E0">
      <w:rPr>
        <w:rFonts w:ascii="Helvetica" w:hAnsi="Helvetica"/>
        <w:b/>
        <w:smallCaps/>
        <w:sz w:val="12"/>
      </w:rPr>
      <w:t>- AVENANT N°</w:t>
    </w:r>
    <w:r>
      <w:rPr>
        <w:rFonts w:ascii="Helvetica" w:hAnsi="Helvetica"/>
        <w:b/>
        <w:smallCaps/>
        <w:sz w:val="12"/>
      </w:rPr>
      <w:t>2</w:t>
    </w:r>
    <w:r w:rsidR="00352386">
      <w:rPr>
        <w:rFonts w:ascii="Helvetica" w:hAnsi="Helvetica"/>
        <w:b/>
        <w:smallCaps/>
        <w:sz w:val="12"/>
      </w:rPr>
      <w:t>9</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085625">
      <w:rPr>
        <w:rFonts w:ascii="Helvetica" w:hAnsi="Helvetica"/>
        <w:b/>
        <w:smallCaps/>
        <w:noProof/>
      </w:rPr>
      <w:t>34</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085625">
      <w:rPr>
        <w:rFonts w:ascii="Helvetica" w:hAnsi="Helvetica"/>
        <w:b/>
        <w:smallCaps/>
        <w:noProof/>
      </w:rPr>
      <w:t>48</w:t>
    </w:r>
    <w:r>
      <w:rPr>
        <w:rFonts w:ascii="Helvetica" w:hAnsi="Helvetica"/>
        <w:b/>
        <w:smallCaps/>
      </w:rPr>
      <w:fldChar w:fldCharType="end"/>
    </w:r>
  </w:p>
  <w:p w14:paraId="4D64837B" w14:textId="0399EE2F" w:rsidR="00DA6D14" w:rsidRDefault="00DA6D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27D2" w14:textId="77777777" w:rsidR="00DA6D14" w:rsidRDefault="00DA6D14" w:rsidP="00532326">
    <w:pPr>
      <w:pStyle w:val="En-tte"/>
    </w:pPr>
  </w:p>
  <w:p w14:paraId="4B4482BF" w14:textId="77777777" w:rsidR="00DA6D14" w:rsidRDefault="00DA6D14" w:rsidP="00532326"/>
  <w:p w14:paraId="1E58C2F7" w14:textId="5C538904" w:rsidR="00DA6D14" w:rsidRDefault="00DA6D14" w:rsidP="00532326">
    <w:pPr>
      <w:pStyle w:val="Pieddepage"/>
      <w:tabs>
        <w:tab w:val="clear" w:pos="9072"/>
        <w:tab w:val="right" w:pos="9639"/>
      </w:tabs>
      <w:rPr>
        <w:rFonts w:ascii="Helvetica" w:hAnsi="Helvetica"/>
        <w:b/>
        <w:smallCaps/>
      </w:rPr>
    </w:pPr>
    <w:r>
      <w:rPr>
        <w:rFonts w:ascii="Helvetica" w:hAnsi="Helvetica"/>
        <w:b/>
        <w:smallCaps/>
        <w:sz w:val="16"/>
      </w:rPr>
      <w:t xml:space="preserve">ACCORD RELATIF A LA PREVOYANCE COMPLEMENTAIRE GROUPE SAFRAN </w:t>
    </w:r>
    <w:r w:rsidRPr="000D67E0">
      <w:rPr>
        <w:rFonts w:ascii="Helvetica" w:hAnsi="Helvetica"/>
        <w:b/>
        <w:smallCaps/>
        <w:sz w:val="12"/>
      </w:rPr>
      <w:t>- AVENANT N°</w:t>
    </w:r>
    <w:r>
      <w:rPr>
        <w:rFonts w:ascii="Helvetica" w:hAnsi="Helvetica"/>
        <w:b/>
        <w:smallCaps/>
        <w:sz w:val="12"/>
      </w:rPr>
      <w:t>2</w:t>
    </w:r>
    <w:r w:rsidR="00352386">
      <w:rPr>
        <w:rFonts w:ascii="Helvetica" w:hAnsi="Helvetica"/>
        <w:b/>
        <w:smallCaps/>
        <w:sz w:val="12"/>
      </w:rPr>
      <w:t>9</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085625">
      <w:rPr>
        <w:rFonts w:ascii="Helvetica" w:hAnsi="Helvetica"/>
        <w:b/>
        <w:smallCaps/>
        <w:noProof/>
      </w:rPr>
      <w:t>33</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085625">
      <w:rPr>
        <w:rFonts w:ascii="Helvetica" w:hAnsi="Helvetica"/>
        <w:b/>
        <w:smallCaps/>
        <w:noProof/>
      </w:rPr>
      <w:t>48</w:t>
    </w:r>
    <w:r>
      <w:rPr>
        <w:rFonts w:ascii="Helvetica" w:hAnsi="Helvetica"/>
        <w:b/>
        <w:smallCaps/>
      </w:rPr>
      <w:fldChar w:fldCharType="end"/>
    </w:r>
  </w:p>
  <w:p w14:paraId="5C093F88" w14:textId="77777777" w:rsidR="00DA6D14" w:rsidRDefault="00DA6D1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220A" w14:textId="77777777" w:rsidR="00DA6D14" w:rsidRDefault="00DA6D14" w:rsidP="00532326">
    <w:pPr>
      <w:pStyle w:val="En-tte"/>
    </w:pPr>
  </w:p>
  <w:p w14:paraId="42D2902E" w14:textId="77777777" w:rsidR="00DA6D14" w:rsidRDefault="00DA6D14" w:rsidP="00532326"/>
  <w:p w14:paraId="22F2178B" w14:textId="118517E1" w:rsidR="00DA6D14" w:rsidRDefault="00DA6D14" w:rsidP="00532326">
    <w:pPr>
      <w:pStyle w:val="Pieddepage"/>
      <w:tabs>
        <w:tab w:val="clear" w:pos="9072"/>
        <w:tab w:val="right" w:pos="9639"/>
      </w:tabs>
      <w:rPr>
        <w:rFonts w:ascii="Helvetica" w:hAnsi="Helvetica"/>
        <w:b/>
        <w:smallCaps/>
      </w:rPr>
    </w:pPr>
    <w:r>
      <w:rPr>
        <w:rFonts w:ascii="Helvetica" w:hAnsi="Helvetica"/>
        <w:b/>
        <w:smallCaps/>
        <w:sz w:val="16"/>
      </w:rPr>
      <w:t xml:space="preserve">ACCORD RELATIF A LA PREVOYANCE COMPLEMENTAIRE GROUPE SAFRAN </w:t>
    </w:r>
    <w:r w:rsidRPr="000D67E0">
      <w:rPr>
        <w:rFonts w:ascii="Helvetica" w:hAnsi="Helvetica"/>
        <w:b/>
        <w:smallCaps/>
        <w:sz w:val="12"/>
      </w:rPr>
      <w:t>- AVENANT N°</w:t>
    </w:r>
    <w:r>
      <w:rPr>
        <w:rFonts w:ascii="Helvetica" w:hAnsi="Helvetica"/>
        <w:b/>
        <w:smallCaps/>
        <w:sz w:val="12"/>
      </w:rPr>
      <w:t>2</w:t>
    </w:r>
    <w:r w:rsidR="00E83F05">
      <w:rPr>
        <w:rFonts w:ascii="Helvetica" w:hAnsi="Helvetica"/>
        <w:b/>
        <w:smallCaps/>
        <w:sz w:val="12"/>
      </w:rPr>
      <w:t>9</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085625">
      <w:rPr>
        <w:rFonts w:ascii="Helvetica" w:hAnsi="Helvetica"/>
        <w:b/>
        <w:smallCaps/>
        <w:noProof/>
      </w:rPr>
      <w:t>1</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085625">
      <w:rPr>
        <w:rFonts w:ascii="Helvetica" w:hAnsi="Helvetica"/>
        <w:b/>
        <w:smallCaps/>
        <w:noProof/>
      </w:rPr>
      <w:t>48</w:t>
    </w:r>
    <w:r>
      <w:rPr>
        <w:rFonts w:ascii="Helvetica" w:hAnsi="Helvetica"/>
        <w:b/>
        <w:smallCaps/>
      </w:rPr>
      <w:fldChar w:fldCharType="end"/>
    </w:r>
  </w:p>
  <w:p w14:paraId="050CB8C8" w14:textId="6F5E4C90" w:rsidR="00DA6D14" w:rsidRDefault="00DA6D1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F34B1" w14:textId="3DE35A28" w:rsidR="00DA6D14" w:rsidRPr="00DF2B2D" w:rsidRDefault="00DA6D14" w:rsidP="00DF2B2D">
    <w:pPr>
      <w:pStyle w:val="Pieddepage"/>
      <w:tabs>
        <w:tab w:val="clear" w:pos="9072"/>
        <w:tab w:val="right" w:pos="9639"/>
      </w:tabs>
      <w:rPr>
        <w:rFonts w:ascii="Helvetica" w:hAnsi="Helvetica"/>
        <w:b/>
        <w:smallCaps/>
      </w:rPr>
    </w:pPr>
    <w:r>
      <w:rPr>
        <w:rFonts w:ascii="Helvetica" w:hAnsi="Helvetica"/>
        <w:b/>
        <w:smallCaps/>
        <w:sz w:val="16"/>
      </w:rPr>
      <w:t xml:space="preserve">ACCORD RELATIF A LA PREVOYANCE COMPLEMENTAIRE GROUPE SAFRAN </w:t>
    </w:r>
    <w:r w:rsidRPr="000D67E0">
      <w:rPr>
        <w:rFonts w:ascii="Helvetica" w:hAnsi="Helvetica"/>
        <w:b/>
        <w:smallCaps/>
        <w:sz w:val="12"/>
      </w:rPr>
      <w:t>- AVENANT N°</w:t>
    </w:r>
    <w:r>
      <w:rPr>
        <w:rFonts w:ascii="Helvetica" w:hAnsi="Helvetica"/>
        <w:b/>
        <w:smallCaps/>
        <w:sz w:val="12"/>
      </w:rPr>
      <w:t>2</w:t>
    </w:r>
    <w:r w:rsidR="00E83F05">
      <w:rPr>
        <w:rFonts w:ascii="Helvetica" w:hAnsi="Helvetica"/>
        <w:b/>
        <w:smallCaps/>
        <w:sz w:val="12"/>
      </w:rPr>
      <w:t>9</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085625">
      <w:rPr>
        <w:rFonts w:ascii="Helvetica" w:hAnsi="Helvetica"/>
        <w:b/>
        <w:smallCaps/>
        <w:noProof/>
      </w:rPr>
      <w:t>48</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085625">
      <w:rPr>
        <w:rFonts w:ascii="Helvetica" w:hAnsi="Helvetica"/>
        <w:b/>
        <w:smallCaps/>
        <w:noProof/>
      </w:rPr>
      <w:t>48</w:t>
    </w:r>
    <w:r>
      <w:rPr>
        <w:rFonts w:ascii="Helvetica" w:hAnsi="Helvetica"/>
        <w:b/>
        <w:smallCaps/>
      </w:rPr>
      <w:fldChar w:fldCharType="end"/>
    </w:r>
  </w:p>
  <w:p w14:paraId="2E8D5A3C" w14:textId="77777777" w:rsidR="00DA6D14" w:rsidRDefault="00DA6D1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F034" w14:textId="264CF969" w:rsidR="00DA6D14" w:rsidRPr="00DF2B2D" w:rsidRDefault="00DA6D14">
    <w:pPr>
      <w:pStyle w:val="Pieddepage"/>
      <w:tabs>
        <w:tab w:val="clear" w:pos="9072"/>
        <w:tab w:val="right" w:pos="9639"/>
      </w:tabs>
      <w:rPr>
        <w:rStyle w:val="Numrodepage"/>
        <w:rFonts w:ascii="Helvetica" w:hAnsi="Helvetica"/>
        <w:b/>
        <w:smallCaps/>
      </w:rPr>
    </w:pPr>
    <w:r>
      <w:rPr>
        <w:rFonts w:ascii="Helvetica" w:hAnsi="Helvetica"/>
        <w:b/>
        <w:smallCaps/>
        <w:sz w:val="16"/>
      </w:rPr>
      <w:t xml:space="preserve">ACCORD RELATIF A LA PREVOYANCE COMPLEMENTAIRE GROUPE SAFRAN </w:t>
    </w:r>
    <w:r w:rsidRPr="000D67E0">
      <w:rPr>
        <w:rFonts w:ascii="Helvetica" w:hAnsi="Helvetica"/>
        <w:b/>
        <w:smallCaps/>
        <w:sz w:val="12"/>
      </w:rPr>
      <w:t>- AVENANT N°</w:t>
    </w:r>
    <w:r>
      <w:rPr>
        <w:rFonts w:ascii="Helvetica" w:hAnsi="Helvetica"/>
        <w:b/>
        <w:smallCaps/>
        <w:sz w:val="12"/>
      </w:rPr>
      <w:t>2</w:t>
    </w:r>
    <w:r w:rsidR="00E83F05">
      <w:rPr>
        <w:rFonts w:ascii="Helvetica" w:hAnsi="Helvetica"/>
        <w:b/>
        <w:smallCaps/>
        <w:sz w:val="12"/>
      </w:rPr>
      <w:t>9</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085625">
      <w:rPr>
        <w:rFonts w:ascii="Helvetica" w:hAnsi="Helvetica"/>
        <w:b/>
        <w:smallCaps/>
        <w:noProof/>
      </w:rPr>
      <w:t>43</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085625">
      <w:rPr>
        <w:rFonts w:ascii="Helvetica" w:hAnsi="Helvetica"/>
        <w:b/>
        <w:smallCaps/>
        <w:noProof/>
      </w:rPr>
      <w:t>48</w:t>
    </w:r>
    <w:r>
      <w:rPr>
        <w:rFonts w:ascii="Helvetica" w:hAnsi="Helvetica"/>
        <w:b/>
        <w:smallCaps/>
      </w:rPr>
      <w:fldChar w:fldCharType="end"/>
    </w:r>
  </w:p>
  <w:p w14:paraId="7DE3D0D7" w14:textId="77777777" w:rsidR="00DA6D14" w:rsidRDefault="00DA6D14"/>
  <w:p w14:paraId="27CFC5D6" w14:textId="457AF7B9" w:rsidR="00DA6D14" w:rsidRDefault="00DA6D14">
    <w:pPr>
      <w:jc w:val="center"/>
      <w:divId w:val="1126387227"/>
      <w:rPr>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A227" w14:textId="24632C24" w:rsidR="00DA6D14" w:rsidRDefault="00DA6D14" w:rsidP="002E0906">
    <w:pPr>
      <w:pStyle w:val="Pieddepage"/>
      <w:tabs>
        <w:tab w:val="clear" w:pos="9072"/>
        <w:tab w:val="right" w:pos="9639"/>
      </w:tabs>
      <w:rPr>
        <w:rFonts w:ascii="Helvetica" w:hAnsi="Helvetica"/>
        <w:b/>
        <w:smallCaps/>
      </w:rPr>
    </w:pPr>
    <w:r>
      <w:rPr>
        <w:rFonts w:ascii="Helvetica" w:hAnsi="Helvetica"/>
        <w:b/>
        <w:smallCaps/>
        <w:sz w:val="16"/>
      </w:rPr>
      <w:t xml:space="preserve"> ACCORD RELATIF A LA PREVOYANCE COMPLEMENTAIRE GROUPE SAFRAN </w:t>
    </w:r>
    <w:r w:rsidRPr="000D67E0">
      <w:rPr>
        <w:rFonts w:ascii="Helvetica" w:hAnsi="Helvetica"/>
        <w:b/>
        <w:smallCaps/>
        <w:sz w:val="12"/>
      </w:rPr>
      <w:t>- AVENANT N°</w:t>
    </w:r>
    <w:r>
      <w:rPr>
        <w:rFonts w:ascii="Helvetica" w:hAnsi="Helvetica"/>
        <w:b/>
        <w:smallCaps/>
        <w:sz w:val="12"/>
      </w:rPr>
      <w:t>2</w:t>
    </w:r>
    <w:r w:rsidR="00E83F05">
      <w:rPr>
        <w:rFonts w:ascii="Helvetica" w:hAnsi="Helvetica"/>
        <w:b/>
        <w:smallCaps/>
        <w:sz w:val="12"/>
      </w:rPr>
      <w:t>9</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085625">
      <w:rPr>
        <w:rFonts w:ascii="Helvetica" w:hAnsi="Helvetica"/>
        <w:b/>
        <w:smallCaps/>
        <w:noProof/>
      </w:rPr>
      <w:t>42</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085625">
      <w:rPr>
        <w:rFonts w:ascii="Helvetica" w:hAnsi="Helvetica"/>
        <w:b/>
        <w:smallCaps/>
        <w:noProof/>
      </w:rPr>
      <w:t>48</w:t>
    </w:r>
    <w:r>
      <w:rPr>
        <w:rFonts w:ascii="Helvetica" w:hAnsi="Helvetica"/>
        <w:b/>
        <w:smallCaps/>
      </w:rPr>
      <w:fldChar w:fldCharType="end"/>
    </w:r>
  </w:p>
  <w:p w14:paraId="7B9251F8" w14:textId="77777777" w:rsidR="00DA6D14" w:rsidRDefault="00DA6D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3B622" w14:textId="77777777" w:rsidR="0058159A" w:rsidRDefault="0058159A">
      <w:r>
        <w:separator/>
      </w:r>
    </w:p>
  </w:footnote>
  <w:footnote w:type="continuationSeparator" w:id="0">
    <w:p w14:paraId="17AC668B" w14:textId="77777777" w:rsidR="0058159A" w:rsidRDefault="0058159A">
      <w:r>
        <w:continuationSeparator/>
      </w:r>
    </w:p>
  </w:footnote>
  <w:footnote w:id="1">
    <w:p w14:paraId="2174E2AE" w14:textId="434EFA6B" w:rsidR="00DA6D14" w:rsidRPr="0057076B" w:rsidRDefault="00DA6D14">
      <w:pPr>
        <w:pStyle w:val="Notedebasdepage"/>
        <w:rPr>
          <w:rFonts w:asciiTheme="majorHAnsi" w:hAnsiTheme="majorHAnsi" w:cstheme="majorHAnsi"/>
        </w:rPr>
      </w:pPr>
      <w:r w:rsidRPr="0057076B">
        <w:rPr>
          <w:rStyle w:val="Appelnotedebasdep"/>
          <w:rFonts w:asciiTheme="majorHAnsi" w:hAnsiTheme="majorHAnsi" w:cstheme="majorHAnsi"/>
        </w:rPr>
        <w:footnoteRef/>
      </w:r>
      <w:r w:rsidRPr="0057076B">
        <w:rPr>
          <w:rFonts w:asciiTheme="majorHAnsi" w:hAnsiTheme="majorHAnsi" w:cstheme="majorHAnsi"/>
        </w:rPr>
        <w:t xml:space="preserve"> L’appréciation des 50% est réalisée conformément aux règles applicables en matière d’accord majoritaire.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0960" w14:textId="7DB47C92" w:rsidR="00DA6D14" w:rsidRPr="005A590E" w:rsidRDefault="00DA6D14" w:rsidP="00F31556">
    <w:bookmarkStart w:id="113" w:name="TITUS1HeaderEvenPages"/>
    <w:r>
      <w:rPr>
        <w:noProof/>
        <w:color w:val="FF9900"/>
      </w:rPr>
      <mc:AlternateContent>
        <mc:Choice Requires="wps">
          <w:drawing>
            <wp:anchor distT="0" distB="0" distL="114300" distR="114300" simplePos="0" relativeHeight="251780096" behindDoc="0" locked="0" layoutInCell="0" allowOverlap="1" wp14:anchorId="7368DEF7" wp14:editId="5A48C19D">
              <wp:simplePos x="0" y="0"/>
              <wp:positionH relativeFrom="page">
                <wp:align>center</wp:align>
              </wp:positionH>
              <wp:positionV relativeFrom="page">
                <wp:align>top</wp:align>
              </wp:positionV>
              <wp:extent cx="7772400" cy="463550"/>
              <wp:effectExtent l="0" t="0" r="0" b="12700"/>
              <wp:wrapNone/>
              <wp:docPr id="7" name="MSIPCM52014f5198e307130186a72c" descr="{&quot;HashCode&quot;:-1484644562,&quot;Height&quot;:9999999.0,&quot;Width&quot;:9999999.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82B11E" w14:textId="206AAD43" w:rsidR="00DA6D14" w:rsidRPr="00085625" w:rsidRDefault="00DA6D14" w:rsidP="00085625">
                          <w:pPr>
                            <w:jc w:val="center"/>
                            <w:rPr>
                              <w:rFonts w:ascii="Calibri" w:hAnsi="Calibri" w:cs="Calibri"/>
                              <w:color w:val="FF8C0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368DEF7" id="_x0000_t202" coordsize="21600,21600" o:spt="202" path="m,l,21600r21600,l21600,xe">
              <v:stroke joinstyle="miter"/>
              <v:path gradientshapeok="t" o:connecttype="rect"/>
            </v:shapetype>
            <v:shape id="MSIPCM52014f5198e307130186a72c" o:spid="_x0000_s1054" type="#_x0000_t202" alt="{&quot;HashCode&quot;:-1484644562,&quot;Height&quot;:9999999.0,&quot;Width&quot;:9999999.0,&quot;Placement&quot;:&quot;Header&quot;,&quot;Index&quot;:&quot;OddAndEven&quot;,&quot;Section&quot;:1,&quot;Top&quot;:0.0,&quot;Left&quot;:0.0}" style="position:absolute;left:0;text-align:left;margin-left:0;margin-top:0;width:612pt;height:36.5pt;z-index:251780096;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4182B11E" w14:textId="206AAD43" w:rsidR="00DA6D14" w:rsidRPr="00085625" w:rsidRDefault="00DA6D14" w:rsidP="00085625">
                    <w:pPr>
                      <w:jc w:val="center"/>
                      <w:rPr>
                        <w:rFonts w:ascii="Calibri" w:hAnsi="Calibri" w:cs="Calibri"/>
                        <w:color w:val="FF8C00"/>
                      </w:rPr>
                    </w:pPr>
                  </w:p>
                </w:txbxContent>
              </v:textbox>
              <w10:wrap anchorx="page" anchory="page"/>
            </v:shape>
          </w:pict>
        </mc:Fallback>
      </mc:AlternateContent>
    </w:r>
    <w:bookmarkEnd w:id="1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1A83" w14:textId="0958232A" w:rsidR="00DA6D14" w:rsidRDefault="00DA6D14">
    <w:pPr>
      <w:jc w:val="center"/>
      <w:divId w:val="1076634044"/>
      <w:rPr>
        <w:sz w:val="24"/>
        <w:szCs w:val="24"/>
      </w:rPr>
    </w:pPr>
    <w:bookmarkStart w:id="114" w:name="TITUS1HeaderPrimary"/>
  </w:p>
  <w:bookmarkEnd w:id="114"/>
  <w:p w14:paraId="3C67C0CE" w14:textId="1F80657B" w:rsidR="00DA6D14" w:rsidRDefault="00DA6D14" w:rsidP="005A590E">
    <w:pPr>
      <w:jc w:val="left"/>
    </w:pPr>
    <w:r>
      <w:rPr>
        <w:noProof/>
      </w:rPr>
      <w:drawing>
        <wp:inline distT="0" distB="0" distL="0" distR="0" wp14:anchorId="5882DCF4" wp14:editId="77C1A18F">
          <wp:extent cx="1399540" cy="302260"/>
          <wp:effectExtent l="0" t="0" r="0" b="254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540" cy="302260"/>
                  </a:xfrm>
                  <a:prstGeom prst="rect">
                    <a:avLst/>
                  </a:prstGeom>
                  <a:noFill/>
                  <a:ln>
                    <a:noFill/>
                  </a:ln>
                </pic:spPr>
              </pic:pic>
            </a:graphicData>
          </a:graphic>
        </wp:inline>
      </w:drawing>
    </w:r>
  </w:p>
  <w:p w14:paraId="57BE4B9D" w14:textId="77777777" w:rsidR="00DA6D14" w:rsidRDefault="00DA6D14" w:rsidP="008A4CED">
    <w:pP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097B" w14:textId="115469F8" w:rsidR="00DA6D14" w:rsidRDefault="00DA6D14" w:rsidP="005A590E">
    <w:pPr>
      <w:jc w:val="left"/>
    </w:pPr>
    <w:r>
      <w:rPr>
        <w:noProof/>
      </w:rPr>
      <w:drawing>
        <wp:anchor distT="0" distB="0" distL="114300" distR="114300" simplePos="0" relativeHeight="251781120" behindDoc="1" locked="0" layoutInCell="1" allowOverlap="1" wp14:anchorId="3FF161C1" wp14:editId="396D492B">
          <wp:simplePos x="0" y="0"/>
          <wp:positionH relativeFrom="column">
            <wp:posOffset>-129540</wp:posOffset>
          </wp:positionH>
          <wp:positionV relativeFrom="paragraph">
            <wp:posOffset>304799</wp:posOffset>
          </wp:positionV>
          <wp:extent cx="2072848" cy="447675"/>
          <wp:effectExtent l="0" t="0" r="381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3525" cy="44782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BA5B" w14:textId="31A45192" w:rsidR="00DA6D14" w:rsidRPr="005A590E" w:rsidRDefault="00DA6D14" w:rsidP="005A590E">
    <w:pPr>
      <w:jc w:val="center"/>
    </w:pPr>
    <w:bookmarkStart w:id="115" w:name="TITUS2HeaderEvenPages"/>
    <w:r>
      <w:rPr>
        <w:noProof/>
        <w:color w:val="FF9900"/>
      </w:rPr>
      <mc:AlternateContent>
        <mc:Choice Requires="wps">
          <w:drawing>
            <wp:anchor distT="0" distB="0" distL="114300" distR="114300" simplePos="0" relativeHeight="251772007" behindDoc="0" locked="0" layoutInCell="0" allowOverlap="1" wp14:anchorId="28635FA4" wp14:editId="4F9B6482">
              <wp:simplePos x="0" y="190500"/>
              <wp:positionH relativeFrom="page">
                <wp:align>center</wp:align>
              </wp:positionH>
              <wp:positionV relativeFrom="page">
                <wp:align>top</wp:align>
              </wp:positionV>
              <wp:extent cx="7772400" cy="463550"/>
              <wp:effectExtent l="0" t="0" r="0" b="12700"/>
              <wp:wrapNone/>
              <wp:docPr id="12" name="MSIPCM38c540b5a47197b55a752deb" descr="{&quot;HashCode&quot;:-1484644562,&quot;Height&quot;:9999999.0,&quot;Width&quot;:9999999.0,&quot;Placement&quot;:&quot;Head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EBA5E2" w14:textId="671AFEDD"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8635FA4" id="_x0000_t202" coordsize="21600,21600" o:spt="202" path="m,l,21600r21600,l21600,xe">
              <v:stroke joinstyle="miter"/>
              <v:path gradientshapeok="t" o:connecttype="rect"/>
            </v:shapetype>
            <v:shape id="MSIPCM38c540b5a47197b55a752deb" o:spid="_x0000_s1055" type="#_x0000_t202" alt="{&quot;HashCode&quot;:-1484644562,&quot;Height&quot;:9999999.0,&quot;Width&quot;:9999999.0,&quot;Placement&quot;:&quot;Header&quot;,&quot;Index&quot;:&quot;OddAndEven&quot;,&quot;Section&quot;:2,&quot;Top&quot;:0.0,&quot;Left&quot;:0.0}" style="position:absolute;left:0;text-align:left;margin-left:0;margin-top:0;width:612pt;height:36.5pt;z-index:251772007;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13EBA5E2" w14:textId="671AFEDD"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v:textbox>
              <w10:wrap anchorx="page" anchory="page"/>
            </v:shape>
          </w:pict>
        </mc:Fallback>
      </mc:AlternateContent>
    </w:r>
    <w:r>
      <w:rPr>
        <w:color w:val="FF9900"/>
      </w:rPr>
      <w:t xml:space="preserve">C2 - </w:t>
    </w:r>
    <w:proofErr w:type="spellStart"/>
    <w:r>
      <w:rPr>
        <w:color w:val="FF9900"/>
      </w:rPr>
      <w:t>Restricted</w:t>
    </w:r>
    <w:bookmarkEnd w:id="115"/>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0F48" w14:textId="07DA1FA4" w:rsidR="00DA6D14" w:rsidRPr="005A590E" w:rsidRDefault="00DA6D14" w:rsidP="005A590E">
    <w:pPr>
      <w:jc w:val="center"/>
    </w:pPr>
    <w:bookmarkStart w:id="116" w:name="TITUS2HeaderPrimary"/>
    <w:r>
      <w:rPr>
        <w:noProof/>
        <w:color w:val="FF9900"/>
      </w:rPr>
      <mc:AlternateContent>
        <mc:Choice Requires="wps">
          <w:drawing>
            <wp:anchor distT="0" distB="0" distL="114300" distR="114300" simplePos="0" relativeHeight="251770999" behindDoc="0" locked="0" layoutInCell="0" allowOverlap="1" wp14:anchorId="516E539D" wp14:editId="0D0BFE69">
              <wp:simplePos x="0" y="190500"/>
              <wp:positionH relativeFrom="page">
                <wp:align>center</wp:align>
              </wp:positionH>
              <wp:positionV relativeFrom="page">
                <wp:align>top</wp:align>
              </wp:positionV>
              <wp:extent cx="7772400" cy="463550"/>
              <wp:effectExtent l="0" t="0" r="0" b="12700"/>
              <wp:wrapNone/>
              <wp:docPr id="8" name="MSIPCM173543e9a4e1116b3fc4dcfa" descr="{&quot;HashCode&quot;:-1484644562,&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581ED3" w14:textId="7E420127"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16E539D" id="_x0000_t202" coordsize="21600,21600" o:spt="202" path="m,l,21600r21600,l21600,xe">
              <v:stroke joinstyle="miter"/>
              <v:path gradientshapeok="t" o:connecttype="rect"/>
            </v:shapetype>
            <v:shape id="MSIPCM173543e9a4e1116b3fc4dcfa" o:spid="_x0000_s1056" type="#_x0000_t202" alt="{&quot;HashCode&quot;:-1484644562,&quot;Height&quot;:9999999.0,&quot;Width&quot;:9999999.0,&quot;Placement&quot;:&quot;Header&quot;,&quot;Index&quot;:&quot;Primary&quot;,&quot;Section&quot;:2,&quot;Top&quot;:0.0,&quot;Left&quot;:0.0}" style="position:absolute;left:0;text-align:left;margin-left:0;margin-top:0;width:612pt;height:36.5pt;z-index:251770999;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45581ED3" w14:textId="7E420127"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v:textbox>
              <w10:wrap anchorx="page" anchory="page"/>
            </v:shape>
          </w:pict>
        </mc:Fallback>
      </mc:AlternateContent>
    </w:r>
    <w:r>
      <w:rPr>
        <w:color w:val="FF9900"/>
      </w:rPr>
      <w:t xml:space="preserve">C2 - </w:t>
    </w:r>
    <w:proofErr w:type="spellStart"/>
    <w:r>
      <w:rPr>
        <w:color w:val="FF9900"/>
      </w:rPr>
      <w:t>Restricted</w:t>
    </w:r>
    <w:bookmarkEnd w:id="116"/>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74EB" w14:textId="1A831409" w:rsidR="00DA6D14" w:rsidRDefault="00DA6D14">
    <w:pPr>
      <w:jc w:val="center"/>
      <w:divId w:val="1683124282"/>
      <w:rPr>
        <w:sz w:val="24"/>
        <w:szCs w:val="24"/>
      </w:rPr>
    </w:pPr>
    <w:bookmarkStart w:id="117" w:name="TITUS2HeaderFirstPage"/>
    <w:r>
      <w:rPr>
        <w:noProof/>
        <w:sz w:val="24"/>
        <w:szCs w:val="24"/>
      </w:rPr>
      <mc:AlternateContent>
        <mc:Choice Requires="wps">
          <w:drawing>
            <wp:anchor distT="0" distB="0" distL="114300" distR="114300" simplePos="0" relativeHeight="251779072" behindDoc="0" locked="0" layoutInCell="0" allowOverlap="1" wp14:anchorId="0A3881DF" wp14:editId="361E9A15">
              <wp:simplePos x="0" y="0"/>
              <wp:positionH relativeFrom="page">
                <wp:align>center</wp:align>
              </wp:positionH>
              <wp:positionV relativeFrom="page">
                <wp:align>top</wp:align>
              </wp:positionV>
              <wp:extent cx="7772400" cy="463550"/>
              <wp:effectExtent l="0" t="0" r="0" b="12700"/>
              <wp:wrapNone/>
              <wp:docPr id="19" name="MSIPCM98044146889c840214ad6bce" descr="{&quot;HashCode&quot;:-1484644562,&quot;Height&quot;:9999999.0,&quot;Width&quot;:9999999.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4C260B" w14:textId="5726014D"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A3881DF" id="_x0000_t202" coordsize="21600,21600" o:spt="202" path="m,l,21600r21600,l21600,xe">
              <v:stroke joinstyle="miter"/>
              <v:path gradientshapeok="t" o:connecttype="rect"/>
            </v:shapetype>
            <v:shape id="MSIPCM98044146889c840214ad6bce" o:spid="_x0000_s1057" type="#_x0000_t202" alt="{&quot;HashCode&quot;:-1484644562,&quot;Height&quot;:9999999.0,&quot;Width&quot;:9999999.0,&quot;Placement&quot;:&quot;Header&quot;,&quot;Index&quot;:&quot;FirstPage&quot;,&quot;Section&quot;:2,&quot;Top&quot;:0.0,&quot;Left&quot;:0.0}" style="position:absolute;left:0;text-align:left;margin-left:0;margin-top:0;width:612pt;height:36.5pt;z-index:251779072;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354C260B" w14:textId="5726014D"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v:textbox>
              <w10:wrap anchorx="page" anchory="page"/>
            </v:shape>
          </w:pict>
        </mc:Fallback>
      </mc:AlternateContent>
    </w:r>
  </w:p>
  <w:bookmarkEnd w:id="117"/>
  <w:p w14:paraId="23872F32" w14:textId="754FEAD5" w:rsidR="00DA6D14" w:rsidRDefault="00DA6D14" w:rsidP="005A590E">
    <w:pPr>
      <w:jc w:val="left"/>
    </w:pPr>
    <w:r w:rsidRPr="00936E43">
      <w:rPr>
        <w:rFonts w:asciiTheme="majorHAnsi" w:hAnsiTheme="majorHAnsi" w:cstheme="majorHAnsi"/>
        <w:noProof/>
      </w:rPr>
      <w:drawing>
        <wp:inline distT="0" distB="0" distL="0" distR="0" wp14:anchorId="6F2EE7E6" wp14:editId="7CAF3C48">
          <wp:extent cx="1397187" cy="301751"/>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 cstate="print"/>
                  <a:stretch>
                    <a:fillRect/>
                  </a:stretch>
                </pic:blipFill>
                <pic:spPr>
                  <a:xfrm>
                    <a:off x="0" y="0"/>
                    <a:ext cx="1397187" cy="301751"/>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4A3D" w14:textId="532C798F" w:rsidR="00DA6D14" w:rsidRDefault="00DA6D14" w:rsidP="005A590E">
    <w:pPr>
      <w:jc w:val="center"/>
      <w:divId w:val="997735713"/>
      <w:rPr>
        <w:sz w:val="24"/>
        <w:szCs w:val="24"/>
      </w:rPr>
    </w:pPr>
    <w:bookmarkStart w:id="131" w:name="TITUS4HeaderEvenPages"/>
    <w:r>
      <w:rPr>
        <w:noProof/>
        <w:color w:val="FF9900"/>
      </w:rPr>
      <mc:AlternateContent>
        <mc:Choice Requires="wps">
          <w:drawing>
            <wp:anchor distT="0" distB="0" distL="114300" distR="114300" simplePos="0" relativeHeight="251776991" behindDoc="0" locked="0" layoutInCell="0" allowOverlap="1" wp14:anchorId="53C5D639" wp14:editId="54015E2D">
              <wp:simplePos x="0" y="0"/>
              <wp:positionH relativeFrom="page">
                <wp:align>center</wp:align>
              </wp:positionH>
              <wp:positionV relativeFrom="page">
                <wp:align>top</wp:align>
              </wp:positionV>
              <wp:extent cx="7772400" cy="463550"/>
              <wp:effectExtent l="0" t="0" r="0" b="12700"/>
              <wp:wrapNone/>
              <wp:docPr id="15" name="MSIPCM046443d199b88dae01e5c10f" descr="{&quot;HashCode&quot;:-1484644562,&quot;Height&quot;:9999999.0,&quot;Width&quot;:9999999.0,&quot;Placement&quot;:&quot;Head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2805EB" w14:textId="33A621A0"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3C5D639" id="_x0000_t202" coordsize="21600,21600" o:spt="202" path="m,l,21600r21600,l21600,xe">
              <v:stroke joinstyle="miter"/>
              <v:path gradientshapeok="t" o:connecttype="rect"/>
            </v:shapetype>
            <v:shape id="MSIPCM046443d199b88dae01e5c10f" o:spid="_x0000_s1058" type="#_x0000_t202" alt="{&quot;HashCode&quot;:-1484644562,&quot;Height&quot;:9999999.0,&quot;Width&quot;:9999999.0,&quot;Placement&quot;:&quot;Header&quot;,&quot;Index&quot;:&quot;OddAndEven&quot;,&quot;Section&quot;:3,&quot;Top&quot;:0.0,&quot;Left&quot;:0.0}" style="position:absolute;left:0;text-align:left;margin-left:0;margin-top:0;width:612pt;height:36.5pt;z-index:251776991;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3D2805EB" w14:textId="33A621A0"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v:textbox>
              <w10:wrap anchorx="page" anchory="page"/>
            </v:shape>
          </w:pict>
        </mc:Fallback>
      </mc:AlternateContent>
    </w:r>
  </w:p>
  <w:bookmarkEnd w:id="13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2FCF" w14:textId="6C4054B0" w:rsidR="00DA6D14" w:rsidRDefault="00DA6D14" w:rsidP="00753A99">
    <w:pPr>
      <w:jc w:val="left"/>
      <w:divId w:val="2052727233"/>
      <w:rPr>
        <w:sz w:val="24"/>
        <w:szCs w:val="24"/>
      </w:rPr>
    </w:pPr>
    <w:bookmarkStart w:id="132" w:name="TITUS4HeaderPrimary"/>
    <w:r w:rsidRPr="008A4CED">
      <w:rPr>
        <w:rFonts w:asciiTheme="majorHAnsi" w:hAnsiTheme="majorHAnsi" w:cstheme="majorHAnsi"/>
        <w:noProof/>
      </w:rPr>
      <w:drawing>
        <wp:inline distT="0" distB="0" distL="0" distR="0" wp14:anchorId="142EF3E2" wp14:editId="684EE58A">
          <wp:extent cx="1397187" cy="301751"/>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 cstate="print"/>
                  <a:stretch>
                    <a:fillRect/>
                  </a:stretch>
                </pic:blipFill>
                <pic:spPr>
                  <a:xfrm>
                    <a:off x="0" y="0"/>
                    <a:ext cx="1397187" cy="301751"/>
                  </a:xfrm>
                  <a:prstGeom prst="rect">
                    <a:avLst/>
                  </a:prstGeom>
                </pic:spPr>
              </pic:pic>
            </a:graphicData>
          </a:graphic>
        </wp:inline>
      </w:drawing>
    </w:r>
    <w:r>
      <w:rPr>
        <w:noProof/>
        <w:color w:val="FF9900"/>
      </w:rPr>
      <mc:AlternateContent>
        <mc:Choice Requires="wps">
          <w:drawing>
            <wp:anchor distT="0" distB="0" distL="114300" distR="114300" simplePos="0" relativeHeight="251774695" behindDoc="0" locked="0" layoutInCell="0" allowOverlap="1" wp14:anchorId="704D5029" wp14:editId="06E26C88">
              <wp:simplePos x="0" y="0"/>
              <wp:positionH relativeFrom="page">
                <wp:align>center</wp:align>
              </wp:positionH>
              <wp:positionV relativeFrom="page">
                <wp:align>top</wp:align>
              </wp:positionV>
              <wp:extent cx="7772400" cy="463550"/>
              <wp:effectExtent l="0" t="0" r="0" b="12700"/>
              <wp:wrapNone/>
              <wp:docPr id="13" name="MSIPCM622a4186843d79d691a69dd2" descr="{&quot;HashCode&quot;:-1484644562,&quot;Height&quot;:9999999.0,&quot;Width&quot;:9999999.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3D2181" w14:textId="0039C7B8"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04D5029" id="_x0000_t202" coordsize="21600,21600" o:spt="202" path="m,l,21600r21600,l21600,xe">
              <v:stroke joinstyle="miter"/>
              <v:path gradientshapeok="t" o:connecttype="rect"/>
            </v:shapetype>
            <v:shape id="MSIPCM622a4186843d79d691a69dd2" o:spid="_x0000_s1059" type="#_x0000_t202" alt="{&quot;HashCode&quot;:-1484644562,&quot;Height&quot;:9999999.0,&quot;Width&quot;:9999999.0,&quot;Placement&quot;:&quot;Header&quot;,&quot;Index&quot;:&quot;Primary&quot;,&quot;Section&quot;:3,&quot;Top&quot;:0.0,&quot;Left&quot;:0.0}" style="position:absolute;margin-left:0;margin-top:0;width:612pt;height:36.5pt;z-index:251774695;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4E3D2181" w14:textId="0039C7B8"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v:textbox>
              <w10:wrap anchorx="page" anchory="page"/>
            </v:shape>
          </w:pict>
        </mc:Fallback>
      </mc:AlternateContent>
    </w:r>
  </w:p>
  <w:bookmarkEnd w:id="132"/>
  <w:p w14:paraId="44B1C7BB" w14:textId="0E05DD9C" w:rsidR="00DA6D14" w:rsidRDefault="00DA6D14" w:rsidP="005A590E">
    <w:pPr>
      <w:jc w:val="center"/>
      <w:rPr>
        <w:color w:val="FF99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E3BB" w14:textId="55FC82A3" w:rsidR="00DA6D14" w:rsidRPr="005A590E" w:rsidRDefault="00DA6D14" w:rsidP="005A590E">
    <w:pPr>
      <w:jc w:val="center"/>
    </w:pPr>
    <w:bookmarkStart w:id="133" w:name="TITUS3HeaderFirstPage"/>
    <w:r>
      <w:rPr>
        <w:noProof/>
        <w:color w:val="FF9900"/>
      </w:rPr>
      <mc:AlternateContent>
        <mc:Choice Requires="wps">
          <w:drawing>
            <wp:anchor distT="0" distB="0" distL="114300" distR="114300" simplePos="0" relativeHeight="251775133" behindDoc="0" locked="0" layoutInCell="0" allowOverlap="1" wp14:anchorId="202C220D" wp14:editId="37A1C76C">
              <wp:simplePos x="0" y="0"/>
              <wp:positionH relativeFrom="page">
                <wp:align>center</wp:align>
              </wp:positionH>
              <wp:positionV relativeFrom="page">
                <wp:align>top</wp:align>
              </wp:positionV>
              <wp:extent cx="7772400" cy="463550"/>
              <wp:effectExtent l="0" t="0" r="0" b="12700"/>
              <wp:wrapNone/>
              <wp:docPr id="14" name="MSIPCM4cfb4d31b9307ff2986e6b87" descr="{&quot;HashCode&quot;:-1484644562,&quot;Height&quot;:9999999.0,&quot;Width&quot;:9999999.0,&quot;Placement&quot;:&quot;Head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2FEBFD" w14:textId="714B0AA0"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02C220D" id="_x0000_t202" coordsize="21600,21600" o:spt="202" path="m,l,21600r21600,l21600,xe">
              <v:stroke joinstyle="miter"/>
              <v:path gradientshapeok="t" o:connecttype="rect"/>
            </v:shapetype>
            <v:shape id="MSIPCM4cfb4d31b9307ff2986e6b87" o:spid="_x0000_s1060" type="#_x0000_t202" alt="{&quot;HashCode&quot;:-1484644562,&quot;Height&quot;:9999999.0,&quot;Width&quot;:9999999.0,&quot;Placement&quot;:&quot;Header&quot;,&quot;Index&quot;:&quot;FirstPage&quot;,&quot;Section&quot;:3,&quot;Top&quot;:0.0,&quot;Left&quot;:0.0}" style="position:absolute;left:0;text-align:left;margin-left:0;margin-top:0;width:612pt;height:36.5pt;z-index:251775133;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692FEBFD" w14:textId="714B0AA0" w:rsidR="00DA6D14" w:rsidRPr="00FD1B92" w:rsidRDefault="00DA6D14" w:rsidP="00FD1B92">
                    <w:pPr>
                      <w:jc w:val="center"/>
                      <w:rPr>
                        <w:rFonts w:ascii="Calibri" w:hAnsi="Calibri" w:cs="Calibri"/>
                        <w:color w:val="FF8C00"/>
                      </w:rPr>
                    </w:pPr>
                    <w:r w:rsidRPr="00FD1B92">
                      <w:rPr>
                        <w:rFonts w:ascii="Calibri" w:hAnsi="Calibri" w:cs="Calibri"/>
                        <w:color w:val="FF8C00"/>
                      </w:rPr>
                      <w:t>C2 - Confidential</w:t>
                    </w:r>
                  </w:p>
                </w:txbxContent>
              </v:textbox>
              <w10:wrap anchorx="page" anchory="page"/>
            </v:shape>
          </w:pict>
        </mc:Fallback>
      </mc:AlternateContent>
    </w:r>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33834F5"/>
    <w:multiLevelType w:val="hybridMultilevel"/>
    <w:tmpl w:val="36C6A4C4"/>
    <w:lvl w:ilvl="0" w:tplc="685856F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7A3F04"/>
    <w:multiLevelType w:val="hybridMultilevel"/>
    <w:tmpl w:val="7002713A"/>
    <w:lvl w:ilvl="0" w:tplc="1E9A73D8">
      <w:numFmt w:val="bullet"/>
      <w:lvlText w:val="*"/>
      <w:lvlJc w:val="left"/>
      <w:pPr>
        <w:ind w:left="851" w:hanging="81"/>
      </w:pPr>
      <w:rPr>
        <w:rFonts w:ascii="Arial MT" w:eastAsia="Arial MT" w:hAnsi="Arial MT" w:cs="Arial MT" w:hint="default"/>
        <w:w w:val="100"/>
        <w:sz w:val="12"/>
        <w:szCs w:val="12"/>
        <w:lang w:val="fr-FR" w:eastAsia="en-US" w:bidi="ar-SA"/>
      </w:rPr>
    </w:lvl>
    <w:lvl w:ilvl="1" w:tplc="883A95D0">
      <w:numFmt w:val="bullet"/>
      <w:lvlText w:val="-"/>
      <w:lvlJc w:val="left"/>
      <w:pPr>
        <w:ind w:left="1214" w:hanging="72"/>
      </w:pPr>
      <w:rPr>
        <w:rFonts w:ascii="Arial MT" w:eastAsia="Arial MT" w:hAnsi="Arial MT" w:cs="Arial MT" w:hint="default"/>
        <w:w w:val="99"/>
        <w:sz w:val="12"/>
        <w:szCs w:val="12"/>
        <w:lang w:val="fr-FR" w:eastAsia="en-US" w:bidi="ar-SA"/>
      </w:rPr>
    </w:lvl>
    <w:lvl w:ilvl="2" w:tplc="EAF41A9C">
      <w:numFmt w:val="bullet"/>
      <w:lvlText w:val="•"/>
      <w:lvlJc w:val="left"/>
      <w:pPr>
        <w:ind w:left="2356" w:hanging="72"/>
      </w:pPr>
      <w:rPr>
        <w:rFonts w:hint="default"/>
        <w:lang w:val="fr-FR" w:eastAsia="en-US" w:bidi="ar-SA"/>
      </w:rPr>
    </w:lvl>
    <w:lvl w:ilvl="3" w:tplc="22740B9A">
      <w:numFmt w:val="bullet"/>
      <w:lvlText w:val="•"/>
      <w:lvlJc w:val="left"/>
      <w:pPr>
        <w:ind w:left="3492" w:hanging="72"/>
      </w:pPr>
      <w:rPr>
        <w:rFonts w:hint="default"/>
        <w:lang w:val="fr-FR" w:eastAsia="en-US" w:bidi="ar-SA"/>
      </w:rPr>
    </w:lvl>
    <w:lvl w:ilvl="4" w:tplc="5810D2C2">
      <w:numFmt w:val="bullet"/>
      <w:lvlText w:val="•"/>
      <w:lvlJc w:val="left"/>
      <w:pPr>
        <w:ind w:left="4628" w:hanging="72"/>
      </w:pPr>
      <w:rPr>
        <w:rFonts w:hint="default"/>
        <w:lang w:val="fr-FR" w:eastAsia="en-US" w:bidi="ar-SA"/>
      </w:rPr>
    </w:lvl>
    <w:lvl w:ilvl="5" w:tplc="E5E414E8">
      <w:numFmt w:val="bullet"/>
      <w:lvlText w:val="•"/>
      <w:lvlJc w:val="left"/>
      <w:pPr>
        <w:ind w:left="5765" w:hanging="72"/>
      </w:pPr>
      <w:rPr>
        <w:rFonts w:hint="default"/>
        <w:lang w:val="fr-FR" w:eastAsia="en-US" w:bidi="ar-SA"/>
      </w:rPr>
    </w:lvl>
    <w:lvl w:ilvl="6" w:tplc="706E9F84">
      <w:numFmt w:val="bullet"/>
      <w:lvlText w:val="•"/>
      <w:lvlJc w:val="left"/>
      <w:pPr>
        <w:ind w:left="6901" w:hanging="72"/>
      </w:pPr>
      <w:rPr>
        <w:rFonts w:hint="default"/>
        <w:lang w:val="fr-FR" w:eastAsia="en-US" w:bidi="ar-SA"/>
      </w:rPr>
    </w:lvl>
    <w:lvl w:ilvl="7" w:tplc="0E1C973A">
      <w:numFmt w:val="bullet"/>
      <w:lvlText w:val="•"/>
      <w:lvlJc w:val="left"/>
      <w:pPr>
        <w:ind w:left="8037" w:hanging="72"/>
      </w:pPr>
      <w:rPr>
        <w:rFonts w:hint="default"/>
        <w:lang w:val="fr-FR" w:eastAsia="en-US" w:bidi="ar-SA"/>
      </w:rPr>
    </w:lvl>
    <w:lvl w:ilvl="8" w:tplc="004A610A">
      <w:numFmt w:val="bullet"/>
      <w:lvlText w:val="•"/>
      <w:lvlJc w:val="left"/>
      <w:pPr>
        <w:ind w:left="9173" w:hanging="72"/>
      </w:pPr>
      <w:rPr>
        <w:rFonts w:hint="default"/>
        <w:lang w:val="fr-FR" w:eastAsia="en-US" w:bidi="ar-SA"/>
      </w:rPr>
    </w:lvl>
  </w:abstractNum>
  <w:abstractNum w:abstractNumId="3" w15:restartNumberingAfterBreak="0">
    <w:nsid w:val="05FF39CE"/>
    <w:multiLevelType w:val="hybridMultilevel"/>
    <w:tmpl w:val="C430E7C4"/>
    <w:lvl w:ilvl="0" w:tplc="D2CEB2FC">
      <w:numFmt w:val="bullet"/>
      <w:lvlText w:val="-"/>
      <w:lvlJc w:val="left"/>
      <w:pPr>
        <w:ind w:left="829" w:hanging="360"/>
      </w:pPr>
      <w:rPr>
        <w:rFonts w:ascii="Calibri" w:eastAsia="Calibri" w:hAnsi="Calibri" w:cs="Calibri" w:hint="default"/>
        <w:w w:val="100"/>
        <w:sz w:val="18"/>
        <w:szCs w:val="18"/>
        <w:lang w:val="fr-FR" w:eastAsia="en-US" w:bidi="ar-SA"/>
      </w:rPr>
    </w:lvl>
    <w:lvl w:ilvl="1" w:tplc="009E1E18">
      <w:numFmt w:val="bullet"/>
      <w:lvlText w:val="•"/>
      <w:lvlJc w:val="left"/>
      <w:pPr>
        <w:ind w:left="1639" w:hanging="360"/>
      </w:pPr>
      <w:rPr>
        <w:rFonts w:hint="default"/>
        <w:lang w:val="fr-FR" w:eastAsia="en-US" w:bidi="ar-SA"/>
      </w:rPr>
    </w:lvl>
    <w:lvl w:ilvl="2" w:tplc="07545AD4">
      <w:numFmt w:val="bullet"/>
      <w:lvlText w:val="•"/>
      <w:lvlJc w:val="left"/>
      <w:pPr>
        <w:ind w:left="2458" w:hanging="360"/>
      </w:pPr>
      <w:rPr>
        <w:rFonts w:hint="default"/>
        <w:lang w:val="fr-FR" w:eastAsia="en-US" w:bidi="ar-SA"/>
      </w:rPr>
    </w:lvl>
    <w:lvl w:ilvl="3" w:tplc="0BE0E380">
      <w:numFmt w:val="bullet"/>
      <w:lvlText w:val="•"/>
      <w:lvlJc w:val="left"/>
      <w:pPr>
        <w:ind w:left="3277" w:hanging="360"/>
      </w:pPr>
      <w:rPr>
        <w:rFonts w:hint="default"/>
        <w:lang w:val="fr-FR" w:eastAsia="en-US" w:bidi="ar-SA"/>
      </w:rPr>
    </w:lvl>
    <w:lvl w:ilvl="4" w:tplc="335EFEA8">
      <w:numFmt w:val="bullet"/>
      <w:lvlText w:val="•"/>
      <w:lvlJc w:val="left"/>
      <w:pPr>
        <w:ind w:left="4096" w:hanging="360"/>
      </w:pPr>
      <w:rPr>
        <w:rFonts w:hint="default"/>
        <w:lang w:val="fr-FR" w:eastAsia="en-US" w:bidi="ar-SA"/>
      </w:rPr>
    </w:lvl>
    <w:lvl w:ilvl="5" w:tplc="16E01346">
      <w:numFmt w:val="bullet"/>
      <w:lvlText w:val="•"/>
      <w:lvlJc w:val="left"/>
      <w:pPr>
        <w:ind w:left="4915" w:hanging="360"/>
      </w:pPr>
      <w:rPr>
        <w:rFonts w:hint="default"/>
        <w:lang w:val="fr-FR" w:eastAsia="en-US" w:bidi="ar-SA"/>
      </w:rPr>
    </w:lvl>
    <w:lvl w:ilvl="6" w:tplc="E208F960">
      <w:numFmt w:val="bullet"/>
      <w:lvlText w:val="•"/>
      <w:lvlJc w:val="left"/>
      <w:pPr>
        <w:ind w:left="5734" w:hanging="360"/>
      </w:pPr>
      <w:rPr>
        <w:rFonts w:hint="default"/>
        <w:lang w:val="fr-FR" w:eastAsia="en-US" w:bidi="ar-SA"/>
      </w:rPr>
    </w:lvl>
    <w:lvl w:ilvl="7" w:tplc="6F1851A4">
      <w:numFmt w:val="bullet"/>
      <w:lvlText w:val="•"/>
      <w:lvlJc w:val="left"/>
      <w:pPr>
        <w:ind w:left="6553" w:hanging="360"/>
      </w:pPr>
      <w:rPr>
        <w:rFonts w:hint="default"/>
        <w:lang w:val="fr-FR" w:eastAsia="en-US" w:bidi="ar-SA"/>
      </w:rPr>
    </w:lvl>
    <w:lvl w:ilvl="8" w:tplc="7EC25578">
      <w:numFmt w:val="bullet"/>
      <w:lvlText w:val="•"/>
      <w:lvlJc w:val="left"/>
      <w:pPr>
        <w:ind w:left="7372" w:hanging="360"/>
      </w:pPr>
      <w:rPr>
        <w:rFonts w:hint="default"/>
        <w:lang w:val="fr-FR" w:eastAsia="en-US" w:bidi="ar-SA"/>
      </w:rPr>
    </w:lvl>
  </w:abstractNum>
  <w:abstractNum w:abstractNumId="4" w15:restartNumberingAfterBreak="0">
    <w:nsid w:val="07167866"/>
    <w:multiLevelType w:val="multilevel"/>
    <w:tmpl w:val="FB70BE5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EE1B02"/>
    <w:multiLevelType w:val="hybridMultilevel"/>
    <w:tmpl w:val="91944E2E"/>
    <w:lvl w:ilvl="0" w:tplc="A424A018">
      <w:numFmt w:val="bullet"/>
      <w:lvlText w:val=""/>
      <w:lvlJc w:val="left"/>
      <w:pPr>
        <w:ind w:left="956" w:hanging="284"/>
      </w:pPr>
      <w:rPr>
        <w:rFonts w:ascii="Symbol" w:eastAsia="Symbol" w:hAnsi="Symbol" w:cs="Symbol" w:hint="default"/>
        <w:w w:val="99"/>
        <w:sz w:val="20"/>
        <w:szCs w:val="20"/>
        <w:lang w:val="fr-FR" w:eastAsia="en-US" w:bidi="ar-SA"/>
      </w:rPr>
    </w:lvl>
    <w:lvl w:ilvl="1" w:tplc="3E1C0C7E">
      <w:numFmt w:val="bullet"/>
      <w:lvlText w:val="•"/>
      <w:lvlJc w:val="left"/>
      <w:pPr>
        <w:ind w:left="2008" w:hanging="284"/>
      </w:pPr>
      <w:rPr>
        <w:rFonts w:hint="default"/>
        <w:lang w:val="fr-FR" w:eastAsia="en-US" w:bidi="ar-SA"/>
      </w:rPr>
    </w:lvl>
    <w:lvl w:ilvl="2" w:tplc="8B6402AA">
      <w:numFmt w:val="bullet"/>
      <w:lvlText w:val="•"/>
      <w:lvlJc w:val="left"/>
      <w:pPr>
        <w:ind w:left="3057" w:hanging="284"/>
      </w:pPr>
      <w:rPr>
        <w:rFonts w:hint="default"/>
        <w:lang w:val="fr-FR" w:eastAsia="en-US" w:bidi="ar-SA"/>
      </w:rPr>
    </w:lvl>
    <w:lvl w:ilvl="3" w:tplc="A66C1166">
      <w:numFmt w:val="bullet"/>
      <w:lvlText w:val="•"/>
      <w:lvlJc w:val="left"/>
      <w:pPr>
        <w:ind w:left="4105" w:hanging="284"/>
      </w:pPr>
      <w:rPr>
        <w:rFonts w:hint="default"/>
        <w:lang w:val="fr-FR" w:eastAsia="en-US" w:bidi="ar-SA"/>
      </w:rPr>
    </w:lvl>
    <w:lvl w:ilvl="4" w:tplc="D8BC3DD6">
      <w:numFmt w:val="bullet"/>
      <w:lvlText w:val="•"/>
      <w:lvlJc w:val="left"/>
      <w:pPr>
        <w:ind w:left="5154" w:hanging="284"/>
      </w:pPr>
      <w:rPr>
        <w:rFonts w:hint="default"/>
        <w:lang w:val="fr-FR" w:eastAsia="en-US" w:bidi="ar-SA"/>
      </w:rPr>
    </w:lvl>
    <w:lvl w:ilvl="5" w:tplc="95069032">
      <w:numFmt w:val="bullet"/>
      <w:lvlText w:val="•"/>
      <w:lvlJc w:val="left"/>
      <w:pPr>
        <w:ind w:left="6203" w:hanging="284"/>
      </w:pPr>
      <w:rPr>
        <w:rFonts w:hint="default"/>
        <w:lang w:val="fr-FR" w:eastAsia="en-US" w:bidi="ar-SA"/>
      </w:rPr>
    </w:lvl>
    <w:lvl w:ilvl="6" w:tplc="4A54F574">
      <w:numFmt w:val="bullet"/>
      <w:lvlText w:val="•"/>
      <w:lvlJc w:val="left"/>
      <w:pPr>
        <w:ind w:left="7251" w:hanging="284"/>
      </w:pPr>
      <w:rPr>
        <w:rFonts w:hint="default"/>
        <w:lang w:val="fr-FR" w:eastAsia="en-US" w:bidi="ar-SA"/>
      </w:rPr>
    </w:lvl>
    <w:lvl w:ilvl="7" w:tplc="FC749022">
      <w:numFmt w:val="bullet"/>
      <w:lvlText w:val="•"/>
      <w:lvlJc w:val="left"/>
      <w:pPr>
        <w:ind w:left="8300" w:hanging="284"/>
      </w:pPr>
      <w:rPr>
        <w:rFonts w:hint="default"/>
        <w:lang w:val="fr-FR" w:eastAsia="en-US" w:bidi="ar-SA"/>
      </w:rPr>
    </w:lvl>
    <w:lvl w:ilvl="8" w:tplc="132E1460">
      <w:numFmt w:val="bullet"/>
      <w:lvlText w:val="•"/>
      <w:lvlJc w:val="left"/>
      <w:pPr>
        <w:ind w:left="9349" w:hanging="284"/>
      </w:pPr>
      <w:rPr>
        <w:rFonts w:hint="default"/>
        <w:lang w:val="fr-FR" w:eastAsia="en-US" w:bidi="ar-SA"/>
      </w:rPr>
    </w:lvl>
  </w:abstractNum>
  <w:abstractNum w:abstractNumId="6" w15:restartNumberingAfterBreak="0">
    <w:nsid w:val="0C4C6A90"/>
    <w:multiLevelType w:val="hybridMultilevel"/>
    <w:tmpl w:val="C4769692"/>
    <w:lvl w:ilvl="0" w:tplc="DEDA0430">
      <w:numFmt w:val="bullet"/>
      <w:lvlText w:val="-"/>
      <w:lvlJc w:val="left"/>
      <w:pPr>
        <w:ind w:left="790" w:hanging="118"/>
      </w:pPr>
      <w:rPr>
        <w:rFonts w:ascii="Calibri" w:eastAsia="Calibri" w:hAnsi="Calibri" w:cs="Calibri" w:hint="default"/>
        <w:w w:val="100"/>
        <w:sz w:val="22"/>
        <w:szCs w:val="22"/>
        <w:lang w:val="fr-FR" w:eastAsia="en-US" w:bidi="ar-SA"/>
      </w:rPr>
    </w:lvl>
    <w:lvl w:ilvl="1" w:tplc="E80009DA">
      <w:numFmt w:val="bullet"/>
      <w:lvlText w:val=""/>
      <w:lvlJc w:val="left"/>
      <w:pPr>
        <w:ind w:left="1386" w:hanging="356"/>
      </w:pPr>
      <w:rPr>
        <w:rFonts w:ascii="Symbol" w:eastAsia="Symbol" w:hAnsi="Symbol" w:cs="Symbol" w:hint="default"/>
        <w:w w:val="100"/>
        <w:sz w:val="22"/>
        <w:szCs w:val="22"/>
        <w:lang w:val="fr-FR" w:eastAsia="en-US" w:bidi="ar-SA"/>
      </w:rPr>
    </w:lvl>
    <w:lvl w:ilvl="2" w:tplc="39FAB104">
      <w:numFmt w:val="bullet"/>
      <w:lvlText w:val=""/>
      <w:lvlJc w:val="left"/>
      <w:pPr>
        <w:ind w:left="2799" w:hanging="634"/>
      </w:pPr>
      <w:rPr>
        <w:rFonts w:ascii="Symbol" w:eastAsia="Symbol" w:hAnsi="Symbol" w:cs="Symbol" w:hint="default"/>
        <w:w w:val="100"/>
        <w:sz w:val="22"/>
        <w:szCs w:val="22"/>
        <w:lang w:val="fr-FR" w:eastAsia="en-US" w:bidi="ar-SA"/>
      </w:rPr>
    </w:lvl>
    <w:lvl w:ilvl="3" w:tplc="6D360900">
      <w:numFmt w:val="bullet"/>
      <w:lvlText w:val="•"/>
      <w:lvlJc w:val="left"/>
      <w:pPr>
        <w:ind w:left="3880" w:hanging="634"/>
      </w:pPr>
      <w:rPr>
        <w:rFonts w:hint="default"/>
        <w:lang w:val="fr-FR" w:eastAsia="en-US" w:bidi="ar-SA"/>
      </w:rPr>
    </w:lvl>
    <w:lvl w:ilvl="4" w:tplc="9B024CC6">
      <w:numFmt w:val="bullet"/>
      <w:lvlText w:val="•"/>
      <w:lvlJc w:val="left"/>
      <w:pPr>
        <w:ind w:left="4961" w:hanging="634"/>
      </w:pPr>
      <w:rPr>
        <w:rFonts w:hint="default"/>
        <w:lang w:val="fr-FR" w:eastAsia="en-US" w:bidi="ar-SA"/>
      </w:rPr>
    </w:lvl>
    <w:lvl w:ilvl="5" w:tplc="9B5A5568">
      <w:numFmt w:val="bullet"/>
      <w:lvlText w:val="•"/>
      <w:lvlJc w:val="left"/>
      <w:pPr>
        <w:ind w:left="6042" w:hanging="634"/>
      </w:pPr>
      <w:rPr>
        <w:rFonts w:hint="default"/>
        <w:lang w:val="fr-FR" w:eastAsia="en-US" w:bidi="ar-SA"/>
      </w:rPr>
    </w:lvl>
    <w:lvl w:ilvl="6" w:tplc="12441F3E">
      <w:numFmt w:val="bullet"/>
      <w:lvlText w:val="•"/>
      <w:lvlJc w:val="left"/>
      <w:pPr>
        <w:ind w:left="7123" w:hanging="634"/>
      </w:pPr>
      <w:rPr>
        <w:rFonts w:hint="default"/>
        <w:lang w:val="fr-FR" w:eastAsia="en-US" w:bidi="ar-SA"/>
      </w:rPr>
    </w:lvl>
    <w:lvl w:ilvl="7" w:tplc="DCB483A2">
      <w:numFmt w:val="bullet"/>
      <w:lvlText w:val="•"/>
      <w:lvlJc w:val="left"/>
      <w:pPr>
        <w:ind w:left="8204" w:hanging="634"/>
      </w:pPr>
      <w:rPr>
        <w:rFonts w:hint="default"/>
        <w:lang w:val="fr-FR" w:eastAsia="en-US" w:bidi="ar-SA"/>
      </w:rPr>
    </w:lvl>
    <w:lvl w:ilvl="8" w:tplc="40149A02">
      <w:numFmt w:val="bullet"/>
      <w:lvlText w:val="•"/>
      <w:lvlJc w:val="left"/>
      <w:pPr>
        <w:ind w:left="9284" w:hanging="634"/>
      </w:pPr>
      <w:rPr>
        <w:rFonts w:hint="default"/>
        <w:lang w:val="fr-FR" w:eastAsia="en-US" w:bidi="ar-SA"/>
      </w:rPr>
    </w:lvl>
  </w:abstractNum>
  <w:abstractNum w:abstractNumId="7" w15:restartNumberingAfterBreak="0">
    <w:nsid w:val="0D7750C9"/>
    <w:multiLevelType w:val="hybridMultilevel"/>
    <w:tmpl w:val="9AB81742"/>
    <w:lvl w:ilvl="0" w:tplc="59BA8946">
      <w:start w:val="1"/>
      <w:numFmt w:val="bullet"/>
      <w:lvlText w:val=""/>
      <w:lvlJc w:val="left"/>
      <w:pPr>
        <w:tabs>
          <w:tab w:val="num" w:pos="644"/>
        </w:tabs>
        <w:ind w:left="644" w:hanging="360"/>
      </w:pPr>
      <w:rPr>
        <w:rFonts w:ascii="Symbol" w:hAnsi="Symbol" w:hint="default"/>
        <w:color w:val="auto"/>
      </w:rPr>
    </w:lvl>
    <w:lvl w:ilvl="1" w:tplc="EC9A7B46">
      <w:start w:val="1"/>
      <w:numFmt w:val="bullet"/>
      <w:lvlText w:val=""/>
      <w:lvlJc w:val="left"/>
      <w:pPr>
        <w:tabs>
          <w:tab w:val="num" w:pos="1364"/>
        </w:tabs>
        <w:ind w:left="1364" w:hanging="360"/>
      </w:pPr>
      <w:rPr>
        <w:rFonts w:ascii="Symbol" w:hAnsi="Symbol" w:hint="default"/>
      </w:rPr>
    </w:lvl>
    <w:lvl w:ilvl="2" w:tplc="9B2C58DC" w:tentative="1">
      <w:start w:val="1"/>
      <w:numFmt w:val="bullet"/>
      <w:lvlText w:val=""/>
      <w:lvlJc w:val="left"/>
      <w:pPr>
        <w:tabs>
          <w:tab w:val="num" w:pos="2084"/>
        </w:tabs>
        <w:ind w:left="2084" w:hanging="360"/>
      </w:pPr>
      <w:rPr>
        <w:rFonts w:ascii="Wingdings" w:hAnsi="Wingdings" w:hint="default"/>
      </w:rPr>
    </w:lvl>
    <w:lvl w:ilvl="3" w:tplc="89EA5132" w:tentative="1">
      <w:start w:val="1"/>
      <w:numFmt w:val="bullet"/>
      <w:lvlText w:val=""/>
      <w:lvlJc w:val="left"/>
      <w:pPr>
        <w:tabs>
          <w:tab w:val="num" w:pos="2804"/>
        </w:tabs>
        <w:ind w:left="2804" w:hanging="360"/>
      </w:pPr>
      <w:rPr>
        <w:rFonts w:ascii="Symbol" w:hAnsi="Symbol" w:hint="default"/>
      </w:rPr>
    </w:lvl>
    <w:lvl w:ilvl="4" w:tplc="597699A2" w:tentative="1">
      <w:start w:val="1"/>
      <w:numFmt w:val="bullet"/>
      <w:lvlText w:val="o"/>
      <w:lvlJc w:val="left"/>
      <w:pPr>
        <w:tabs>
          <w:tab w:val="num" w:pos="3524"/>
        </w:tabs>
        <w:ind w:left="3524" w:hanging="360"/>
      </w:pPr>
      <w:rPr>
        <w:rFonts w:ascii="Courier New" w:hAnsi="Courier New" w:hint="default"/>
      </w:rPr>
    </w:lvl>
    <w:lvl w:ilvl="5" w:tplc="7B8C307E" w:tentative="1">
      <w:start w:val="1"/>
      <w:numFmt w:val="bullet"/>
      <w:lvlText w:val=""/>
      <w:lvlJc w:val="left"/>
      <w:pPr>
        <w:tabs>
          <w:tab w:val="num" w:pos="4244"/>
        </w:tabs>
        <w:ind w:left="4244" w:hanging="360"/>
      </w:pPr>
      <w:rPr>
        <w:rFonts w:ascii="Wingdings" w:hAnsi="Wingdings" w:hint="default"/>
      </w:rPr>
    </w:lvl>
    <w:lvl w:ilvl="6" w:tplc="D478B87E" w:tentative="1">
      <w:start w:val="1"/>
      <w:numFmt w:val="bullet"/>
      <w:lvlText w:val=""/>
      <w:lvlJc w:val="left"/>
      <w:pPr>
        <w:tabs>
          <w:tab w:val="num" w:pos="4964"/>
        </w:tabs>
        <w:ind w:left="4964" w:hanging="360"/>
      </w:pPr>
      <w:rPr>
        <w:rFonts w:ascii="Symbol" w:hAnsi="Symbol" w:hint="default"/>
      </w:rPr>
    </w:lvl>
    <w:lvl w:ilvl="7" w:tplc="63E6CC1A" w:tentative="1">
      <w:start w:val="1"/>
      <w:numFmt w:val="bullet"/>
      <w:lvlText w:val="o"/>
      <w:lvlJc w:val="left"/>
      <w:pPr>
        <w:tabs>
          <w:tab w:val="num" w:pos="5684"/>
        </w:tabs>
        <w:ind w:left="5684" w:hanging="360"/>
      </w:pPr>
      <w:rPr>
        <w:rFonts w:ascii="Courier New" w:hAnsi="Courier New" w:hint="default"/>
      </w:rPr>
    </w:lvl>
    <w:lvl w:ilvl="8" w:tplc="9510FCE0"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0F10093F"/>
    <w:multiLevelType w:val="multilevel"/>
    <w:tmpl w:val="0F6058BC"/>
    <w:lvl w:ilvl="0">
      <w:start w:val="4"/>
      <w:numFmt w:val="decimal"/>
      <w:lvlText w:val="%1"/>
      <w:lvlJc w:val="left"/>
      <w:pPr>
        <w:ind w:left="1266" w:hanging="594"/>
      </w:pPr>
      <w:rPr>
        <w:rFonts w:hint="default"/>
        <w:lang w:val="fr-FR" w:eastAsia="en-US" w:bidi="ar-SA"/>
      </w:rPr>
    </w:lvl>
    <w:lvl w:ilvl="1">
      <w:start w:val="1"/>
      <w:numFmt w:val="decimal"/>
      <w:lvlText w:val="%1.%2."/>
      <w:lvlJc w:val="left"/>
      <w:pPr>
        <w:ind w:left="1266" w:hanging="594"/>
      </w:pPr>
      <w:rPr>
        <w:rFonts w:ascii="Calibri" w:eastAsia="Calibri" w:hAnsi="Calibri" w:cs="Calibri" w:hint="default"/>
        <w:b/>
        <w:bCs/>
        <w:spacing w:val="-2"/>
        <w:w w:val="100"/>
        <w:sz w:val="22"/>
        <w:szCs w:val="22"/>
        <w:lang w:val="fr-FR" w:eastAsia="en-US" w:bidi="ar-SA"/>
      </w:rPr>
    </w:lvl>
    <w:lvl w:ilvl="2">
      <w:numFmt w:val="bullet"/>
      <w:lvlText w:val="•"/>
      <w:lvlJc w:val="left"/>
      <w:pPr>
        <w:ind w:left="3297" w:hanging="594"/>
      </w:pPr>
      <w:rPr>
        <w:rFonts w:hint="default"/>
        <w:lang w:val="fr-FR" w:eastAsia="en-US" w:bidi="ar-SA"/>
      </w:rPr>
    </w:lvl>
    <w:lvl w:ilvl="3">
      <w:numFmt w:val="bullet"/>
      <w:lvlText w:val="•"/>
      <w:lvlJc w:val="left"/>
      <w:pPr>
        <w:ind w:left="4315" w:hanging="594"/>
      </w:pPr>
      <w:rPr>
        <w:rFonts w:hint="default"/>
        <w:lang w:val="fr-FR" w:eastAsia="en-US" w:bidi="ar-SA"/>
      </w:rPr>
    </w:lvl>
    <w:lvl w:ilvl="4">
      <w:numFmt w:val="bullet"/>
      <w:lvlText w:val="•"/>
      <w:lvlJc w:val="left"/>
      <w:pPr>
        <w:ind w:left="5334" w:hanging="594"/>
      </w:pPr>
      <w:rPr>
        <w:rFonts w:hint="default"/>
        <w:lang w:val="fr-FR" w:eastAsia="en-US" w:bidi="ar-SA"/>
      </w:rPr>
    </w:lvl>
    <w:lvl w:ilvl="5">
      <w:numFmt w:val="bullet"/>
      <w:lvlText w:val="•"/>
      <w:lvlJc w:val="left"/>
      <w:pPr>
        <w:ind w:left="6353" w:hanging="594"/>
      </w:pPr>
      <w:rPr>
        <w:rFonts w:hint="default"/>
        <w:lang w:val="fr-FR" w:eastAsia="en-US" w:bidi="ar-SA"/>
      </w:rPr>
    </w:lvl>
    <w:lvl w:ilvl="6">
      <w:numFmt w:val="bullet"/>
      <w:lvlText w:val="•"/>
      <w:lvlJc w:val="left"/>
      <w:pPr>
        <w:ind w:left="7371" w:hanging="594"/>
      </w:pPr>
      <w:rPr>
        <w:rFonts w:hint="default"/>
        <w:lang w:val="fr-FR" w:eastAsia="en-US" w:bidi="ar-SA"/>
      </w:rPr>
    </w:lvl>
    <w:lvl w:ilvl="7">
      <w:numFmt w:val="bullet"/>
      <w:lvlText w:val="•"/>
      <w:lvlJc w:val="left"/>
      <w:pPr>
        <w:ind w:left="8390" w:hanging="594"/>
      </w:pPr>
      <w:rPr>
        <w:rFonts w:hint="default"/>
        <w:lang w:val="fr-FR" w:eastAsia="en-US" w:bidi="ar-SA"/>
      </w:rPr>
    </w:lvl>
    <w:lvl w:ilvl="8">
      <w:numFmt w:val="bullet"/>
      <w:lvlText w:val="•"/>
      <w:lvlJc w:val="left"/>
      <w:pPr>
        <w:ind w:left="9409" w:hanging="594"/>
      </w:pPr>
      <w:rPr>
        <w:rFonts w:hint="default"/>
        <w:lang w:val="fr-FR" w:eastAsia="en-US" w:bidi="ar-SA"/>
      </w:rPr>
    </w:lvl>
  </w:abstractNum>
  <w:abstractNum w:abstractNumId="9" w15:restartNumberingAfterBreak="0">
    <w:nsid w:val="0FE86366"/>
    <w:multiLevelType w:val="hybridMultilevel"/>
    <w:tmpl w:val="6B52C0DA"/>
    <w:lvl w:ilvl="0" w:tplc="A0F66EA0">
      <w:start w:val="1"/>
      <w:numFmt w:val="bullet"/>
      <w:lvlText w:val=""/>
      <w:lvlJc w:val="left"/>
      <w:pPr>
        <w:tabs>
          <w:tab w:val="num" w:pos="720"/>
        </w:tabs>
        <w:ind w:left="720" w:hanging="360"/>
      </w:pPr>
      <w:rPr>
        <w:rFonts w:ascii="Symbol" w:hAnsi="Symbol" w:hint="default"/>
        <w:color w:val="0099CC"/>
      </w:rPr>
    </w:lvl>
    <w:lvl w:ilvl="1" w:tplc="55168EFC">
      <w:start w:val="1"/>
      <w:numFmt w:val="bullet"/>
      <w:lvlText w:val=""/>
      <w:lvlJc w:val="left"/>
      <w:pPr>
        <w:tabs>
          <w:tab w:val="num" w:pos="1440"/>
        </w:tabs>
        <w:ind w:left="1440" w:hanging="360"/>
      </w:pPr>
      <w:rPr>
        <w:rFonts w:ascii="Symbol" w:hAnsi="Symbol" w:hint="default"/>
      </w:rPr>
    </w:lvl>
    <w:lvl w:ilvl="2" w:tplc="DADE0EE0" w:tentative="1">
      <w:start w:val="1"/>
      <w:numFmt w:val="bullet"/>
      <w:lvlText w:val=""/>
      <w:lvlJc w:val="left"/>
      <w:pPr>
        <w:tabs>
          <w:tab w:val="num" w:pos="2160"/>
        </w:tabs>
        <w:ind w:left="2160" w:hanging="360"/>
      </w:pPr>
      <w:rPr>
        <w:rFonts w:ascii="Wingdings" w:hAnsi="Wingdings" w:hint="default"/>
      </w:rPr>
    </w:lvl>
    <w:lvl w:ilvl="3" w:tplc="E8CA3ECC" w:tentative="1">
      <w:start w:val="1"/>
      <w:numFmt w:val="bullet"/>
      <w:lvlText w:val=""/>
      <w:lvlJc w:val="left"/>
      <w:pPr>
        <w:tabs>
          <w:tab w:val="num" w:pos="2880"/>
        </w:tabs>
        <w:ind w:left="2880" w:hanging="360"/>
      </w:pPr>
      <w:rPr>
        <w:rFonts w:ascii="Symbol" w:hAnsi="Symbol" w:hint="default"/>
      </w:rPr>
    </w:lvl>
    <w:lvl w:ilvl="4" w:tplc="8F3C6D18" w:tentative="1">
      <w:start w:val="1"/>
      <w:numFmt w:val="bullet"/>
      <w:lvlText w:val="o"/>
      <w:lvlJc w:val="left"/>
      <w:pPr>
        <w:tabs>
          <w:tab w:val="num" w:pos="3600"/>
        </w:tabs>
        <w:ind w:left="3600" w:hanging="360"/>
      </w:pPr>
      <w:rPr>
        <w:rFonts w:ascii="Courier New" w:hAnsi="Courier New" w:hint="default"/>
      </w:rPr>
    </w:lvl>
    <w:lvl w:ilvl="5" w:tplc="93E8BBC2" w:tentative="1">
      <w:start w:val="1"/>
      <w:numFmt w:val="bullet"/>
      <w:lvlText w:val=""/>
      <w:lvlJc w:val="left"/>
      <w:pPr>
        <w:tabs>
          <w:tab w:val="num" w:pos="4320"/>
        </w:tabs>
        <w:ind w:left="4320" w:hanging="360"/>
      </w:pPr>
      <w:rPr>
        <w:rFonts w:ascii="Wingdings" w:hAnsi="Wingdings" w:hint="default"/>
      </w:rPr>
    </w:lvl>
    <w:lvl w:ilvl="6" w:tplc="AD948B14" w:tentative="1">
      <w:start w:val="1"/>
      <w:numFmt w:val="bullet"/>
      <w:lvlText w:val=""/>
      <w:lvlJc w:val="left"/>
      <w:pPr>
        <w:tabs>
          <w:tab w:val="num" w:pos="5040"/>
        </w:tabs>
        <w:ind w:left="5040" w:hanging="360"/>
      </w:pPr>
      <w:rPr>
        <w:rFonts w:ascii="Symbol" w:hAnsi="Symbol" w:hint="default"/>
      </w:rPr>
    </w:lvl>
    <w:lvl w:ilvl="7" w:tplc="FAF4F5A0" w:tentative="1">
      <w:start w:val="1"/>
      <w:numFmt w:val="bullet"/>
      <w:lvlText w:val="o"/>
      <w:lvlJc w:val="left"/>
      <w:pPr>
        <w:tabs>
          <w:tab w:val="num" w:pos="5760"/>
        </w:tabs>
        <w:ind w:left="5760" w:hanging="360"/>
      </w:pPr>
      <w:rPr>
        <w:rFonts w:ascii="Courier New" w:hAnsi="Courier New" w:hint="default"/>
      </w:rPr>
    </w:lvl>
    <w:lvl w:ilvl="8" w:tplc="9D10DAE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793F34"/>
    <w:multiLevelType w:val="hybridMultilevel"/>
    <w:tmpl w:val="6436D6AE"/>
    <w:lvl w:ilvl="0" w:tplc="04E4069C">
      <w:start w:val="1"/>
      <w:numFmt w:val="bullet"/>
      <w:lvlText w:val=""/>
      <w:lvlJc w:val="left"/>
      <w:pPr>
        <w:tabs>
          <w:tab w:val="num" w:pos="720"/>
        </w:tabs>
        <w:ind w:left="720" w:hanging="360"/>
      </w:pPr>
      <w:rPr>
        <w:rFonts w:ascii="Symbol" w:hAnsi="Symbol" w:hint="default"/>
        <w:color w:val="auto"/>
      </w:rPr>
    </w:lvl>
    <w:lvl w:ilvl="1" w:tplc="ED36BB04">
      <w:start w:val="1"/>
      <w:numFmt w:val="bullet"/>
      <w:lvlText w:val=""/>
      <w:lvlJc w:val="left"/>
      <w:pPr>
        <w:tabs>
          <w:tab w:val="num" w:pos="1440"/>
        </w:tabs>
        <w:ind w:left="1440" w:hanging="360"/>
      </w:pPr>
      <w:rPr>
        <w:rFonts w:ascii="Symbol" w:hAnsi="Symbol" w:hint="default"/>
      </w:rPr>
    </w:lvl>
    <w:lvl w:ilvl="2" w:tplc="3F68CF26" w:tentative="1">
      <w:start w:val="1"/>
      <w:numFmt w:val="bullet"/>
      <w:lvlText w:val=""/>
      <w:lvlJc w:val="left"/>
      <w:pPr>
        <w:tabs>
          <w:tab w:val="num" w:pos="2160"/>
        </w:tabs>
        <w:ind w:left="2160" w:hanging="360"/>
      </w:pPr>
      <w:rPr>
        <w:rFonts w:ascii="Wingdings" w:hAnsi="Wingdings" w:hint="default"/>
      </w:rPr>
    </w:lvl>
    <w:lvl w:ilvl="3" w:tplc="6B2AB292" w:tentative="1">
      <w:start w:val="1"/>
      <w:numFmt w:val="bullet"/>
      <w:lvlText w:val=""/>
      <w:lvlJc w:val="left"/>
      <w:pPr>
        <w:tabs>
          <w:tab w:val="num" w:pos="2880"/>
        </w:tabs>
        <w:ind w:left="2880" w:hanging="360"/>
      </w:pPr>
      <w:rPr>
        <w:rFonts w:ascii="Symbol" w:hAnsi="Symbol" w:hint="default"/>
      </w:rPr>
    </w:lvl>
    <w:lvl w:ilvl="4" w:tplc="29BEDFC4" w:tentative="1">
      <w:start w:val="1"/>
      <w:numFmt w:val="bullet"/>
      <w:lvlText w:val="o"/>
      <w:lvlJc w:val="left"/>
      <w:pPr>
        <w:tabs>
          <w:tab w:val="num" w:pos="3600"/>
        </w:tabs>
        <w:ind w:left="3600" w:hanging="360"/>
      </w:pPr>
      <w:rPr>
        <w:rFonts w:ascii="Courier New" w:hAnsi="Courier New" w:hint="default"/>
      </w:rPr>
    </w:lvl>
    <w:lvl w:ilvl="5" w:tplc="E99CC78E" w:tentative="1">
      <w:start w:val="1"/>
      <w:numFmt w:val="bullet"/>
      <w:lvlText w:val=""/>
      <w:lvlJc w:val="left"/>
      <w:pPr>
        <w:tabs>
          <w:tab w:val="num" w:pos="4320"/>
        </w:tabs>
        <w:ind w:left="4320" w:hanging="360"/>
      </w:pPr>
      <w:rPr>
        <w:rFonts w:ascii="Wingdings" w:hAnsi="Wingdings" w:hint="default"/>
      </w:rPr>
    </w:lvl>
    <w:lvl w:ilvl="6" w:tplc="2B4C698C" w:tentative="1">
      <w:start w:val="1"/>
      <w:numFmt w:val="bullet"/>
      <w:lvlText w:val=""/>
      <w:lvlJc w:val="left"/>
      <w:pPr>
        <w:tabs>
          <w:tab w:val="num" w:pos="5040"/>
        </w:tabs>
        <w:ind w:left="5040" w:hanging="360"/>
      </w:pPr>
      <w:rPr>
        <w:rFonts w:ascii="Symbol" w:hAnsi="Symbol" w:hint="default"/>
      </w:rPr>
    </w:lvl>
    <w:lvl w:ilvl="7" w:tplc="B5F4DE8E" w:tentative="1">
      <w:start w:val="1"/>
      <w:numFmt w:val="bullet"/>
      <w:lvlText w:val="o"/>
      <w:lvlJc w:val="left"/>
      <w:pPr>
        <w:tabs>
          <w:tab w:val="num" w:pos="5760"/>
        </w:tabs>
        <w:ind w:left="5760" w:hanging="360"/>
      </w:pPr>
      <w:rPr>
        <w:rFonts w:ascii="Courier New" w:hAnsi="Courier New" w:hint="default"/>
      </w:rPr>
    </w:lvl>
    <w:lvl w:ilvl="8" w:tplc="8BACAC9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A528B3"/>
    <w:multiLevelType w:val="hybridMultilevel"/>
    <w:tmpl w:val="C12671FC"/>
    <w:lvl w:ilvl="0" w:tplc="9BBC2AA6">
      <w:start w:val="3"/>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7041A03"/>
    <w:multiLevelType w:val="hybridMultilevel"/>
    <w:tmpl w:val="31841428"/>
    <w:lvl w:ilvl="0" w:tplc="8B7EF10A">
      <w:numFmt w:val="bullet"/>
      <w:lvlText w:val="-"/>
      <w:lvlJc w:val="left"/>
      <w:pPr>
        <w:ind w:left="829" w:hanging="360"/>
      </w:pPr>
      <w:rPr>
        <w:rFonts w:ascii="Times New Roman" w:eastAsia="Times New Roman" w:hAnsi="Times New Roman" w:cs="Times New Roman" w:hint="default"/>
        <w:w w:val="99"/>
        <w:sz w:val="18"/>
        <w:szCs w:val="18"/>
        <w:lang w:val="fr-FR" w:eastAsia="en-US" w:bidi="ar-SA"/>
      </w:rPr>
    </w:lvl>
    <w:lvl w:ilvl="1" w:tplc="A51004E4">
      <w:numFmt w:val="bullet"/>
      <w:lvlText w:val="•"/>
      <w:lvlJc w:val="left"/>
      <w:pPr>
        <w:ind w:left="1639" w:hanging="360"/>
      </w:pPr>
      <w:rPr>
        <w:rFonts w:hint="default"/>
        <w:lang w:val="fr-FR" w:eastAsia="en-US" w:bidi="ar-SA"/>
      </w:rPr>
    </w:lvl>
    <w:lvl w:ilvl="2" w:tplc="FE22E6FC">
      <w:numFmt w:val="bullet"/>
      <w:lvlText w:val="•"/>
      <w:lvlJc w:val="left"/>
      <w:pPr>
        <w:ind w:left="2458" w:hanging="360"/>
      </w:pPr>
      <w:rPr>
        <w:rFonts w:hint="default"/>
        <w:lang w:val="fr-FR" w:eastAsia="en-US" w:bidi="ar-SA"/>
      </w:rPr>
    </w:lvl>
    <w:lvl w:ilvl="3" w:tplc="D2FA37A4">
      <w:numFmt w:val="bullet"/>
      <w:lvlText w:val="•"/>
      <w:lvlJc w:val="left"/>
      <w:pPr>
        <w:ind w:left="3277" w:hanging="360"/>
      </w:pPr>
      <w:rPr>
        <w:rFonts w:hint="default"/>
        <w:lang w:val="fr-FR" w:eastAsia="en-US" w:bidi="ar-SA"/>
      </w:rPr>
    </w:lvl>
    <w:lvl w:ilvl="4" w:tplc="F380181A">
      <w:numFmt w:val="bullet"/>
      <w:lvlText w:val="•"/>
      <w:lvlJc w:val="left"/>
      <w:pPr>
        <w:ind w:left="4096" w:hanging="360"/>
      </w:pPr>
      <w:rPr>
        <w:rFonts w:hint="default"/>
        <w:lang w:val="fr-FR" w:eastAsia="en-US" w:bidi="ar-SA"/>
      </w:rPr>
    </w:lvl>
    <w:lvl w:ilvl="5" w:tplc="1924BD92">
      <w:numFmt w:val="bullet"/>
      <w:lvlText w:val="•"/>
      <w:lvlJc w:val="left"/>
      <w:pPr>
        <w:ind w:left="4915" w:hanging="360"/>
      </w:pPr>
      <w:rPr>
        <w:rFonts w:hint="default"/>
        <w:lang w:val="fr-FR" w:eastAsia="en-US" w:bidi="ar-SA"/>
      </w:rPr>
    </w:lvl>
    <w:lvl w:ilvl="6" w:tplc="2B2EF158">
      <w:numFmt w:val="bullet"/>
      <w:lvlText w:val="•"/>
      <w:lvlJc w:val="left"/>
      <w:pPr>
        <w:ind w:left="5734" w:hanging="360"/>
      </w:pPr>
      <w:rPr>
        <w:rFonts w:hint="default"/>
        <w:lang w:val="fr-FR" w:eastAsia="en-US" w:bidi="ar-SA"/>
      </w:rPr>
    </w:lvl>
    <w:lvl w:ilvl="7" w:tplc="66462314">
      <w:numFmt w:val="bullet"/>
      <w:lvlText w:val="•"/>
      <w:lvlJc w:val="left"/>
      <w:pPr>
        <w:ind w:left="6553" w:hanging="360"/>
      </w:pPr>
      <w:rPr>
        <w:rFonts w:hint="default"/>
        <w:lang w:val="fr-FR" w:eastAsia="en-US" w:bidi="ar-SA"/>
      </w:rPr>
    </w:lvl>
    <w:lvl w:ilvl="8" w:tplc="1D9A1E0E">
      <w:numFmt w:val="bullet"/>
      <w:lvlText w:val="•"/>
      <w:lvlJc w:val="left"/>
      <w:pPr>
        <w:ind w:left="7372" w:hanging="360"/>
      </w:pPr>
      <w:rPr>
        <w:rFonts w:hint="default"/>
        <w:lang w:val="fr-FR" w:eastAsia="en-US" w:bidi="ar-SA"/>
      </w:rPr>
    </w:lvl>
  </w:abstractNum>
  <w:abstractNum w:abstractNumId="13" w15:restartNumberingAfterBreak="0">
    <w:nsid w:val="172B06B9"/>
    <w:multiLevelType w:val="hybridMultilevel"/>
    <w:tmpl w:val="3F8AF520"/>
    <w:lvl w:ilvl="0" w:tplc="7A76A41E">
      <w:numFmt w:val="bullet"/>
      <w:lvlText w:val=""/>
      <w:lvlJc w:val="left"/>
      <w:pPr>
        <w:ind w:left="1033" w:hanging="361"/>
      </w:pPr>
      <w:rPr>
        <w:rFonts w:ascii="Wingdings" w:eastAsia="Wingdings" w:hAnsi="Wingdings" w:cs="Wingdings" w:hint="default"/>
        <w:color w:val="000080"/>
        <w:w w:val="99"/>
        <w:sz w:val="20"/>
        <w:szCs w:val="20"/>
        <w:lang w:val="fr-FR" w:eastAsia="en-US" w:bidi="ar-SA"/>
      </w:rPr>
    </w:lvl>
    <w:lvl w:ilvl="1" w:tplc="A36E44F8">
      <w:numFmt w:val="bullet"/>
      <w:lvlText w:val="-"/>
      <w:lvlJc w:val="left"/>
      <w:pPr>
        <w:ind w:left="1393" w:hanging="360"/>
      </w:pPr>
      <w:rPr>
        <w:rFonts w:ascii="Times New Roman" w:eastAsia="Times New Roman" w:hAnsi="Times New Roman" w:cs="Times New Roman" w:hint="default"/>
        <w:w w:val="100"/>
        <w:sz w:val="22"/>
        <w:szCs w:val="22"/>
        <w:lang w:val="fr-FR" w:eastAsia="en-US" w:bidi="ar-SA"/>
      </w:rPr>
    </w:lvl>
    <w:lvl w:ilvl="2" w:tplc="29423AEC">
      <w:numFmt w:val="bullet"/>
      <w:lvlText w:val="•"/>
      <w:lvlJc w:val="left"/>
      <w:pPr>
        <w:ind w:left="2516" w:hanging="360"/>
      </w:pPr>
      <w:rPr>
        <w:rFonts w:hint="default"/>
        <w:lang w:val="fr-FR" w:eastAsia="en-US" w:bidi="ar-SA"/>
      </w:rPr>
    </w:lvl>
    <w:lvl w:ilvl="3" w:tplc="E7AC34E4">
      <w:numFmt w:val="bullet"/>
      <w:lvlText w:val="•"/>
      <w:lvlJc w:val="left"/>
      <w:pPr>
        <w:ind w:left="3632" w:hanging="360"/>
      </w:pPr>
      <w:rPr>
        <w:rFonts w:hint="default"/>
        <w:lang w:val="fr-FR" w:eastAsia="en-US" w:bidi="ar-SA"/>
      </w:rPr>
    </w:lvl>
    <w:lvl w:ilvl="4" w:tplc="6E12156A">
      <w:numFmt w:val="bullet"/>
      <w:lvlText w:val="•"/>
      <w:lvlJc w:val="left"/>
      <w:pPr>
        <w:ind w:left="4748" w:hanging="360"/>
      </w:pPr>
      <w:rPr>
        <w:rFonts w:hint="default"/>
        <w:lang w:val="fr-FR" w:eastAsia="en-US" w:bidi="ar-SA"/>
      </w:rPr>
    </w:lvl>
    <w:lvl w:ilvl="5" w:tplc="E2FA41FA">
      <w:numFmt w:val="bullet"/>
      <w:lvlText w:val="•"/>
      <w:lvlJc w:val="left"/>
      <w:pPr>
        <w:ind w:left="5865" w:hanging="360"/>
      </w:pPr>
      <w:rPr>
        <w:rFonts w:hint="default"/>
        <w:lang w:val="fr-FR" w:eastAsia="en-US" w:bidi="ar-SA"/>
      </w:rPr>
    </w:lvl>
    <w:lvl w:ilvl="6" w:tplc="7F94CA4E">
      <w:numFmt w:val="bullet"/>
      <w:lvlText w:val="•"/>
      <w:lvlJc w:val="left"/>
      <w:pPr>
        <w:ind w:left="6981" w:hanging="360"/>
      </w:pPr>
      <w:rPr>
        <w:rFonts w:hint="default"/>
        <w:lang w:val="fr-FR" w:eastAsia="en-US" w:bidi="ar-SA"/>
      </w:rPr>
    </w:lvl>
    <w:lvl w:ilvl="7" w:tplc="B86EF786">
      <w:numFmt w:val="bullet"/>
      <w:lvlText w:val="•"/>
      <w:lvlJc w:val="left"/>
      <w:pPr>
        <w:ind w:left="8097" w:hanging="360"/>
      </w:pPr>
      <w:rPr>
        <w:rFonts w:hint="default"/>
        <w:lang w:val="fr-FR" w:eastAsia="en-US" w:bidi="ar-SA"/>
      </w:rPr>
    </w:lvl>
    <w:lvl w:ilvl="8" w:tplc="6640468C">
      <w:numFmt w:val="bullet"/>
      <w:lvlText w:val="•"/>
      <w:lvlJc w:val="left"/>
      <w:pPr>
        <w:ind w:left="9213" w:hanging="360"/>
      </w:pPr>
      <w:rPr>
        <w:rFonts w:hint="default"/>
        <w:lang w:val="fr-FR" w:eastAsia="en-US" w:bidi="ar-SA"/>
      </w:rPr>
    </w:lvl>
  </w:abstractNum>
  <w:abstractNum w:abstractNumId="14" w15:restartNumberingAfterBreak="0">
    <w:nsid w:val="1A282D46"/>
    <w:multiLevelType w:val="hybridMultilevel"/>
    <w:tmpl w:val="6F0A7298"/>
    <w:lvl w:ilvl="0" w:tplc="07163660">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A3B1285"/>
    <w:multiLevelType w:val="multilevel"/>
    <w:tmpl w:val="7C60E74A"/>
    <w:lvl w:ilvl="0">
      <w:start w:val="2"/>
      <w:numFmt w:val="decimal"/>
      <w:lvlText w:val="%1"/>
      <w:lvlJc w:val="left"/>
      <w:pPr>
        <w:ind w:left="2353" w:hanging="1482"/>
      </w:pPr>
      <w:rPr>
        <w:rFonts w:hint="default"/>
        <w:lang w:val="fr-FR" w:eastAsia="en-US" w:bidi="ar-SA"/>
      </w:rPr>
    </w:lvl>
    <w:lvl w:ilvl="1">
      <w:start w:val="1"/>
      <w:numFmt w:val="decimal"/>
      <w:lvlText w:val="%1.%2."/>
      <w:lvlJc w:val="left"/>
      <w:pPr>
        <w:ind w:left="2353" w:hanging="1482"/>
      </w:pPr>
      <w:rPr>
        <w:rFonts w:ascii="Calibri" w:eastAsia="Calibri" w:hAnsi="Calibri" w:cs="Calibri" w:hint="default"/>
        <w:b/>
        <w:bCs/>
        <w:spacing w:val="-1"/>
        <w:w w:val="100"/>
        <w:sz w:val="18"/>
        <w:szCs w:val="18"/>
        <w:lang w:val="fr-FR" w:eastAsia="en-US" w:bidi="ar-SA"/>
      </w:rPr>
    </w:lvl>
    <w:lvl w:ilvl="2">
      <w:numFmt w:val="bullet"/>
      <w:lvlText w:val="•"/>
      <w:lvlJc w:val="left"/>
      <w:pPr>
        <w:ind w:left="4177" w:hanging="1482"/>
      </w:pPr>
      <w:rPr>
        <w:rFonts w:hint="default"/>
        <w:lang w:val="fr-FR" w:eastAsia="en-US" w:bidi="ar-SA"/>
      </w:rPr>
    </w:lvl>
    <w:lvl w:ilvl="3">
      <w:numFmt w:val="bullet"/>
      <w:lvlText w:val="•"/>
      <w:lvlJc w:val="left"/>
      <w:pPr>
        <w:ind w:left="5085" w:hanging="1482"/>
      </w:pPr>
      <w:rPr>
        <w:rFonts w:hint="default"/>
        <w:lang w:val="fr-FR" w:eastAsia="en-US" w:bidi="ar-SA"/>
      </w:rPr>
    </w:lvl>
    <w:lvl w:ilvl="4">
      <w:numFmt w:val="bullet"/>
      <w:lvlText w:val="•"/>
      <w:lvlJc w:val="left"/>
      <w:pPr>
        <w:ind w:left="5994" w:hanging="1482"/>
      </w:pPr>
      <w:rPr>
        <w:rFonts w:hint="default"/>
        <w:lang w:val="fr-FR" w:eastAsia="en-US" w:bidi="ar-SA"/>
      </w:rPr>
    </w:lvl>
    <w:lvl w:ilvl="5">
      <w:numFmt w:val="bullet"/>
      <w:lvlText w:val="•"/>
      <w:lvlJc w:val="left"/>
      <w:pPr>
        <w:ind w:left="6903" w:hanging="1482"/>
      </w:pPr>
      <w:rPr>
        <w:rFonts w:hint="default"/>
        <w:lang w:val="fr-FR" w:eastAsia="en-US" w:bidi="ar-SA"/>
      </w:rPr>
    </w:lvl>
    <w:lvl w:ilvl="6">
      <w:numFmt w:val="bullet"/>
      <w:lvlText w:val="•"/>
      <w:lvlJc w:val="left"/>
      <w:pPr>
        <w:ind w:left="7811" w:hanging="1482"/>
      </w:pPr>
      <w:rPr>
        <w:rFonts w:hint="default"/>
        <w:lang w:val="fr-FR" w:eastAsia="en-US" w:bidi="ar-SA"/>
      </w:rPr>
    </w:lvl>
    <w:lvl w:ilvl="7">
      <w:numFmt w:val="bullet"/>
      <w:lvlText w:val="•"/>
      <w:lvlJc w:val="left"/>
      <w:pPr>
        <w:ind w:left="8720" w:hanging="1482"/>
      </w:pPr>
      <w:rPr>
        <w:rFonts w:hint="default"/>
        <w:lang w:val="fr-FR" w:eastAsia="en-US" w:bidi="ar-SA"/>
      </w:rPr>
    </w:lvl>
    <w:lvl w:ilvl="8">
      <w:numFmt w:val="bullet"/>
      <w:lvlText w:val="•"/>
      <w:lvlJc w:val="left"/>
      <w:pPr>
        <w:ind w:left="9629" w:hanging="1482"/>
      </w:pPr>
      <w:rPr>
        <w:rFonts w:hint="default"/>
        <w:lang w:val="fr-FR" w:eastAsia="en-US" w:bidi="ar-SA"/>
      </w:rPr>
    </w:lvl>
  </w:abstractNum>
  <w:abstractNum w:abstractNumId="16" w15:restartNumberingAfterBreak="0">
    <w:nsid w:val="1CDA16E9"/>
    <w:multiLevelType w:val="hybridMultilevel"/>
    <w:tmpl w:val="1E4A521A"/>
    <w:lvl w:ilvl="0" w:tplc="E0BE691A">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1E7647D3"/>
    <w:multiLevelType w:val="hybridMultilevel"/>
    <w:tmpl w:val="5854EAAC"/>
    <w:lvl w:ilvl="0" w:tplc="550C2442">
      <w:numFmt w:val="bullet"/>
      <w:lvlText w:val="-"/>
      <w:lvlJc w:val="left"/>
      <w:pPr>
        <w:ind w:left="829" w:hanging="360"/>
      </w:pPr>
      <w:rPr>
        <w:rFonts w:ascii="Times New Roman" w:eastAsia="Times New Roman" w:hAnsi="Times New Roman" w:cs="Times New Roman" w:hint="default"/>
        <w:w w:val="99"/>
        <w:sz w:val="18"/>
        <w:szCs w:val="18"/>
        <w:lang w:val="fr-FR" w:eastAsia="en-US" w:bidi="ar-SA"/>
      </w:rPr>
    </w:lvl>
    <w:lvl w:ilvl="1" w:tplc="630E941E">
      <w:numFmt w:val="bullet"/>
      <w:lvlText w:val="•"/>
      <w:lvlJc w:val="left"/>
      <w:pPr>
        <w:ind w:left="1639" w:hanging="360"/>
      </w:pPr>
      <w:rPr>
        <w:rFonts w:hint="default"/>
        <w:lang w:val="fr-FR" w:eastAsia="en-US" w:bidi="ar-SA"/>
      </w:rPr>
    </w:lvl>
    <w:lvl w:ilvl="2" w:tplc="ECE0CC92">
      <w:numFmt w:val="bullet"/>
      <w:lvlText w:val="•"/>
      <w:lvlJc w:val="left"/>
      <w:pPr>
        <w:ind w:left="2458" w:hanging="360"/>
      </w:pPr>
      <w:rPr>
        <w:rFonts w:hint="default"/>
        <w:lang w:val="fr-FR" w:eastAsia="en-US" w:bidi="ar-SA"/>
      </w:rPr>
    </w:lvl>
    <w:lvl w:ilvl="3" w:tplc="9D14A376">
      <w:numFmt w:val="bullet"/>
      <w:lvlText w:val="•"/>
      <w:lvlJc w:val="left"/>
      <w:pPr>
        <w:ind w:left="3277" w:hanging="360"/>
      </w:pPr>
      <w:rPr>
        <w:rFonts w:hint="default"/>
        <w:lang w:val="fr-FR" w:eastAsia="en-US" w:bidi="ar-SA"/>
      </w:rPr>
    </w:lvl>
    <w:lvl w:ilvl="4" w:tplc="5C94EEEE">
      <w:numFmt w:val="bullet"/>
      <w:lvlText w:val="•"/>
      <w:lvlJc w:val="left"/>
      <w:pPr>
        <w:ind w:left="4096" w:hanging="360"/>
      </w:pPr>
      <w:rPr>
        <w:rFonts w:hint="default"/>
        <w:lang w:val="fr-FR" w:eastAsia="en-US" w:bidi="ar-SA"/>
      </w:rPr>
    </w:lvl>
    <w:lvl w:ilvl="5" w:tplc="D7A6A684">
      <w:numFmt w:val="bullet"/>
      <w:lvlText w:val="•"/>
      <w:lvlJc w:val="left"/>
      <w:pPr>
        <w:ind w:left="4915" w:hanging="360"/>
      </w:pPr>
      <w:rPr>
        <w:rFonts w:hint="default"/>
        <w:lang w:val="fr-FR" w:eastAsia="en-US" w:bidi="ar-SA"/>
      </w:rPr>
    </w:lvl>
    <w:lvl w:ilvl="6" w:tplc="8DE070AE">
      <w:numFmt w:val="bullet"/>
      <w:lvlText w:val="•"/>
      <w:lvlJc w:val="left"/>
      <w:pPr>
        <w:ind w:left="5734" w:hanging="360"/>
      </w:pPr>
      <w:rPr>
        <w:rFonts w:hint="default"/>
        <w:lang w:val="fr-FR" w:eastAsia="en-US" w:bidi="ar-SA"/>
      </w:rPr>
    </w:lvl>
    <w:lvl w:ilvl="7" w:tplc="4C060F28">
      <w:numFmt w:val="bullet"/>
      <w:lvlText w:val="•"/>
      <w:lvlJc w:val="left"/>
      <w:pPr>
        <w:ind w:left="6553" w:hanging="360"/>
      </w:pPr>
      <w:rPr>
        <w:rFonts w:hint="default"/>
        <w:lang w:val="fr-FR" w:eastAsia="en-US" w:bidi="ar-SA"/>
      </w:rPr>
    </w:lvl>
    <w:lvl w:ilvl="8" w:tplc="E4B453BE">
      <w:numFmt w:val="bullet"/>
      <w:lvlText w:val="•"/>
      <w:lvlJc w:val="left"/>
      <w:pPr>
        <w:ind w:left="7372" w:hanging="360"/>
      </w:pPr>
      <w:rPr>
        <w:rFonts w:hint="default"/>
        <w:lang w:val="fr-FR" w:eastAsia="en-US" w:bidi="ar-SA"/>
      </w:rPr>
    </w:lvl>
  </w:abstractNum>
  <w:abstractNum w:abstractNumId="18" w15:restartNumberingAfterBreak="0">
    <w:nsid w:val="1F147A68"/>
    <w:multiLevelType w:val="hybridMultilevel"/>
    <w:tmpl w:val="4148F1B4"/>
    <w:lvl w:ilvl="0" w:tplc="B48A7F3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21BB3ACF"/>
    <w:multiLevelType w:val="multilevel"/>
    <w:tmpl w:val="D0200756"/>
    <w:lvl w:ilvl="0">
      <w:start w:val="19"/>
      <w:numFmt w:val="decimal"/>
      <w:lvlText w:val="%1"/>
      <w:lvlJc w:val="left"/>
      <w:pPr>
        <w:ind w:left="375" w:hanging="375"/>
      </w:pPr>
      <w:rPr>
        <w:rFonts w:hint="default"/>
      </w:rPr>
    </w:lvl>
    <w:lvl w:ilvl="1">
      <w:start w:val="18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49D656A"/>
    <w:multiLevelType w:val="hybridMultilevel"/>
    <w:tmpl w:val="0F163D94"/>
    <w:lvl w:ilvl="0" w:tplc="6F580870">
      <w:start w:val="7"/>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4B72AE6"/>
    <w:multiLevelType w:val="multilevel"/>
    <w:tmpl w:val="FF9CBE6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59D3821"/>
    <w:multiLevelType w:val="singleLevel"/>
    <w:tmpl w:val="9BBC2AA6"/>
    <w:lvl w:ilvl="0">
      <w:start w:val="3"/>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27F17361"/>
    <w:multiLevelType w:val="hybridMultilevel"/>
    <w:tmpl w:val="2B6AD702"/>
    <w:lvl w:ilvl="0" w:tplc="F6327430">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A3C7BD0"/>
    <w:multiLevelType w:val="hybridMultilevel"/>
    <w:tmpl w:val="625E2250"/>
    <w:lvl w:ilvl="0" w:tplc="7BEA6692">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E77447E"/>
    <w:multiLevelType w:val="multilevel"/>
    <w:tmpl w:val="C1D0DCC6"/>
    <w:lvl w:ilvl="0">
      <w:start w:val="18"/>
      <w:numFmt w:val="decimal"/>
      <w:lvlText w:val="%1"/>
      <w:lvlJc w:val="left"/>
      <w:pPr>
        <w:ind w:left="375" w:hanging="375"/>
      </w:pPr>
      <w:rPr>
        <w:rFonts w:hint="default"/>
        <w:b/>
        <w:i w:val="0"/>
      </w:rPr>
    </w:lvl>
    <w:lvl w:ilvl="1">
      <w:start w:val="3"/>
      <w:numFmt w:val="decimal"/>
      <w:lvlText w:val="%1.%2"/>
      <w:lvlJc w:val="left"/>
      <w:pPr>
        <w:ind w:left="750" w:hanging="375"/>
      </w:pPr>
      <w:rPr>
        <w:rFonts w:hint="default"/>
        <w:b/>
        <w:i w:val="0"/>
      </w:rPr>
    </w:lvl>
    <w:lvl w:ilvl="2">
      <w:start w:val="1"/>
      <w:numFmt w:val="decimal"/>
      <w:lvlText w:val="%1.%2.%3"/>
      <w:lvlJc w:val="left"/>
      <w:pPr>
        <w:ind w:left="1470" w:hanging="720"/>
      </w:pPr>
      <w:rPr>
        <w:rFonts w:hint="default"/>
        <w:b/>
        <w:i w:val="0"/>
      </w:rPr>
    </w:lvl>
    <w:lvl w:ilvl="3">
      <w:start w:val="1"/>
      <w:numFmt w:val="decimal"/>
      <w:lvlText w:val="%1.%2.%3.%4"/>
      <w:lvlJc w:val="left"/>
      <w:pPr>
        <w:ind w:left="1845" w:hanging="720"/>
      </w:pPr>
      <w:rPr>
        <w:rFonts w:hint="default"/>
        <w:b/>
        <w:i w:val="0"/>
      </w:rPr>
    </w:lvl>
    <w:lvl w:ilvl="4">
      <w:start w:val="1"/>
      <w:numFmt w:val="decimal"/>
      <w:lvlText w:val="%1.%2.%3.%4.%5"/>
      <w:lvlJc w:val="left"/>
      <w:pPr>
        <w:ind w:left="2580" w:hanging="1080"/>
      </w:pPr>
      <w:rPr>
        <w:rFonts w:hint="default"/>
        <w:b/>
        <w:i w:val="0"/>
      </w:rPr>
    </w:lvl>
    <w:lvl w:ilvl="5">
      <w:start w:val="1"/>
      <w:numFmt w:val="decimal"/>
      <w:lvlText w:val="%1.%2.%3.%4.%5.%6"/>
      <w:lvlJc w:val="left"/>
      <w:pPr>
        <w:ind w:left="2955" w:hanging="1080"/>
      </w:pPr>
      <w:rPr>
        <w:rFonts w:hint="default"/>
        <w:b/>
        <w:i w:val="0"/>
      </w:rPr>
    </w:lvl>
    <w:lvl w:ilvl="6">
      <w:start w:val="1"/>
      <w:numFmt w:val="decimal"/>
      <w:lvlText w:val="%1.%2.%3.%4.%5.%6.%7"/>
      <w:lvlJc w:val="left"/>
      <w:pPr>
        <w:ind w:left="3690" w:hanging="1440"/>
      </w:pPr>
      <w:rPr>
        <w:rFonts w:hint="default"/>
        <w:b/>
        <w:i w:val="0"/>
      </w:rPr>
    </w:lvl>
    <w:lvl w:ilvl="7">
      <w:start w:val="1"/>
      <w:numFmt w:val="decimal"/>
      <w:lvlText w:val="%1.%2.%3.%4.%5.%6.%7.%8"/>
      <w:lvlJc w:val="left"/>
      <w:pPr>
        <w:ind w:left="4065" w:hanging="1440"/>
      </w:pPr>
      <w:rPr>
        <w:rFonts w:hint="default"/>
        <w:b/>
        <w:i w:val="0"/>
      </w:rPr>
    </w:lvl>
    <w:lvl w:ilvl="8">
      <w:start w:val="1"/>
      <w:numFmt w:val="decimal"/>
      <w:lvlText w:val="%1.%2.%3.%4.%5.%6.%7.%8.%9"/>
      <w:lvlJc w:val="left"/>
      <w:pPr>
        <w:ind w:left="4440" w:hanging="1440"/>
      </w:pPr>
      <w:rPr>
        <w:rFonts w:hint="default"/>
        <w:b/>
        <w:i w:val="0"/>
      </w:rPr>
    </w:lvl>
  </w:abstractNum>
  <w:abstractNum w:abstractNumId="26" w15:restartNumberingAfterBreak="0">
    <w:nsid w:val="30C37712"/>
    <w:multiLevelType w:val="hybridMultilevel"/>
    <w:tmpl w:val="A3D6D128"/>
    <w:lvl w:ilvl="0" w:tplc="A80A0AA6">
      <w:numFmt w:val="bullet"/>
      <w:lvlText w:val="-"/>
      <w:lvlJc w:val="left"/>
      <w:pPr>
        <w:ind w:left="829" w:hanging="360"/>
      </w:pPr>
      <w:rPr>
        <w:rFonts w:ascii="Times New Roman" w:eastAsia="Times New Roman" w:hAnsi="Times New Roman" w:cs="Times New Roman" w:hint="default"/>
        <w:w w:val="99"/>
        <w:sz w:val="18"/>
        <w:szCs w:val="18"/>
        <w:lang w:val="fr-FR" w:eastAsia="en-US" w:bidi="ar-SA"/>
      </w:rPr>
    </w:lvl>
    <w:lvl w:ilvl="1" w:tplc="03E84A30">
      <w:numFmt w:val="bullet"/>
      <w:lvlText w:val="•"/>
      <w:lvlJc w:val="left"/>
      <w:pPr>
        <w:ind w:left="1639" w:hanging="360"/>
      </w:pPr>
      <w:rPr>
        <w:rFonts w:hint="default"/>
        <w:lang w:val="fr-FR" w:eastAsia="en-US" w:bidi="ar-SA"/>
      </w:rPr>
    </w:lvl>
    <w:lvl w:ilvl="2" w:tplc="A4EC68AC">
      <w:numFmt w:val="bullet"/>
      <w:lvlText w:val="•"/>
      <w:lvlJc w:val="left"/>
      <w:pPr>
        <w:ind w:left="2458" w:hanging="360"/>
      </w:pPr>
      <w:rPr>
        <w:rFonts w:hint="default"/>
        <w:lang w:val="fr-FR" w:eastAsia="en-US" w:bidi="ar-SA"/>
      </w:rPr>
    </w:lvl>
    <w:lvl w:ilvl="3" w:tplc="09C89224">
      <w:numFmt w:val="bullet"/>
      <w:lvlText w:val="•"/>
      <w:lvlJc w:val="left"/>
      <w:pPr>
        <w:ind w:left="3277" w:hanging="360"/>
      </w:pPr>
      <w:rPr>
        <w:rFonts w:hint="default"/>
        <w:lang w:val="fr-FR" w:eastAsia="en-US" w:bidi="ar-SA"/>
      </w:rPr>
    </w:lvl>
    <w:lvl w:ilvl="4" w:tplc="080E403A">
      <w:numFmt w:val="bullet"/>
      <w:lvlText w:val="•"/>
      <w:lvlJc w:val="left"/>
      <w:pPr>
        <w:ind w:left="4096" w:hanging="360"/>
      </w:pPr>
      <w:rPr>
        <w:rFonts w:hint="default"/>
        <w:lang w:val="fr-FR" w:eastAsia="en-US" w:bidi="ar-SA"/>
      </w:rPr>
    </w:lvl>
    <w:lvl w:ilvl="5" w:tplc="4AAC1542">
      <w:numFmt w:val="bullet"/>
      <w:lvlText w:val="•"/>
      <w:lvlJc w:val="left"/>
      <w:pPr>
        <w:ind w:left="4915" w:hanging="360"/>
      </w:pPr>
      <w:rPr>
        <w:rFonts w:hint="default"/>
        <w:lang w:val="fr-FR" w:eastAsia="en-US" w:bidi="ar-SA"/>
      </w:rPr>
    </w:lvl>
    <w:lvl w:ilvl="6" w:tplc="DE62D2EC">
      <w:numFmt w:val="bullet"/>
      <w:lvlText w:val="•"/>
      <w:lvlJc w:val="left"/>
      <w:pPr>
        <w:ind w:left="5734" w:hanging="360"/>
      </w:pPr>
      <w:rPr>
        <w:rFonts w:hint="default"/>
        <w:lang w:val="fr-FR" w:eastAsia="en-US" w:bidi="ar-SA"/>
      </w:rPr>
    </w:lvl>
    <w:lvl w:ilvl="7" w:tplc="299E1DA2">
      <w:numFmt w:val="bullet"/>
      <w:lvlText w:val="•"/>
      <w:lvlJc w:val="left"/>
      <w:pPr>
        <w:ind w:left="6553" w:hanging="360"/>
      </w:pPr>
      <w:rPr>
        <w:rFonts w:hint="default"/>
        <w:lang w:val="fr-FR" w:eastAsia="en-US" w:bidi="ar-SA"/>
      </w:rPr>
    </w:lvl>
    <w:lvl w:ilvl="8" w:tplc="55FAC8BC">
      <w:numFmt w:val="bullet"/>
      <w:lvlText w:val="•"/>
      <w:lvlJc w:val="left"/>
      <w:pPr>
        <w:ind w:left="7372" w:hanging="360"/>
      </w:pPr>
      <w:rPr>
        <w:rFonts w:hint="default"/>
        <w:lang w:val="fr-FR" w:eastAsia="en-US" w:bidi="ar-SA"/>
      </w:rPr>
    </w:lvl>
  </w:abstractNum>
  <w:abstractNum w:abstractNumId="27" w15:restartNumberingAfterBreak="0">
    <w:nsid w:val="32117E59"/>
    <w:multiLevelType w:val="hybridMultilevel"/>
    <w:tmpl w:val="F8E4D1D0"/>
    <w:lvl w:ilvl="0" w:tplc="D62CE58A">
      <w:numFmt w:val="bullet"/>
      <w:lvlText w:val="-"/>
      <w:lvlJc w:val="left"/>
      <w:pPr>
        <w:ind w:left="829" w:hanging="360"/>
      </w:pPr>
      <w:rPr>
        <w:rFonts w:ascii="Times New Roman" w:eastAsia="Times New Roman" w:hAnsi="Times New Roman" w:cs="Times New Roman" w:hint="default"/>
        <w:w w:val="99"/>
        <w:sz w:val="18"/>
        <w:szCs w:val="18"/>
        <w:lang w:val="fr-FR" w:eastAsia="en-US" w:bidi="ar-SA"/>
      </w:rPr>
    </w:lvl>
    <w:lvl w:ilvl="1" w:tplc="5F0486DA">
      <w:numFmt w:val="bullet"/>
      <w:lvlText w:val="•"/>
      <w:lvlJc w:val="left"/>
      <w:pPr>
        <w:ind w:left="1639" w:hanging="360"/>
      </w:pPr>
      <w:rPr>
        <w:rFonts w:hint="default"/>
        <w:lang w:val="fr-FR" w:eastAsia="en-US" w:bidi="ar-SA"/>
      </w:rPr>
    </w:lvl>
    <w:lvl w:ilvl="2" w:tplc="C0262A6A">
      <w:numFmt w:val="bullet"/>
      <w:lvlText w:val="•"/>
      <w:lvlJc w:val="left"/>
      <w:pPr>
        <w:ind w:left="2458" w:hanging="360"/>
      </w:pPr>
      <w:rPr>
        <w:rFonts w:hint="default"/>
        <w:lang w:val="fr-FR" w:eastAsia="en-US" w:bidi="ar-SA"/>
      </w:rPr>
    </w:lvl>
    <w:lvl w:ilvl="3" w:tplc="8CB816C6">
      <w:numFmt w:val="bullet"/>
      <w:lvlText w:val="•"/>
      <w:lvlJc w:val="left"/>
      <w:pPr>
        <w:ind w:left="3277" w:hanging="360"/>
      </w:pPr>
      <w:rPr>
        <w:rFonts w:hint="default"/>
        <w:lang w:val="fr-FR" w:eastAsia="en-US" w:bidi="ar-SA"/>
      </w:rPr>
    </w:lvl>
    <w:lvl w:ilvl="4" w:tplc="248ED08E">
      <w:numFmt w:val="bullet"/>
      <w:lvlText w:val="•"/>
      <w:lvlJc w:val="left"/>
      <w:pPr>
        <w:ind w:left="4096" w:hanging="360"/>
      </w:pPr>
      <w:rPr>
        <w:rFonts w:hint="default"/>
        <w:lang w:val="fr-FR" w:eastAsia="en-US" w:bidi="ar-SA"/>
      </w:rPr>
    </w:lvl>
    <w:lvl w:ilvl="5" w:tplc="89DC3E9A">
      <w:numFmt w:val="bullet"/>
      <w:lvlText w:val="•"/>
      <w:lvlJc w:val="left"/>
      <w:pPr>
        <w:ind w:left="4915" w:hanging="360"/>
      </w:pPr>
      <w:rPr>
        <w:rFonts w:hint="default"/>
        <w:lang w:val="fr-FR" w:eastAsia="en-US" w:bidi="ar-SA"/>
      </w:rPr>
    </w:lvl>
    <w:lvl w:ilvl="6" w:tplc="0ECE71B2">
      <w:numFmt w:val="bullet"/>
      <w:lvlText w:val="•"/>
      <w:lvlJc w:val="left"/>
      <w:pPr>
        <w:ind w:left="5734" w:hanging="360"/>
      </w:pPr>
      <w:rPr>
        <w:rFonts w:hint="default"/>
        <w:lang w:val="fr-FR" w:eastAsia="en-US" w:bidi="ar-SA"/>
      </w:rPr>
    </w:lvl>
    <w:lvl w:ilvl="7" w:tplc="277064EC">
      <w:numFmt w:val="bullet"/>
      <w:lvlText w:val="•"/>
      <w:lvlJc w:val="left"/>
      <w:pPr>
        <w:ind w:left="6553" w:hanging="360"/>
      </w:pPr>
      <w:rPr>
        <w:rFonts w:hint="default"/>
        <w:lang w:val="fr-FR" w:eastAsia="en-US" w:bidi="ar-SA"/>
      </w:rPr>
    </w:lvl>
    <w:lvl w:ilvl="8" w:tplc="450A1032">
      <w:numFmt w:val="bullet"/>
      <w:lvlText w:val="•"/>
      <w:lvlJc w:val="left"/>
      <w:pPr>
        <w:ind w:left="7372" w:hanging="360"/>
      </w:pPr>
      <w:rPr>
        <w:rFonts w:hint="default"/>
        <w:lang w:val="fr-FR" w:eastAsia="en-US" w:bidi="ar-SA"/>
      </w:rPr>
    </w:lvl>
  </w:abstractNum>
  <w:abstractNum w:abstractNumId="28" w15:restartNumberingAfterBreak="0">
    <w:nsid w:val="32192C29"/>
    <w:multiLevelType w:val="hybridMultilevel"/>
    <w:tmpl w:val="3C504292"/>
    <w:lvl w:ilvl="0" w:tplc="596C01E6">
      <w:start w:val="2"/>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51778F6"/>
    <w:multiLevelType w:val="hybridMultilevel"/>
    <w:tmpl w:val="A81019B8"/>
    <w:lvl w:ilvl="0" w:tplc="0F0E0AE8">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37B71DE4"/>
    <w:multiLevelType w:val="hybridMultilevel"/>
    <w:tmpl w:val="E43C7D5C"/>
    <w:lvl w:ilvl="0" w:tplc="AAE82E4C">
      <w:start w:val="3"/>
      <w:numFmt w:val="bullet"/>
      <w:lvlText w:val="-"/>
      <w:lvlJc w:val="left"/>
      <w:pPr>
        <w:tabs>
          <w:tab w:val="num" w:pos="360"/>
        </w:tabs>
        <w:ind w:left="360" w:hanging="360"/>
      </w:pPr>
      <w:rPr>
        <w:rFonts w:ascii="Times New Roman" w:hAnsi="Times New Roman" w:hint="default"/>
      </w:rPr>
    </w:lvl>
    <w:lvl w:ilvl="1" w:tplc="9F6C9B8A" w:tentative="1">
      <w:start w:val="1"/>
      <w:numFmt w:val="bullet"/>
      <w:lvlText w:val="o"/>
      <w:lvlJc w:val="left"/>
      <w:pPr>
        <w:tabs>
          <w:tab w:val="num" w:pos="1440"/>
        </w:tabs>
        <w:ind w:left="1440" w:hanging="360"/>
      </w:pPr>
      <w:rPr>
        <w:rFonts w:ascii="Courier New" w:hAnsi="Courier New" w:hint="default"/>
      </w:rPr>
    </w:lvl>
    <w:lvl w:ilvl="2" w:tplc="850459CC" w:tentative="1">
      <w:start w:val="1"/>
      <w:numFmt w:val="bullet"/>
      <w:lvlText w:val=""/>
      <w:lvlJc w:val="left"/>
      <w:pPr>
        <w:tabs>
          <w:tab w:val="num" w:pos="2160"/>
        </w:tabs>
        <w:ind w:left="2160" w:hanging="360"/>
      </w:pPr>
      <w:rPr>
        <w:rFonts w:ascii="Wingdings" w:hAnsi="Wingdings" w:hint="default"/>
      </w:rPr>
    </w:lvl>
    <w:lvl w:ilvl="3" w:tplc="554CD954" w:tentative="1">
      <w:start w:val="1"/>
      <w:numFmt w:val="bullet"/>
      <w:lvlText w:val=""/>
      <w:lvlJc w:val="left"/>
      <w:pPr>
        <w:tabs>
          <w:tab w:val="num" w:pos="2880"/>
        </w:tabs>
        <w:ind w:left="2880" w:hanging="360"/>
      </w:pPr>
      <w:rPr>
        <w:rFonts w:ascii="Symbol" w:hAnsi="Symbol" w:hint="default"/>
      </w:rPr>
    </w:lvl>
    <w:lvl w:ilvl="4" w:tplc="100280E0" w:tentative="1">
      <w:start w:val="1"/>
      <w:numFmt w:val="bullet"/>
      <w:lvlText w:val="o"/>
      <w:lvlJc w:val="left"/>
      <w:pPr>
        <w:tabs>
          <w:tab w:val="num" w:pos="3600"/>
        </w:tabs>
        <w:ind w:left="3600" w:hanging="360"/>
      </w:pPr>
      <w:rPr>
        <w:rFonts w:ascii="Courier New" w:hAnsi="Courier New" w:hint="default"/>
      </w:rPr>
    </w:lvl>
    <w:lvl w:ilvl="5" w:tplc="8BA80D4C" w:tentative="1">
      <w:start w:val="1"/>
      <w:numFmt w:val="bullet"/>
      <w:lvlText w:val=""/>
      <w:lvlJc w:val="left"/>
      <w:pPr>
        <w:tabs>
          <w:tab w:val="num" w:pos="4320"/>
        </w:tabs>
        <w:ind w:left="4320" w:hanging="360"/>
      </w:pPr>
      <w:rPr>
        <w:rFonts w:ascii="Wingdings" w:hAnsi="Wingdings" w:hint="default"/>
      </w:rPr>
    </w:lvl>
    <w:lvl w:ilvl="6" w:tplc="9FDC3DFC" w:tentative="1">
      <w:start w:val="1"/>
      <w:numFmt w:val="bullet"/>
      <w:lvlText w:val=""/>
      <w:lvlJc w:val="left"/>
      <w:pPr>
        <w:tabs>
          <w:tab w:val="num" w:pos="5040"/>
        </w:tabs>
        <w:ind w:left="5040" w:hanging="360"/>
      </w:pPr>
      <w:rPr>
        <w:rFonts w:ascii="Symbol" w:hAnsi="Symbol" w:hint="default"/>
      </w:rPr>
    </w:lvl>
    <w:lvl w:ilvl="7" w:tplc="4D0E8B9E" w:tentative="1">
      <w:start w:val="1"/>
      <w:numFmt w:val="bullet"/>
      <w:lvlText w:val="o"/>
      <w:lvlJc w:val="left"/>
      <w:pPr>
        <w:tabs>
          <w:tab w:val="num" w:pos="5760"/>
        </w:tabs>
        <w:ind w:left="5760" w:hanging="360"/>
      </w:pPr>
      <w:rPr>
        <w:rFonts w:ascii="Courier New" w:hAnsi="Courier New" w:hint="default"/>
      </w:rPr>
    </w:lvl>
    <w:lvl w:ilvl="8" w:tplc="B09E49A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8FD0F2C"/>
    <w:multiLevelType w:val="hybridMultilevel"/>
    <w:tmpl w:val="10E4362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DE4400"/>
    <w:multiLevelType w:val="hybridMultilevel"/>
    <w:tmpl w:val="CA0A8E6C"/>
    <w:lvl w:ilvl="0" w:tplc="2714B186">
      <w:numFmt w:val="bullet"/>
      <w:lvlText w:val=""/>
      <w:lvlJc w:val="left"/>
      <w:pPr>
        <w:ind w:left="1386" w:hanging="356"/>
      </w:pPr>
      <w:rPr>
        <w:rFonts w:ascii="Wingdings" w:eastAsia="Wingdings" w:hAnsi="Wingdings" w:cs="Wingdings" w:hint="default"/>
        <w:w w:val="100"/>
        <w:sz w:val="22"/>
        <w:szCs w:val="22"/>
        <w:lang w:val="fr-FR" w:eastAsia="en-US" w:bidi="ar-SA"/>
      </w:rPr>
    </w:lvl>
    <w:lvl w:ilvl="1" w:tplc="FC9C7F3C">
      <w:numFmt w:val="bullet"/>
      <w:lvlText w:val="•"/>
      <w:lvlJc w:val="left"/>
      <w:pPr>
        <w:ind w:left="3800" w:hanging="356"/>
      </w:pPr>
      <w:rPr>
        <w:rFonts w:hint="default"/>
        <w:lang w:val="fr-FR" w:eastAsia="en-US" w:bidi="ar-SA"/>
      </w:rPr>
    </w:lvl>
    <w:lvl w:ilvl="2" w:tplc="A0B83956">
      <w:numFmt w:val="bullet"/>
      <w:lvlText w:val="•"/>
      <w:lvlJc w:val="left"/>
      <w:pPr>
        <w:ind w:left="4649" w:hanging="356"/>
      </w:pPr>
      <w:rPr>
        <w:rFonts w:hint="default"/>
        <w:lang w:val="fr-FR" w:eastAsia="en-US" w:bidi="ar-SA"/>
      </w:rPr>
    </w:lvl>
    <w:lvl w:ilvl="3" w:tplc="FE42CCDE">
      <w:numFmt w:val="bullet"/>
      <w:lvlText w:val="•"/>
      <w:lvlJc w:val="left"/>
      <w:pPr>
        <w:ind w:left="5499" w:hanging="356"/>
      </w:pPr>
      <w:rPr>
        <w:rFonts w:hint="default"/>
        <w:lang w:val="fr-FR" w:eastAsia="en-US" w:bidi="ar-SA"/>
      </w:rPr>
    </w:lvl>
    <w:lvl w:ilvl="4" w:tplc="EDEAC348">
      <w:numFmt w:val="bullet"/>
      <w:lvlText w:val="•"/>
      <w:lvlJc w:val="left"/>
      <w:pPr>
        <w:ind w:left="6348" w:hanging="356"/>
      </w:pPr>
      <w:rPr>
        <w:rFonts w:hint="default"/>
        <w:lang w:val="fr-FR" w:eastAsia="en-US" w:bidi="ar-SA"/>
      </w:rPr>
    </w:lvl>
    <w:lvl w:ilvl="5" w:tplc="46A819DA">
      <w:numFmt w:val="bullet"/>
      <w:lvlText w:val="•"/>
      <w:lvlJc w:val="left"/>
      <w:pPr>
        <w:ind w:left="7198" w:hanging="356"/>
      </w:pPr>
      <w:rPr>
        <w:rFonts w:hint="default"/>
        <w:lang w:val="fr-FR" w:eastAsia="en-US" w:bidi="ar-SA"/>
      </w:rPr>
    </w:lvl>
    <w:lvl w:ilvl="6" w:tplc="1D686B68">
      <w:numFmt w:val="bullet"/>
      <w:lvlText w:val="•"/>
      <w:lvlJc w:val="left"/>
      <w:pPr>
        <w:ind w:left="8048" w:hanging="356"/>
      </w:pPr>
      <w:rPr>
        <w:rFonts w:hint="default"/>
        <w:lang w:val="fr-FR" w:eastAsia="en-US" w:bidi="ar-SA"/>
      </w:rPr>
    </w:lvl>
    <w:lvl w:ilvl="7" w:tplc="F96674D0">
      <w:numFmt w:val="bullet"/>
      <w:lvlText w:val="•"/>
      <w:lvlJc w:val="left"/>
      <w:pPr>
        <w:ind w:left="8897" w:hanging="356"/>
      </w:pPr>
      <w:rPr>
        <w:rFonts w:hint="default"/>
        <w:lang w:val="fr-FR" w:eastAsia="en-US" w:bidi="ar-SA"/>
      </w:rPr>
    </w:lvl>
    <w:lvl w:ilvl="8" w:tplc="A964D07E">
      <w:numFmt w:val="bullet"/>
      <w:lvlText w:val="•"/>
      <w:lvlJc w:val="left"/>
      <w:pPr>
        <w:ind w:left="9747" w:hanging="356"/>
      </w:pPr>
      <w:rPr>
        <w:rFonts w:hint="default"/>
        <w:lang w:val="fr-FR" w:eastAsia="en-US" w:bidi="ar-SA"/>
      </w:rPr>
    </w:lvl>
  </w:abstractNum>
  <w:abstractNum w:abstractNumId="33" w15:restartNumberingAfterBreak="0">
    <w:nsid w:val="3A5346F8"/>
    <w:multiLevelType w:val="hybridMultilevel"/>
    <w:tmpl w:val="D4660CC6"/>
    <w:lvl w:ilvl="0" w:tplc="87FC67BE">
      <w:numFmt w:val="bullet"/>
      <w:lvlText w:val="-"/>
      <w:lvlJc w:val="left"/>
      <w:pPr>
        <w:ind w:left="1393" w:hanging="360"/>
      </w:pPr>
      <w:rPr>
        <w:rFonts w:ascii="Times New Roman" w:eastAsia="Times New Roman" w:hAnsi="Times New Roman" w:cs="Times New Roman" w:hint="default"/>
        <w:w w:val="100"/>
        <w:sz w:val="22"/>
        <w:szCs w:val="22"/>
        <w:lang w:val="fr-FR" w:eastAsia="en-US" w:bidi="ar-SA"/>
      </w:rPr>
    </w:lvl>
    <w:lvl w:ilvl="1" w:tplc="3F7CE782">
      <w:numFmt w:val="bullet"/>
      <w:lvlText w:val="•"/>
      <w:lvlJc w:val="left"/>
      <w:pPr>
        <w:ind w:left="2404" w:hanging="360"/>
      </w:pPr>
      <w:rPr>
        <w:rFonts w:hint="default"/>
        <w:lang w:val="fr-FR" w:eastAsia="en-US" w:bidi="ar-SA"/>
      </w:rPr>
    </w:lvl>
    <w:lvl w:ilvl="2" w:tplc="21A641E8">
      <w:numFmt w:val="bullet"/>
      <w:lvlText w:val="•"/>
      <w:lvlJc w:val="left"/>
      <w:pPr>
        <w:ind w:left="3409" w:hanging="360"/>
      </w:pPr>
      <w:rPr>
        <w:rFonts w:hint="default"/>
        <w:lang w:val="fr-FR" w:eastAsia="en-US" w:bidi="ar-SA"/>
      </w:rPr>
    </w:lvl>
    <w:lvl w:ilvl="3" w:tplc="B0D43168">
      <w:numFmt w:val="bullet"/>
      <w:lvlText w:val="•"/>
      <w:lvlJc w:val="left"/>
      <w:pPr>
        <w:ind w:left="4413" w:hanging="360"/>
      </w:pPr>
      <w:rPr>
        <w:rFonts w:hint="default"/>
        <w:lang w:val="fr-FR" w:eastAsia="en-US" w:bidi="ar-SA"/>
      </w:rPr>
    </w:lvl>
    <w:lvl w:ilvl="4" w:tplc="EC7C09BE">
      <w:numFmt w:val="bullet"/>
      <w:lvlText w:val="•"/>
      <w:lvlJc w:val="left"/>
      <w:pPr>
        <w:ind w:left="5418" w:hanging="360"/>
      </w:pPr>
      <w:rPr>
        <w:rFonts w:hint="default"/>
        <w:lang w:val="fr-FR" w:eastAsia="en-US" w:bidi="ar-SA"/>
      </w:rPr>
    </w:lvl>
    <w:lvl w:ilvl="5" w:tplc="017E7A9A">
      <w:numFmt w:val="bullet"/>
      <w:lvlText w:val="•"/>
      <w:lvlJc w:val="left"/>
      <w:pPr>
        <w:ind w:left="6423" w:hanging="360"/>
      </w:pPr>
      <w:rPr>
        <w:rFonts w:hint="default"/>
        <w:lang w:val="fr-FR" w:eastAsia="en-US" w:bidi="ar-SA"/>
      </w:rPr>
    </w:lvl>
    <w:lvl w:ilvl="6" w:tplc="003C7388">
      <w:numFmt w:val="bullet"/>
      <w:lvlText w:val="•"/>
      <w:lvlJc w:val="left"/>
      <w:pPr>
        <w:ind w:left="7427" w:hanging="360"/>
      </w:pPr>
      <w:rPr>
        <w:rFonts w:hint="default"/>
        <w:lang w:val="fr-FR" w:eastAsia="en-US" w:bidi="ar-SA"/>
      </w:rPr>
    </w:lvl>
    <w:lvl w:ilvl="7" w:tplc="9CD06BFA">
      <w:numFmt w:val="bullet"/>
      <w:lvlText w:val="•"/>
      <w:lvlJc w:val="left"/>
      <w:pPr>
        <w:ind w:left="8432" w:hanging="360"/>
      </w:pPr>
      <w:rPr>
        <w:rFonts w:hint="default"/>
        <w:lang w:val="fr-FR" w:eastAsia="en-US" w:bidi="ar-SA"/>
      </w:rPr>
    </w:lvl>
    <w:lvl w:ilvl="8" w:tplc="BAB2DBF4">
      <w:numFmt w:val="bullet"/>
      <w:lvlText w:val="•"/>
      <w:lvlJc w:val="left"/>
      <w:pPr>
        <w:ind w:left="9437" w:hanging="360"/>
      </w:pPr>
      <w:rPr>
        <w:rFonts w:hint="default"/>
        <w:lang w:val="fr-FR" w:eastAsia="en-US" w:bidi="ar-SA"/>
      </w:rPr>
    </w:lvl>
  </w:abstractNum>
  <w:abstractNum w:abstractNumId="34" w15:restartNumberingAfterBreak="0">
    <w:nsid w:val="3BEA3B04"/>
    <w:multiLevelType w:val="multilevel"/>
    <w:tmpl w:val="8AD47846"/>
    <w:lvl w:ilvl="0">
      <w:start w:val="3"/>
      <w:numFmt w:val="decimal"/>
      <w:lvlText w:val="%1"/>
      <w:lvlJc w:val="left"/>
      <w:pPr>
        <w:ind w:left="1393" w:hanging="721"/>
      </w:pPr>
      <w:rPr>
        <w:rFonts w:hint="default"/>
        <w:lang w:val="fr-FR" w:eastAsia="en-US" w:bidi="ar-SA"/>
      </w:rPr>
    </w:lvl>
    <w:lvl w:ilvl="1">
      <w:start w:val="1"/>
      <w:numFmt w:val="decimal"/>
      <w:lvlText w:val="%1.%2."/>
      <w:lvlJc w:val="left"/>
      <w:pPr>
        <w:ind w:left="1393" w:hanging="721"/>
      </w:pPr>
      <w:rPr>
        <w:rFonts w:ascii="Calibri" w:eastAsia="Calibri" w:hAnsi="Calibri" w:cs="Calibri" w:hint="default"/>
        <w:b/>
        <w:bCs/>
        <w:spacing w:val="-2"/>
        <w:w w:val="100"/>
        <w:sz w:val="22"/>
        <w:szCs w:val="22"/>
        <w:lang w:val="fr-FR" w:eastAsia="en-US" w:bidi="ar-SA"/>
      </w:rPr>
    </w:lvl>
    <w:lvl w:ilvl="2">
      <w:numFmt w:val="bullet"/>
      <w:lvlText w:val="•"/>
      <w:lvlJc w:val="left"/>
      <w:pPr>
        <w:ind w:left="3409" w:hanging="721"/>
      </w:pPr>
      <w:rPr>
        <w:rFonts w:hint="default"/>
        <w:lang w:val="fr-FR" w:eastAsia="en-US" w:bidi="ar-SA"/>
      </w:rPr>
    </w:lvl>
    <w:lvl w:ilvl="3">
      <w:numFmt w:val="bullet"/>
      <w:lvlText w:val="•"/>
      <w:lvlJc w:val="left"/>
      <w:pPr>
        <w:ind w:left="4413" w:hanging="721"/>
      </w:pPr>
      <w:rPr>
        <w:rFonts w:hint="default"/>
        <w:lang w:val="fr-FR" w:eastAsia="en-US" w:bidi="ar-SA"/>
      </w:rPr>
    </w:lvl>
    <w:lvl w:ilvl="4">
      <w:numFmt w:val="bullet"/>
      <w:lvlText w:val="•"/>
      <w:lvlJc w:val="left"/>
      <w:pPr>
        <w:ind w:left="5418" w:hanging="721"/>
      </w:pPr>
      <w:rPr>
        <w:rFonts w:hint="default"/>
        <w:lang w:val="fr-FR" w:eastAsia="en-US" w:bidi="ar-SA"/>
      </w:rPr>
    </w:lvl>
    <w:lvl w:ilvl="5">
      <w:numFmt w:val="bullet"/>
      <w:lvlText w:val="•"/>
      <w:lvlJc w:val="left"/>
      <w:pPr>
        <w:ind w:left="6423" w:hanging="721"/>
      </w:pPr>
      <w:rPr>
        <w:rFonts w:hint="default"/>
        <w:lang w:val="fr-FR" w:eastAsia="en-US" w:bidi="ar-SA"/>
      </w:rPr>
    </w:lvl>
    <w:lvl w:ilvl="6">
      <w:numFmt w:val="bullet"/>
      <w:lvlText w:val="•"/>
      <w:lvlJc w:val="left"/>
      <w:pPr>
        <w:ind w:left="7427" w:hanging="721"/>
      </w:pPr>
      <w:rPr>
        <w:rFonts w:hint="default"/>
        <w:lang w:val="fr-FR" w:eastAsia="en-US" w:bidi="ar-SA"/>
      </w:rPr>
    </w:lvl>
    <w:lvl w:ilvl="7">
      <w:numFmt w:val="bullet"/>
      <w:lvlText w:val="•"/>
      <w:lvlJc w:val="left"/>
      <w:pPr>
        <w:ind w:left="8432" w:hanging="721"/>
      </w:pPr>
      <w:rPr>
        <w:rFonts w:hint="default"/>
        <w:lang w:val="fr-FR" w:eastAsia="en-US" w:bidi="ar-SA"/>
      </w:rPr>
    </w:lvl>
    <w:lvl w:ilvl="8">
      <w:numFmt w:val="bullet"/>
      <w:lvlText w:val="•"/>
      <w:lvlJc w:val="left"/>
      <w:pPr>
        <w:ind w:left="9437" w:hanging="721"/>
      </w:pPr>
      <w:rPr>
        <w:rFonts w:hint="default"/>
        <w:lang w:val="fr-FR" w:eastAsia="en-US" w:bidi="ar-SA"/>
      </w:rPr>
    </w:lvl>
  </w:abstractNum>
  <w:abstractNum w:abstractNumId="35" w15:restartNumberingAfterBreak="0">
    <w:nsid w:val="3F850E02"/>
    <w:multiLevelType w:val="hybridMultilevel"/>
    <w:tmpl w:val="0B7CE5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FC76E66"/>
    <w:multiLevelType w:val="hybridMultilevel"/>
    <w:tmpl w:val="12E08548"/>
    <w:lvl w:ilvl="0" w:tplc="AC6060C8">
      <w:start w:val="1"/>
      <w:numFmt w:val="lowerLetter"/>
      <w:lvlText w:val="%1)"/>
      <w:lvlJc w:val="left"/>
      <w:pPr>
        <w:ind w:left="1381" w:hanging="709"/>
      </w:pPr>
      <w:rPr>
        <w:rFonts w:ascii="Calibri" w:eastAsia="Calibri" w:hAnsi="Calibri" w:cs="Calibri" w:hint="default"/>
        <w:spacing w:val="-1"/>
        <w:w w:val="100"/>
        <w:sz w:val="22"/>
        <w:szCs w:val="22"/>
        <w:lang w:val="fr-FR" w:eastAsia="en-US" w:bidi="ar-SA"/>
      </w:rPr>
    </w:lvl>
    <w:lvl w:ilvl="1" w:tplc="483A6E1A">
      <w:numFmt w:val="bullet"/>
      <w:lvlText w:val="•"/>
      <w:lvlJc w:val="left"/>
      <w:pPr>
        <w:ind w:left="2386" w:hanging="709"/>
      </w:pPr>
      <w:rPr>
        <w:rFonts w:hint="default"/>
        <w:lang w:val="fr-FR" w:eastAsia="en-US" w:bidi="ar-SA"/>
      </w:rPr>
    </w:lvl>
    <w:lvl w:ilvl="2" w:tplc="58F4E04C">
      <w:numFmt w:val="bullet"/>
      <w:lvlText w:val="•"/>
      <w:lvlJc w:val="left"/>
      <w:pPr>
        <w:ind w:left="3393" w:hanging="709"/>
      </w:pPr>
      <w:rPr>
        <w:rFonts w:hint="default"/>
        <w:lang w:val="fr-FR" w:eastAsia="en-US" w:bidi="ar-SA"/>
      </w:rPr>
    </w:lvl>
    <w:lvl w:ilvl="3" w:tplc="3DAA0D5C">
      <w:numFmt w:val="bullet"/>
      <w:lvlText w:val="•"/>
      <w:lvlJc w:val="left"/>
      <w:pPr>
        <w:ind w:left="4399" w:hanging="709"/>
      </w:pPr>
      <w:rPr>
        <w:rFonts w:hint="default"/>
        <w:lang w:val="fr-FR" w:eastAsia="en-US" w:bidi="ar-SA"/>
      </w:rPr>
    </w:lvl>
    <w:lvl w:ilvl="4" w:tplc="C02854B8">
      <w:numFmt w:val="bullet"/>
      <w:lvlText w:val="•"/>
      <w:lvlJc w:val="left"/>
      <w:pPr>
        <w:ind w:left="5406" w:hanging="709"/>
      </w:pPr>
      <w:rPr>
        <w:rFonts w:hint="default"/>
        <w:lang w:val="fr-FR" w:eastAsia="en-US" w:bidi="ar-SA"/>
      </w:rPr>
    </w:lvl>
    <w:lvl w:ilvl="5" w:tplc="AF0C133E">
      <w:numFmt w:val="bullet"/>
      <w:lvlText w:val="•"/>
      <w:lvlJc w:val="left"/>
      <w:pPr>
        <w:ind w:left="6413" w:hanging="709"/>
      </w:pPr>
      <w:rPr>
        <w:rFonts w:hint="default"/>
        <w:lang w:val="fr-FR" w:eastAsia="en-US" w:bidi="ar-SA"/>
      </w:rPr>
    </w:lvl>
    <w:lvl w:ilvl="6" w:tplc="81561D74">
      <w:numFmt w:val="bullet"/>
      <w:lvlText w:val="•"/>
      <w:lvlJc w:val="left"/>
      <w:pPr>
        <w:ind w:left="7419" w:hanging="709"/>
      </w:pPr>
      <w:rPr>
        <w:rFonts w:hint="default"/>
        <w:lang w:val="fr-FR" w:eastAsia="en-US" w:bidi="ar-SA"/>
      </w:rPr>
    </w:lvl>
    <w:lvl w:ilvl="7" w:tplc="7632E81E">
      <w:numFmt w:val="bullet"/>
      <w:lvlText w:val="•"/>
      <w:lvlJc w:val="left"/>
      <w:pPr>
        <w:ind w:left="8426" w:hanging="709"/>
      </w:pPr>
      <w:rPr>
        <w:rFonts w:hint="default"/>
        <w:lang w:val="fr-FR" w:eastAsia="en-US" w:bidi="ar-SA"/>
      </w:rPr>
    </w:lvl>
    <w:lvl w:ilvl="8" w:tplc="76787C76">
      <w:numFmt w:val="bullet"/>
      <w:lvlText w:val="•"/>
      <w:lvlJc w:val="left"/>
      <w:pPr>
        <w:ind w:left="9433" w:hanging="709"/>
      </w:pPr>
      <w:rPr>
        <w:rFonts w:hint="default"/>
        <w:lang w:val="fr-FR" w:eastAsia="en-US" w:bidi="ar-SA"/>
      </w:rPr>
    </w:lvl>
  </w:abstractNum>
  <w:abstractNum w:abstractNumId="37" w15:restartNumberingAfterBreak="0">
    <w:nsid w:val="44AA780E"/>
    <w:multiLevelType w:val="hybridMultilevel"/>
    <w:tmpl w:val="10A03928"/>
    <w:lvl w:ilvl="0" w:tplc="231E91BA">
      <w:numFmt w:val="bullet"/>
      <w:lvlText w:val="-"/>
      <w:lvlJc w:val="left"/>
      <w:pPr>
        <w:ind w:left="1033" w:hanging="361"/>
      </w:pPr>
      <w:rPr>
        <w:rFonts w:ascii="Times New Roman" w:eastAsia="Times New Roman" w:hAnsi="Times New Roman" w:cs="Times New Roman" w:hint="default"/>
        <w:w w:val="100"/>
        <w:sz w:val="22"/>
        <w:szCs w:val="22"/>
        <w:lang w:val="fr-FR" w:eastAsia="en-US" w:bidi="ar-SA"/>
      </w:rPr>
    </w:lvl>
    <w:lvl w:ilvl="1" w:tplc="109695FA">
      <w:numFmt w:val="bullet"/>
      <w:lvlText w:val="-"/>
      <w:lvlJc w:val="left"/>
      <w:pPr>
        <w:ind w:left="1393" w:hanging="360"/>
      </w:pPr>
      <w:rPr>
        <w:rFonts w:ascii="Times New Roman" w:eastAsia="Times New Roman" w:hAnsi="Times New Roman" w:cs="Times New Roman" w:hint="default"/>
        <w:w w:val="100"/>
        <w:sz w:val="22"/>
        <w:szCs w:val="22"/>
        <w:lang w:val="fr-FR" w:eastAsia="en-US" w:bidi="ar-SA"/>
      </w:rPr>
    </w:lvl>
    <w:lvl w:ilvl="2" w:tplc="00366EE2">
      <w:numFmt w:val="bullet"/>
      <w:lvlText w:val="•"/>
      <w:lvlJc w:val="left"/>
      <w:pPr>
        <w:ind w:left="2516" w:hanging="360"/>
      </w:pPr>
      <w:rPr>
        <w:rFonts w:hint="default"/>
        <w:lang w:val="fr-FR" w:eastAsia="en-US" w:bidi="ar-SA"/>
      </w:rPr>
    </w:lvl>
    <w:lvl w:ilvl="3" w:tplc="6ADAC9FA">
      <w:numFmt w:val="bullet"/>
      <w:lvlText w:val="•"/>
      <w:lvlJc w:val="left"/>
      <w:pPr>
        <w:ind w:left="3632" w:hanging="360"/>
      </w:pPr>
      <w:rPr>
        <w:rFonts w:hint="default"/>
        <w:lang w:val="fr-FR" w:eastAsia="en-US" w:bidi="ar-SA"/>
      </w:rPr>
    </w:lvl>
    <w:lvl w:ilvl="4" w:tplc="20DC1010">
      <w:numFmt w:val="bullet"/>
      <w:lvlText w:val="•"/>
      <w:lvlJc w:val="left"/>
      <w:pPr>
        <w:ind w:left="4748" w:hanging="360"/>
      </w:pPr>
      <w:rPr>
        <w:rFonts w:hint="default"/>
        <w:lang w:val="fr-FR" w:eastAsia="en-US" w:bidi="ar-SA"/>
      </w:rPr>
    </w:lvl>
    <w:lvl w:ilvl="5" w:tplc="7506DC24">
      <w:numFmt w:val="bullet"/>
      <w:lvlText w:val="•"/>
      <w:lvlJc w:val="left"/>
      <w:pPr>
        <w:ind w:left="5865" w:hanging="360"/>
      </w:pPr>
      <w:rPr>
        <w:rFonts w:hint="default"/>
        <w:lang w:val="fr-FR" w:eastAsia="en-US" w:bidi="ar-SA"/>
      </w:rPr>
    </w:lvl>
    <w:lvl w:ilvl="6" w:tplc="FF18E942">
      <w:numFmt w:val="bullet"/>
      <w:lvlText w:val="•"/>
      <w:lvlJc w:val="left"/>
      <w:pPr>
        <w:ind w:left="6981" w:hanging="360"/>
      </w:pPr>
      <w:rPr>
        <w:rFonts w:hint="default"/>
        <w:lang w:val="fr-FR" w:eastAsia="en-US" w:bidi="ar-SA"/>
      </w:rPr>
    </w:lvl>
    <w:lvl w:ilvl="7" w:tplc="1EEE0EB6">
      <w:numFmt w:val="bullet"/>
      <w:lvlText w:val="•"/>
      <w:lvlJc w:val="left"/>
      <w:pPr>
        <w:ind w:left="8097" w:hanging="360"/>
      </w:pPr>
      <w:rPr>
        <w:rFonts w:hint="default"/>
        <w:lang w:val="fr-FR" w:eastAsia="en-US" w:bidi="ar-SA"/>
      </w:rPr>
    </w:lvl>
    <w:lvl w:ilvl="8" w:tplc="CC0697D8">
      <w:numFmt w:val="bullet"/>
      <w:lvlText w:val="•"/>
      <w:lvlJc w:val="left"/>
      <w:pPr>
        <w:ind w:left="9213" w:hanging="360"/>
      </w:pPr>
      <w:rPr>
        <w:rFonts w:hint="default"/>
        <w:lang w:val="fr-FR" w:eastAsia="en-US" w:bidi="ar-SA"/>
      </w:rPr>
    </w:lvl>
  </w:abstractNum>
  <w:abstractNum w:abstractNumId="38" w15:restartNumberingAfterBreak="0">
    <w:nsid w:val="45AE6895"/>
    <w:multiLevelType w:val="hybridMultilevel"/>
    <w:tmpl w:val="D632C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6450A10"/>
    <w:multiLevelType w:val="hybridMultilevel"/>
    <w:tmpl w:val="5860CBC6"/>
    <w:lvl w:ilvl="0" w:tplc="6CA69CC8">
      <w:start w:val="1"/>
      <w:numFmt w:val="bullet"/>
      <w:lvlText w:val=""/>
      <w:lvlJc w:val="left"/>
      <w:pPr>
        <w:tabs>
          <w:tab w:val="num" w:pos="720"/>
        </w:tabs>
        <w:ind w:left="720" w:hanging="360"/>
      </w:pPr>
      <w:rPr>
        <w:rFonts w:ascii="Symbol" w:hAnsi="Symbol" w:hint="default"/>
        <w:color w:val="auto"/>
      </w:rPr>
    </w:lvl>
    <w:lvl w:ilvl="1" w:tplc="1018E6BE">
      <w:start w:val="1"/>
      <w:numFmt w:val="bullet"/>
      <w:lvlText w:val=""/>
      <w:lvlJc w:val="left"/>
      <w:pPr>
        <w:tabs>
          <w:tab w:val="num" w:pos="1440"/>
        </w:tabs>
        <w:ind w:left="1440" w:hanging="360"/>
      </w:pPr>
      <w:rPr>
        <w:rFonts w:ascii="Symbol" w:hAnsi="Symbol" w:hint="default"/>
      </w:rPr>
    </w:lvl>
    <w:lvl w:ilvl="2" w:tplc="9D02C0FC" w:tentative="1">
      <w:start w:val="1"/>
      <w:numFmt w:val="bullet"/>
      <w:lvlText w:val=""/>
      <w:lvlJc w:val="left"/>
      <w:pPr>
        <w:tabs>
          <w:tab w:val="num" w:pos="2160"/>
        </w:tabs>
        <w:ind w:left="2160" w:hanging="360"/>
      </w:pPr>
      <w:rPr>
        <w:rFonts w:ascii="Wingdings" w:hAnsi="Wingdings" w:hint="default"/>
      </w:rPr>
    </w:lvl>
    <w:lvl w:ilvl="3" w:tplc="3858EB60" w:tentative="1">
      <w:start w:val="1"/>
      <w:numFmt w:val="bullet"/>
      <w:lvlText w:val=""/>
      <w:lvlJc w:val="left"/>
      <w:pPr>
        <w:tabs>
          <w:tab w:val="num" w:pos="2880"/>
        </w:tabs>
        <w:ind w:left="2880" w:hanging="360"/>
      </w:pPr>
      <w:rPr>
        <w:rFonts w:ascii="Symbol" w:hAnsi="Symbol" w:hint="default"/>
      </w:rPr>
    </w:lvl>
    <w:lvl w:ilvl="4" w:tplc="581212D6" w:tentative="1">
      <w:start w:val="1"/>
      <w:numFmt w:val="bullet"/>
      <w:lvlText w:val="o"/>
      <w:lvlJc w:val="left"/>
      <w:pPr>
        <w:tabs>
          <w:tab w:val="num" w:pos="3600"/>
        </w:tabs>
        <w:ind w:left="3600" w:hanging="360"/>
      </w:pPr>
      <w:rPr>
        <w:rFonts w:ascii="Courier New" w:hAnsi="Courier New" w:hint="default"/>
      </w:rPr>
    </w:lvl>
    <w:lvl w:ilvl="5" w:tplc="012060FA" w:tentative="1">
      <w:start w:val="1"/>
      <w:numFmt w:val="bullet"/>
      <w:lvlText w:val=""/>
      <w:lvlJc w:val="left"/>
      <w:pPr>
        <w:tabs>
          <w:tab w:val="num" w:pos="4320"/>
        </w:tabs>
        <w:ind w:left="4320" w:hanging="360"/>
      </w:pPr>
      <w:rPr>
        <w:rFonts w:ascii="Wingdings" w:hAnsi="Wingdings" w:hint="default"/>
      </w:rPr>
    </w:lvl>
    <w:lvl w:ilvl="6" w:tplc="B07ADFAC" w:tentative="1">
      <w:start w:val="1"/>
      <w:numFmt w:val="bullet"/>
      <w:lvlText w:val=""/>
      <w:lvlJc w:val="left"/>
      <w:pPr>
        <w:tabs>
          <w:tab w:val="num" w:pos="5040"/>
        </w:tabs>
        <w:ind w:left="5040" w:hanging="360"/>
      </w:pPr>
      <w:rPr>
        <w:rFonts w:ascii="Symbol" w:hAnsi="Symbol" w:hint="default"/>
      </w:rPr>
    </w:lvl>
    <w:lvl w:ilvl="7" w:tplc="71288244" w:tentative="1">
      <w:start w:val="1"/>
      <w:numFmt w:val="bullet"/>
      <w:lvlText w:val="o"/>
      <w:lvlJc w:val="left"/>
      <w:pPr>
        <w:tabs>
          <w:tab w:val="num" w:pos="5760"/>
        </w:tabs>
        <w:ind w:left="5760" w:hanging="360"/>
      </w:pPr>
      <w:rPr>
        <w:rFonts w:ascii="Courier New" w:hAnsi="Courier New" w:hint="default"/>
      </w:rPr>
    </w:lvl>
    <w:lvl w:ilvl="8" w:tplc="ECCA96EE"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666012F"/>
    <w:multiLevelType w:val="hybridMultilevel"/>
    <w:tmpl w:val="4B94BE4E"/>
    <w:lvl w:ilvl="0" w:tplc="9BBC2AA6">
      <w:start w:val="3"/>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8FE768D"/>
    <w:multiLevelType w:val="hybridMultilevel"/>
    <w:tmpl w:val="C082B954"/>
    <w:lvl w:ilvl="0" w:tplc="47A05C48">
      <w:numFmt w:val="bullet"/>
      <w:lvlText w:val="-"/>
      <w:lvlJc w:val="left"/>
      <w:pPr>
        <w:ind w:left="1033" w:hanging="361"/>
      </w:pPr>
      <w:rPr>
        <w:rFonts w:ascii="Times New Roman" w:eastAsia="Times New Roman" w:hAnsi="Times New Roman" w:cs="Times New Roman" w:hint="default"/>
        <w:w w:val="100"/>
        <w:sz w:val="22"/>
        <w:szCs w:val="22"/>
        <w:lang w:val="fr-FR" w:eastAsia="en-US" w:bidi="ar-SA"/>
      </w:rPr>
    </w:lvl>
    <w:lvl w:ilvl="1" w:tplc="8BC0A9FE">
      <w:numFmt w:val="bullet"/>
      <w:lvlText w:val="-"/>
      <w:lvlJc w:val="left"/>
      <w:pPr>
        <w:ind w:left="1393" w:hanging="360"/>
      </w:pPr>
      <w:rPr>
        <w:rFonts w:ascii="Times New Roman" w:eastAsia="Times New Roman" w:hAnsi="Times New Roman" w:cs="Times New Roman" w:hint="default"/>
        <w:w w:val="100"/>
        <w:sz w:val="22"/>
        <w:szCs w:val="22"/>
        <w:lang w:val="fr-FR" w:eastAsia="en-US" w:bidi="ar-SA"/>
      </w:rPr>
    </w:lvl>
    <w:lvl w:ilvl="2" w:tplc="19DC8D90">
      <w:numFmt w:val="bullet"/>
      <w:lvlText w:val="•"/>
      <w:lvlJc w:val="left"/>
      <w:pPr>
        <w:ind w:left="2516" w:hanging="360"/>
      </w:pPr>
      <w:rPr>
        <w:rFonts w:hint="default"/>
        <w:lang w:val="fr-FR" w:eastAsia="en-US" w:bidi="ar-SA"/>
      </w:rPr>
    </w:lvl>
    <w:lvl w:ilvl="3" w:tplc="52D62D12">
      <w:numFmt w:val="bullet"/>
      <w:lvlText w:val="•"/>
      <w:lvlJc w:val="left"/>
      <w:pPr>
        <w:ind w:left="3632" w:hanging="360"/>
      </w:pPr>
      <w:rPr>
        <w:rFonts w:hint="default"/>
        <w:lang w:val="fr-FR" w:eastAsia="en-US" w:bidi="ar-SA"/>
      </w:rPr>
    </w:lvl>
    <w:lvl w:ilvl="4" w:tplc="60DC4CB0">
      <w:numFmt w:val="bullet"/>
      <w:lvlText w:val="•"/>
      <w:lvlJc w:val="left"/>
      <w:pPr>
        <w:ind w:left="4748" w:hanging="360"/>
      </w:pPr>
      <w:rPr>
        <w:rFonts w:hint="default"/>
        <w:lang w:val="fr-FR" w:eastAsia="en-US" w:bidi="ar-SA"/>
      </w:rPr>
    </w:lvl>
    <w:lvl w:ilvl="5" w:tplc="6BA4EA8A">
      <w:numFmt w:val="bullet"/>
      <w:lvlText w:val="•"/>
      <w:lvlJc w:val="left"/>
      <w:pPr>
        <w:ind w:left="5865" w:hanging="360"/>
      </w:pPr>
      <w:rPr>
        <w:rFonts w:hint="default"/>
        <w:lang w:val="fr-FR" w:eastAsia="en-US" w:bidi="ar-SA"/>
      </w:rPr>
    </w:lvl>
    <w:lvl w:ilvl="6" w:tplc="6BEE0994">
      <w:numFmt w:val="bullet"/>
      <w:lvlText w:val="•"/>
      <w:lvlJc w:val="left"/>
      <w:pPr>
        <w:ind w:left="6981" w:hanging="360"/>
      </w:pPr>
      <w:rPr>
        <w:rFonts w:hint="default"/>
        <w:lang w:val="fr-FR" w:eastAsia="en-US" w:bidi="ar-SA"/>
      </w:rPr>
    </w:lvl>
    <w:lvl w:ilvl="7" w:tplc="B1BAC8FE">
      <w:numFmt w:val="bullet"/>
      <w:lvlText w:val="•"/>
      <w:lvlJc w:val="left"/>
      <w:pPr>
        <w:ind w:left="8097" w:hanging="360"/>
      </w:pPr>
      <w:rPr>
        <w:rFonts w:hint="default"/>
        <w:lang w:val="fr-FR" w:eastAsia="en-US" w:bidi="ar-SA"/>
      </w:rPr>
    </w:lvl>
    <w:lvl w:ilvl="8" w:tplc="6D84EEAA">
      <w:numFmt w:val="bullet"/>
      <w:lvlText w:val="•"/>
      <w:lvlJc w:val="left"/>
      <w:pPr>
        <w:ind w:left="9213" w:hanging="360"/>
      </w:pPr>
      <w:rPr>
        <w:rFonts w:hint="default"/>
        <w:lang w:val="fr-FR" w:eastAsia="en-US" w:bidi="ar-SA"/>
      </w:rPr>
    </w:lvl>
  </w:abstractNum>
  <w:abstractNum w:abstractNumId="42" w15:restartNumberingAfterBreak="0">
    <w:nsid w:val="4AA140E9"/>
    <w:multiLevelType w:val="hybridMultilevel"/>
    <w:tmpl w:val="8FC865C2"/>
    <w:lvl w:ilvl="0" w:tplc="C3DE8FB4">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C42357F"/>
    <w:multiLevelType w:val="multilevel"/>
    <w:tmpl w:val="AA26226C"/>
    <w:lvl w:ilvl="0">
      <w:start w:val="3"/>
      <w:numFmt w:val="decimal"/>
      <w:lvlText w:val="%1"/>
      <w:lvlJc w:val="left"/>
      <w:pPr>
        <w:ind w:left="2353" w:hanging="1482"/>
      </w:pPr>
      <w:rPr>
        <w:rFonts w:hint="default"/>
        <w:lang w:val="fr-FR" w:eastAsia="en-US" w:bidi="ar-SA"/>
      </w:rPr>
    </w:lvl>
    <w:lvl w:ilvl="1">
      <w:start w:val="1"/>
      <w:numFmt w:val="decimal"/>
      <w:lvlText w:val="%1.%2."/>
      <w:lvlJc w:val="left"/>
      <w:pPr>
        <w:ind w:left="2353" w:hanging="1482"/>
      </w:pPr>
      <w:rPr>
        <w:rFonts w:ascii="Calibri" w:eastAsia="Calibri" w:hAnsi="Calibri" w:cs="Calibri" w:hint="default"/>
        <w:b/>
        <w:bCs/>
        <w:spacing w:val="-1"/>
        <w:w w:val="100"/>
        <w:sz w:val="18"/>
        <w:szCs w:val="18"/>
        <w:lang w:val="fr-FR" w:eastAsia="en-US" w:bidi="ar-SA"/>
      </w:rPr>
    </w:lvl>
    <w:lvl w:ilvl="2">
      <w:numFmt w:val="bullet"/>
      <w:lvlText w:val="•"/>
      <w:lvlJc w:val="left"/>
      <w:pPr>
        <w:ind w:left="4177" w:hanging="1482"/>
      </w:pPr>
      <w:rPr>
        <w:rFonts w:hint="default"/>
        <w:lang w:val="fr-FR" w:eastAsia="en-US" w:bidi="ar-SA"/>
      </w:rPr>
    </w:lvl>
    <w:lvl w:ilvl="3">
      <w:numFmt w:val="bullet"/>
      <w:lvlText w:val="•"/>
      <w:lvlJc w:val="left"/>
      <w:pPr>
        <w:ind w:left="5085" w:hanging="1482"/>
      </w:pPr>
      <w:rPr>
        <w:rFonts w:hint="default"/>
        <w:lang w:val="fr-FR" w:eastAsia="en-US" w:bidi="ar-SA"/>
      </w:rPr>
    </w:lvl>
    <w:lvl w:ilvl="4">
      <w:numFmt w:val="bullet"/>
      <w:lvlText w:val="•"/>
      <w:lvlJc w:val="left"/>
      <w:pPr>
        <w:ind w:left="5994" w:hanging="1482"/>
      </w:pPr>
      <w:rPr>
        <w:rFonts w:hint="default"/>
        <w:lang w:val="fr-FR" w:eastAsia="en-US" w:bidi="ar-SA"/>
      </w:rPr>
    </w:lvl>
    <w:lvl w:ilvl="5">
      <w:numFmt w:val="bullet"/>
      <w:lvlText w:val="•"/>
      <w:lvlJc w:val="left"/>
      <w:pPr>
        <w:ind w:left="6903" w:hanging="1482"/>
      </w:pPr>
      <w:rPr>
        <w:rFonts w:hint="default"/>
        <w:lang w:val="fr-FR" w:eastAsia="en-US" w:bidi="ar-SA"/>
      </w:rPr>
    </w:lvl>
    <w:lvl w:ilvl="6">
      <w:numFmt w:val="bullet"/>
      <w:lvlText w:val="•"/>
      <w:lvlJc w:val="left"/>
      <w:pPr>
        <w:ind w:left="7811" w:hanging="1482"/>
      </w:pPr>
      <w:rPr>
        <w:rFonts w:hint="default"/>
        <w:lang w:val="fr-FR" w:eastAsia="en-US" w:bidi="ar-SA"/>
      </w:rPr>
    </w:lvl>
    <w:lvl w:ilvl="7">
      <w:numFmt w:val="bullet"/>
      <w:lvlText w:val="•"/>
      <w:lvlJc w:val="left"/>
      <w:pPr>
        <w:ind w:left="8720" w:hanging="1482"/>
      </w:pPr>
      <w:rPr>
        <w:rFonts w:hint="default"/>
        <w:lang w:val="fr-FR" w:eastAsia="en-US" w:bidi="ar-SA"/>
      </w:rPr>
    </w:lvl>
    <w:lvl w:ilvl="8">
      <w:numFmt w:val="bullet"/>
      <w:lvlText w:val="•"/>
      <w:lvlJc w:val="left"/>
      <w:pPr>
        <w:ind w:left="9629" w:hanging="1482"/>
      </w:pPr>
      <w:rPr>
        <w:rFonts w:hint="default"/>
        <w:lang w:val="fr-FR" w:eastAsia="en-US" w:bidi="ar-SA"/>
      </w:rPr>
    </w:lvl>
  </w:abstractNum>
  <w:abstractNum w:abstractNumId="44" w15:restartNumberingAfterBreak="0">
    <w:nsid w:val="4E973455"/>
    <w:multiLevelType w:val="hybridMultilevel"/>
    <w:tmpl w:val="B8E0F1F0"/>
    <w:lvl w:ilvl="0" w:tplc="040C0005">
      <w:start w:val="1"/>
      <w:numFmt w:val="bullet"/>
      <w:lvlText w:val=""/>
      <w:lvlJc w:val="left"/>
      <w:pPr>
        <w:ind w:left="502"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Times New Roman" w:hint="default"/>
      </w:rPr>
    </w:lvl>
    <w:lvl w:ilvl="3" w:tplc="040C0001">
      <w:start w:val="1"/>
      <w:numFmt w:val="bullet"/>
      <w:lvlText w:val=""/>
      <w:lvlJc w:val="left"/>
      <w:pPr>
        <w:ind w:left="2880" w:hanging="360"/>
      </w:pPr>
      <w:rPr>
        <w:rFonts w:ascii="Symbol" w:hAnsi="Symbol" w:cs="Times New Roman"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Times New Roman" w:hint="default"/>
      </w:rPr>
    </w:lvl>
    <w:lvl w:ilvl="6" w:tplc="040C0001">
      <w:start w:val="1"/>
      <w:numFmt w:val="bullet"/>
      <w:lvlText w:val=""/>
      <w:lvlJc w:val="left"/>
      <w:pPr>
        <w:ind w:left="5040" w:hanging="360"/>
      </w:pPr>
      <w:rPr>
        <w:rFonts w:ascii="Symbol" w:hAnsi="Symbol" w:cs="Times New Roman"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Times New Roman" w:hint="default"/>
      </w:rPr>
    </w:lvl>
  </w:abstractNum>
  <w:abstractNum w:abstractNumId="45" w15:restartNumberingAfterBreak="0">
    <w:nsid w:val="4F861C7D"/>
    <w:multiLevelType w:val="hybridMultilevel"/>
    <w:tmpl w:val="61B02228"/>
    <w:lvl w:ilvl="0" w:tplc="A45A93F6">
      <w:start w:val="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4FB16E86"/>
    <w:multiLevelType w:val="multilevel"/>
    <w:tmpl w:val="B80E64FA"/>
    <w:lvl w:ilvl="0">
      <w:start w:val="1"/>
      <w:numFmt w:val="decimal"/>
      <w:pStyle w:val="Titreniv1"/>
      <w:lvlText w:val="ARTICLE %1"/>
      <w:lvlJc w:val="left"/>
      <w:pPr>
        <w:tabs>
          <w:tab w:val="num" w:pos="1080"/>
        </w:tabs>
        <w:ind w:left="0" w:firstLine="0"/>
      </w:pPr>
      <w:rPr>
        <w:rFonts w:ascii="Times New Roman" w:hAnsi="Times New Roman" w:cs="Times New Roman" w:hint="default"/>
        <w:b/>
        <w:i w:val="0"/>
        <w:color w:val="auto"/>
        <w:sz w:val="24"/>
        <w:szCs w:val="24"/>
        <w:u w:val="single"/>
      </w:rPr>
    </w:lvl>
    <w:lvl w:ilvl="1">
      <w:start w:val="1"/>
      <w:numFmt w:val="decimal"/>
      <w:pStyle w:val="Titreniv2"/>
      <w:lvlText w:val="%1.%2"/>
      <w:lvlJc w:val="left"/>
      <w:pPr>
        <w:tabs>
          <w:tab w:val="num" w:pos="705"/>
        </w:tabs>
        <w:ind w:left="705" w:hanging="705"/>
      </w:pPr>
      <w:rPr>
        <w:rFonts w:ascii="Times New Roman" w:hAnsi="Times New Roman" w:cs="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none"/>
      <w:lvlText w:val=""/>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54476B0F"/>
    <w:multiLevelType w:val="multilevel"/>
    <w:tmpl w:val="B94E7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5002E41"/>
    <w:multiLevelType w:val="multilevel"/>
    <w:tmpl w:val="0BDC4E98"/>
    <w:lvl w:ilvl="0">
      <w:start w:val="5"/>
      <w:numFmt w:val="decimal"/>
      <w:lvlText w:val="%1"/>
      <w:lvlJc w:val="left"/>
      <w:pPr>
        <w:ind w:left="1313" w:hanging="442"/>
      </w:pPr>
      <w:rPr>
        <w:rFonts w:hint="default"/>
        <w:lang w:val="fr-FR" w:eastAsia="en-US" w:bidi="ar-SA"/>
      </w:rPr>
    </w:lvl>
    <w:lvl w:ilvl="1">
      <w:start w:val="1"/>
      <w:numFmt w:val="decimal"/>
      <w:lvlText w:val="%1.%2."/>
      <w:lvlJc w:val="left"/>
      <w:pPr>
        <w:ind w:left="1313" w:hanging="442"/>
      </w:pPr>
      <w:rPr>
        <w:rFonts w:ascii="Calibri" w:eastAsia="Calibri" w:hAnsi="Calibri" w:cs="Calibri" w:hint="default"/>
        <w:b/>
        <w:bCs/>
        <w:w w:val="100"/>
        <w:sz w:val="18"/>
        <w:szCs w:val="18"/>
        <w:lang w:val="fr-FR" w:eastAsia="en-US" w:bidi="ar-SA"/>
      </w:rPr>
    </w:lvl>
    <w:lvl w:ilvl="2">
      <w:numFmt w:val="bullet"/>
      <w:lvlText w:val="•"/>
      <w:lvlJc w:val="left"/>
      <w:pPr>
        <w:ind w:left="3345" w:hanging="442"/>
      </w:pPr>
      <w:rPr>
        <w:rFonts w:hint="default"/>
        <w:lang w:val="fr-FR" w:eastAsia="en-US" w:bidi="ar-SA"/>
      </w:rPr>
    </w:lvl>
    <w:lvl w:ilvl="3">
      <w:numFmt w:val="bullet"/>
      <w:lvlText w:val="•"/>
      <w:lvlJc w:val="left"/>
      <w:pPr>
        <w:ind w:left="4357" w:hanging="442"/>
      </w:pPr>
      <w:rPr>
        <w:rFonts w:hint="default"/>
        <w:lang w:val="fr-FR" w:eastAsia="en-US" w:bidi="ar-SA"/>
      </w:rPr>
    </w:lvl>
    <w:lvl w:ilvl="4">
      <w:numFmt w:val="bullet"/>
      <w:lvlText w:val="•"/>
      <w:lvlJc w:val="left"/>
      <w:pPr>
        <w:ind w:left="5370" w:hanging="442"/>
      </w:pPr>
      <w:rPr>
        <w:rFonts w:hint="default"/>
        <w:lang w:val="fr-FR" w:eastAsia="en-US" w:bidi="ar-SA"/>
      </w:rPr>
    </w:lvl>
    <w:lvl w:ilvl="5">
      <w:numFmt w:val="bullet"/>
      <w:lvlText w:val="•"/>
      <w:lvlJc w:val="left"/>
      <w:pPr>
        <w:ind w:left="6383" w:hanging="442"/>
      </w:pPr>
      <w:rPr>
        <w:rFonts w:hint="default"/>
        <w:lang w:val="fr-FR" w:eastAsia="en-US" w:bidi="ar-SA"/>
      </w:rPr>
    </w:lvl>
    <w:lvl w:ilvl="6">
      <w:numFmt w:val="bullet"/>
      <w:lvlText w:val="•"/>
      <w:lvlJc w:val="left"/>
      <w:pPr>
        <w:ind w:left="7395" w:hanging="442"/>
      </w:pPr>
      <w:rPr>
        <w:rFonts w:hint="default"/>
        <w:lang w:val="fr-FR" w:eastAsia="en-US" w:bidi="ar-SA"/>
      </w:rPr>
    </w:lvl>
    <w:lvl w:ilvl="7">
      <w:numFmt w:val="bullet"/>
      <w:lvlText w:val="•"/>
      <w:lvlJc w:val="left"/>
      <w:pPr>
        <w:ind w:left="8408" w:hanging="442"/>
      </w:pPr>
      <w:rPr>
        <w:rFonts w:hint="default"/>
        <w:lang w:val="fr-FR" w:eastAsia="en-US" w:bidi="ar-SA"/>
      </w:rPr>
    </w:lvl>
    <w:lvl w:ilvl="8">
      <w:numFmt w:val="bullet"/>
      <w:lvlText w:val="•"/>
      <w:lvlJc w:val="left"/>
      <w:pPr>
        <w:ind w:left="9421" w:hanging="442"/>
      </w:pPr>
      <w:rPr>
        <w:rFonts w:hint="default"/>
        <w:lang w:val="fr-FR" w:eastAsia="en-US" w:bidi="ar-SA"/>
      </w:rPr>
    </w:lvl>
  </w:abstractNum>
  <w:abstractNum w:abstractNumId="49" w15:restartNumberingAfterBreak="0">
    <w:nsid w:val="57A52719"/>
    <w:multiLevelType w:val="hybridMultilevel"/>
    <w:tmpl w:val="3FB8F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9A5605D"/>
    <w:multiLevelType w:val="hybridMultilevel"/>
    <w:tmpl w:val="40FA18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BAB7CF1"/>
    <w:multiLevelType w:val="multilevel"/>
    <w:tmpl w:val="A85A3566"/>
    <w:lvl w:ilvl="0">
      <w:start w:val="5"/>
      <w:numFmt w:val="decimal"/>
      <w:lvlText w:val="%1"/>
      <w:lvlJc w:val="left"/>
      <w:pPr>
        <w:ind w:left="1213" w:hanging="541"/>
      </w:pPr>
      <w:rPr>
        <w:rFonts w:hint="default"/>
        <w:lang w:val="fr-FR" w:eastAsia="en-US" w:bidi="ar-SA"/>
      </w:rPr>
    </w:lvl>
    <w:lvl w:ilvl="1">
      <w:start w:val="1"/>
      <w:numFmt w:val="decimal"/>
      <w:lvlText w:val="%1.%2."/>
      <w:lvlJc w:val="left"/>
      <w:pPr>
        <w:ind w:left="1213" w:hanging="541"/>
      </w:pPr>
      <w:rPr>
        <w:rFonts w:ascii="Calibri" w:eastAsia="Calibri" w:hAnsi="Calibri" w:cs="Calibri" w:hint="default"/>
        <w:b/>
        <w:bCs/>
        <w:spacing w:val="-2"/>
        <w:w w:val="100"/>
        <w:sz w:val="22"/>
        <w:szCs w:val="22"/>
        <w:lang w:val="fr-FR" w:eastAsia="en-US" w:bidi="ar-SA"/>
      </w:rPr>
    </w:lvl>
    <w:lvl w:ilvl="2">
      <w:numFmt w:val="bullet"/>
      <w:lvlText w:val="•"/>
      <w:lvlJc w:val="left"/>
      <w:pPr>
        <w:ind w:left="3265" w:hanging="541"/>
      </w:pPr>
      <w:rPr>
        <w:rFonts w:hint="default"/>
        <w:lang w:val="fr-FR" w:eastAsia="en-US" w:bidi="ar-SA"/>
      </w:rPr>
    </w:lvl>
    <w:lvl w:ilvl="3">
      <w:numFmt w:val="bullet"/>
      <w:lvlText w:val="•"/>
      <w:lvlJc w:val="left"/>
      <w:pPr>
        <w:ind w:left="4287" w:hanging="541"/>
      </w:pPr>
      <w:rPr>
        <w:rFonts w:hint="default"/>
        <w:lang w:val="fr-FR" w:eastAsia="en-US" w:bidi="ar-SA"/>
      </w:rPr>
    </w:lvl>
    <w:lvl w:ilvl="4">
      <w:numFmt w:val="bullet"/>
      <w:lvlText w:val="•"/>
      <w:lvlJc w:val="left"/>
      <w:pPr>
        <w:ind w:left="5310" w:hanging="541"/>
      </w:pPr>
      <w:rPr>
        <w:rFonts w:hint="default"/>
        <w:lang w:val="fr-FR" w:eastAsia="en-US" w:bidi="ar-SA"/>
      </w:rPr>
    </w:lvl>
    <w:lvl w:ilvl="5">
      <w:numFmt w:val="bullet"/>
      <w:lvlText w:val="•"/>
      <w:lvlJc w:val="left"/>
      <w:pPr>
        <w:ind w:left="6333" w:hanging="541"/>
      </w:pPr>
      <w:rPr>
        <w:rFonts w:hint="default"/>
        <w:lang w:val="fr-FR" w:eastAsia="en-US" w:bidi="ar-SA"/>
      </w:rPr>
    </w:lvl>
    <w:lvl w:ilvl="6">
      <w:numFmt w:val="bullet"/>
      <w:lvlText w:val="•"/>
      <w:lvlJc w:val="left"/>
      <w:pPr>
        <w:ind w:left="7355" w:hanging="541"/>
      </w:pPr>
      <w:rPr>
        <w:rFonts w:hint="default"/>
        <w:lang w:val="fr-FR" w:eastAsia="en-US" w:bidi="ar-SA"/>
      </w:rPr>
    </w:lvl>
    <w:lvl w:ilvl="7">
      <w:numFmt w:val="bullet"/>
      <w:lvlText w:val="•"/>
      <w:lvlJc w:val="left"/>
      <w:pPr>
        <w:ind w:left="8378" w:hanging="541"/>
      </w:pPr>
      <w:rPr>
        <w:rFonts w:hint="default"/>
        <w:lang w:val="fr-FR" w:eastAsia="en-US" w:bidi="ar-SA"/>
      </w:rPr>
    </w:lvl>
    <w:lvl w:ilvl="8">
      <w:numFmt w:val="bullet"/>
      <w:lvlText w:val="•"/>
      <w:lvlJc w:val="left"/>
      <w:pPr>
        <w:ind w:left="9401" w:hanging="541"/>
      </w:pPr>
      <w:rPr>
        <w:rFonts w:hint="default"/>
        <w:lang w:val="fr-FR" w:eastAsia="en-US" w:bidi="ar-SA"/>
      </w:rPr>
    </w:lvl>
  </w:abstractNum>
  <w:abstractNum w:abstractNumId="52" w15:restartNumberingAfterBreak="0">
    <w:nsid w:val="5C2D6608"/>
    <w:multiLevelType w:val="multilevel"/>
    <w:tmpl w:val="D31693EA"/>
    <w:lvl w:ilvl="0">
      <w:start w:val="2"/>
      <w:numFmt w:val="decimal"/>
      <w:lvlText w:val="%1"/>
      <w:lvlJc w:val="left"/>
      <w:pPr>
        <w:ind w:left="1033" w:hanging="411"/>
      </w:pPr>
      <w:rPr>
        <w:rFonts w:hint="default"/>
        <w:lang w:val="fr-FR" w:eastAsia="en-US" w:bidi="ar-SA"/>
      </w:rPr>
    </w:lvl>
    <w:lvl w:ilvl="1">
      <w:start w:val="1"/>
      <w:numFmt w:val="decimal"/>
      <w:lvlText w:val="%1.%2."/>
      <w:lvlJc w:val="left"/>
      <w:pPr>
        <w:ind w:left="1033" w:hanging="411"/>
      </w:pPr>
      <w:rPr>
        <w:rFonts w:ascii="Calibri" w:eastAsia="Calibri" w:hAnsi="Calibri" w:cs="Calibri" w:hint="default"/>
        <w:b/>
        <w:bCs/>
        <w:spacing w:val="-2"/>
        <w:w w:val="100"/>
        <w:sz w:val="22"/>
        <w:szCs w:val="22"/>
        <w:lang w:val="fr-FR" w:eastAsia="en-US" w:bidi="ar-SA"/>
      </w:rPr>
    </w:lvl>
    <w:lvl w:ilvl="2">
      <w:numFmt w:val="bullet"/>
      <w:lvlText w:val="•"/>
      <w:lvlJc w:val="left"/>
      <w:pPr>
        <w:ind w:left="3121" w:hanging="411"/>
      </w:pPr>
      <w:rPr>
        <w:rFonts w:hint="default"/>
        <w:lang w:val="fr-FR" w:eastAsia="en-US" w:bidi="ar-SA"/>
      </w:rPr>
    </w:lvl>
    <w:lvl w:ilvl="3">
      <w:numFmt w:val="bullet"/>
      <w:lvlText w:val="•"/>
      <w:lvlJc w:val="left"/>
      <w:pPr>
        <w:ind w:left="4161" w:hanging="411"/>
      </w:pPr>
      <w:rPr>
        <w:rFonts w:hint="default"/>
        <w:lang w:val="fr-FR" w:eastAsia="en-US" w:bidi="ar-SA"/>
      </w:rPr>
    </w:lvl>
    <w:lvl w:ilvl="4">
      <w:numFmt w:val="bullet"/>
      <w:lvlText w:val="•"/>
      <w:lvlJc w:val="left"/>
      <w:pPr>
        <w:ind w:left="5202" w:hanging="411"/>
      </w:pPr>
      <w:rPr>
        <w:rFonts w:hint="default"/>
        <w:lang w:val="fr-FR" w:eastAsia="en-US" w:bidi="ar-SA"/>
      </w:rPr>
    </w:lvl>
    <w:lvl w:ilvl="5">
      <w:numFmt w:val="bullet"/>
      <w:lvlText w:val="•"/>
      <w:lvlJc w:val="left"/>
      <w:pPr>
        <w:ind w:left="6243" w:hanging="411"/>
      </w:pPr>
      <w:rPr>
        <w:rFonts w:hint="default"/>
        <w:lang w:val="fr-FR" w:eastAsia="en-US" w:bidi="ar-SA"/>
      </w:rPr>
    </w:lvl>
    <w:lvl w:ilvl="6">
      <w:numFmt w:val="bullet"/>
      <w:lvlText w:val="•"/>
      <w:lvlJc w:val="left"/>
      <w:pPr>
        <w:ind w:left="7283" w:hanging="411"/>
      </w:pPr>
      <w:rPr>
        <w:rFonts w:hint="default"/>
        <w:lang w:val="fr-FR" w:eastAsia="en-US" w:bidi="ar-SA"/>
      </w:rPr>
    </w:lvl>
    <w:lvl w:ilvl="7">
      <w:numFmt w:val="bullet"/>
      <w:lvlText w:val="•"/>
      <w:lvlJc w:val="left"/>
      <w:pPr>
        <w:ind w:left="8324" w:hanging="411"/>
      </w:pPr>
      <w:rPr>
        <w:rFonts w:hint="default"/>
        <w:lang w:val="fr-FR" w:eastAsia="en-US" w:bidi="ar-SA"/>
      </w:rPr>
    </w:lvl>
    <w:lvl w:ilvl="8">
      <w:numFmt w:val="bullet"/>
      <w:lvlText w:val="•"/>
      <w:lvlJc w:val="left"/>
      <w:pPr>
        <w:ind w:left="9365" w:hanging="411"/>
      </w:pPr>
      <w:rPr>
        <w:rFonts w:hint="default"/>
        <w:lang w:val="fr-FR" w:eastAsia="en-US" w:bidi="ar-SA"/>
      </w:rPr>
    </w:lvl>
  </w:abstractNum>
  <w:abstractNum w:abstractNumId="53" w15:restartNumberingAfterBreak="0">
    <w:nsid w:val="5FE76381"/>
    <w:multiLevelType w:val="hybridMultilevel"/>
    <w:tmpl w:val="21F630D0"/>
    <w:lvl w:ilvl="0" w:tplc="0C7A20F0">
      <w:numFmt w:val="bullet"/>
      <w:lvlText w:val="-"/>
      <w:lvlJc w:val="left"/>
      <w:pPr>
        <w:ind w:left="90" w:hanging="72"/>
      </w:pPr>
      <w:rPr>
        <w:rFonts w:ascii="Arial MT" w:eastAsia="Arial MT" w:hAnsi="Arial MT" w:cs="Arial MT" w:hint="default"/>
        <w:color w:val="808080"/>
        <w:w w:val="99"/>
        <w:sz w:val="12"/>
        <w:szCs w:val="12"/>
        <w:lang w:val="fr-FR" w:eastAsia="en-US" w:bidi="ar-SA"/>
      </w:rPr>
    </w:lvl>
    <w:lvl w:ilvl="1" w:tplc="FBFCAD42">
      <w:numFmt w:val="bullet"/>
      <w:lvlText w:val="•"/>
      <w:lvlJc w:val="left"/>
      <w:pPr>
        <w:ind w:left="1039" w:hanging="72"/>
      </w:pPr>
      <w:rPr>
        <w:rFonts w:hint="default"/>
        <w:lang w:val="fr-FR" w:eastAsia="en-US" w:bidi="ar-SA"/>
      </w:rPr>
    </w:lvl>
    <w:lvl w:ilvl="2" w:tplc="3E50E932">
      <w:numFmt w:val="bullet"/>
      <w:lvlText w:val="•"/>
      <w:lvlJc w:val="left"/>
      <w:pPr>
        <w:ind w:left="1978" w:hanging="72"/>
      </w:pPr>
      <w:rPr>
        <w:rFonts w:hint="default"/>
        <w:lang w:val="fr-FR" w:eastAsia="en-US" w:bidi="ar-SA"/>
      </w:rPr>
    </w:lvl>
    <w:lvl w:ilvl="3" w:tplc="C84CBA38">
      <w:numFmt w:val="bullet"/>
      <w:lvlText w:val="•"/>
      <w:lvlJc w:val="left"/>
      <w:pPr>
        <w:ind w:left="2917" w:hanging="72"/>
      </w:pPr>
      <w:rPr>
        <w:rFonts w:hint="default"/>
        <w:lang w:val="fr-FR" w:eastAsia="en-US" w:bidi="ar-SA"/>
      </w:rPr>
    </w:lvl>
    <w:lvl w:ilvl="4" w:tplc="7D84A54C">
      <w:numFmt w:val="bullet"/>
      <w:lvlText w:val="•"/>
      <w:lvlJc w:val="left"/>
      <w:pPr>
        <w:ind w:left="3857" w:hanging="72"/>
      </w:pPr>
      <w:rPr>
        <w:rFonts w:hint="default"/>
        <w:lang w:val="fr-FR" w:eastAsia="en-US" w:bidi="ar-SA"/>
      </w:rPr>
    </w:lvl>
    <w:lvl w:ilvl="5" w:tplc="BF3297F2">
      <w:numFmt w:val="bullet"/>
      <w:lvlText w:val="•"/>
      <w:lvlJc w:val="left"/>
      <w:pPr>
        <w:ind w:left="4796" w:hanging="72"/>
      </w:pPr>
      <w:rPr>
        <w:rFonts w:hint="default"/>
        <w:lang w:val="fr-FR" w:eastAsia="en-US" w:bidi="ar-SA"/>
      </w:rPr>
    </w:lvl>
    <w:lvl w:ilvl="6" w:tplc="BD144A00">
      <w:numFmt w:val="bullet"/>
      <w:lvlText w:val="•"/>
      <w:lvlJc w:val="left"/>
      <w:pPr>
        <w:ind w:left="5735" w:hanging="72"/>
      </w:pPr>
      <w:rPr>
        <w:rFonts w:hint="default"/>
        <w:lang w:val="fr-FR" w:eastAsia="en-US" w:bidi="ar-SA"/>
      </w:rPr>
    </w:lvl>
    <w:lvl w:ilvl="7" w:tplc="42FC0F52">
      <w:numFmt w:val="bullet"/>
      <w:lvlText w:val="•"/>
      <w:lvlJc w:val="left"/>
      <w:pPr>
        <w:ind w:left="6675" w:hanging="72"/>
      </w:pPr>
      <w:rPr>
        <w:rFonts w:hint="default"/>
        <w:lang w:val="fr-FR" w:eastAsia="en-US" w:bidi="ar-SA"/>
      </w:rPr>
    </w:lvl>
    <w:lvl w:ilvl="8" w:tplc="0FD0205E">
      <w:numFmt w:val="bullet"/>
      <w:lvlText w:val="•"/>
      <w:lvlJc w:val="left"/>
      <w:pPr>
        <w:ind w:left="7614" w:hanging="72"/>
      </w:pPr>
      <w:rPr>
        <w:rFonts w:hint="default"/>
        <w:lang w:val="fr-FR" w:eastAsia="en-US" w:bidi="ar-SA"/>
      </w:rPr>
    </w:lvl>
  </w:abstractNum>
  <w:abstractNum w:abstractNumId="54" w15:restartNumberingAfterBreak="0">
    <w:nsid w:val="62C434E0"/>
    <w:multiLevelType w:val="hybridMultilevel"/>
    <w:tmpl w:val="6C1A9B4C"/>
    <w:lvl w:ilvl="0" w:tplc="1CA4FE5C">
      <w:start w:val="1"/>
      <w:numFmt w:val="bullet"/>
      <w:lvlText w:val="-"/>
      <w:lvlJc w:val="left"/>
      <w:pPr>
        <w:tabs>
          <w:tab w:val="num" w:pos="720"/>
        </w:tabs>
        <w:ind w:left="720" w:hanging="360"/>
      </w:pPr>
      <w:rPr>
        <w:rFonts w:ascii="Times New Roman" w:hAnsi="Times New Roman" w:hint="default"/>
      </w:rPr>
    </w:lvl>
    <w:lvl w:ilvl="1" w:tplc="D3921180">
      <w:start w:val="1"/>
      <w:numFmt w:val="bullet"/>
      <w:lvlText w:val="-"/>
      <w:lvlJc w:val="left"/>
      <w:pPr>
        <w:tabs>
          <w:tab w:val="num" w:pos="1440"/>
        </w:tabs>
        <w:ind w:left="1440" w:hanging="360"/>
      </w:pPr>
      <w:rPr>
        <w:rFonts w:ascii="Times New Roman" w:hAnsi="Times New Roman" w:hint="default"/>
      </w:rPr>
    </w:lvl>
    <w:lvl w:ilvl="2" w:tplc="BD004042" w:tentative="1">
      <w:start w:val="1"/>
      <w:numFmt w:val="bullet"/>
      <w:lvlText w:val="-"/>
      <w:lvlJc w:val="left"/>
      <w:pPr>
        <w:tabs>
          <w:tab w:val="num" w:pos="2160"/>
        </w:tabs>
        <w:ind w:left="2160" w:hanging="360"/>
      </w:pPr>
      <w:rPr>
        <w:rFonts w:ascii="Times New Roman" w:hAnsi="Times New Roman" w:hint="default"/>
      </w:rPr>
    </w:lvl>
    <w:lvl w:ilvl="3" w:tplc="B22A70AC" w:tentative="1">
      <w:start w:val="1"/>
      <w:numFmt w:val="bullet"/>
      <w:lvlText w:val="-"/>
      <w:lvlJc w:val="left"/>
      <w:pPr>
        <w:tabs>
          <w:tab w:val="num" w:pos="2880"/>
        </w:tabs>
        <w:ind w:left="2880" w:hanging="360"/>
      </w:pPr>
      <w:rPr>
        <w:rFonts w:ascii="Times New Roman" w:hAnsi="Times New Roman" w:hint="default"/>
      </w:rPr>
    </w:lvl>
    <w:lvl w:ilvl="4" w:tplc="EC5C39EE" w:tentative="1">
      <w:start w:val="1"/>
      <w:numFmt w:val="bullet"/>
      <w:lvlText w:val="-"/>
      <w:lvlJc w:val="left"/>
      <w:pPr>
        <w:tabs>
          <w:tab w:val="num" w:pos="3600"/>
        </w:tabs>
        <w:ind w:left="3600" w:hanging="360"/>
      </w:pPr>
      <w:rPr>
        <w:rFonts w:ascii="Times New Roman" w:hAnsi="Times New Roman" w:hint="default"/>
      </w:rPr>
    </w:lvl>
    <w:lvl w:ilvl="5" w:tplc="C32AB6F2" w:tentative="1">
      <w:start w:val="1"/>
      <w:numFmt w:val="bullet"/>
      <w:lvlText w:val="-"/>
      <w:lvlJc w:val="left"/>
      <w:pPr>
        <w:tabs>
          <w:tab w:val="num" w:pos="4320"/>
        </w:tabs>
        <w:ind w:left="4320" w:hanging="360"/>
      </w:pPr>
      <w:rPr>
        <w:rFonts w:ascii="Times New Roman" w:hAnsi="Times New Roman" w:hint="default"/>
      </w:rPr>
    </w:lvl>
    <w:lvl w:ilvl="6" w:tplc="12CA3390" w:tentative="1">
      <w:start w:val="1"/>
      <w:numFmt w:val="bullet"/>
      <w:lvlText w:val="-"/>
      <w:lvlJc w:val="left"/>
      <w:pPr>
        <w:tabs>
          <w:tab w:val="num" w:pos="5040"/>
        </w:tabs>
        <w:ind w:left="5040" w:hanging="360"/>
      </w:pPr>
      <w:rPr>
        <w:rFonts w:ascii="Times New Roman" w:hAnsi="Times New Roman" w:hint="default"/>
      </w:rPr>
    </w:lvl>
    <w:lvl w:ilvl="7" w:tplc="A2B8EEC4" w:tentative="1">
      <w:start w:val="1"/>
      <w:numFmt w:val="bullet"/>
      <w:lvlText w:val="-"/>
      <w:lvlJc w:val="left"/>
      <w:pPr>
        <w:tabs>
          <w:tab w:val="num" w:pos="5760"/>
        </w:tabs>
        <w:ind w:left="5760" w:hanging="360"/>
      </w:pPr>
      <w:rPr>
        <w:rFonts w:ascii="Times New Roman" w:hAnsi="Times New Roman" w:hint="default"/>
      </w:rPr>
    </w:lvl>
    <w:lvl w:ilvl="8" w:tplc="8F8EA88E" w:tentative="1">
      <w:start w:val="1"/>
      <w:numFmt w:val="bullet"/>
      <w:lvlText w:val="-"/>
      <w:lvlJc w:val="left"/>
      <w:pPr>
        <w:tabs>
          <w:tab w:val="num" w:pos="6480"/>
        </w:tabs>
        <w:ind w:left="6480" w:hanging="360"/>
      </w:pPr>
      <w:rPr>
        <w:rFonts w:ascii="Times New Roman" w:hAnsi="Times New Roman" w:hint="default"/>
      </w:rPr>
    </w:lvl>
  </w:abstractNum>
  <w:abstractNum w:abstractNumId="55" w15:restartNumberingAfterBreak="0">
    <w:nsid w:val="6356250B"/>
    <w:multiLevelType w:val="hybridMultilevel"/>
    <w:tmpl w:val="B2C6EDEC"/>
    <w:lvl w:ilvl="0" w:tplc="F970EC54">
      <w:start w:val="4"/>
      <w:numFmt w:val="bullet"/>
      <w:lvlText w:val="-"/>
      <w:lvlJc w:val="left"/>
      <w:pPr>
        <w:ind w:left="720" w:hanging="360"/>
      </w:pPr>
      <w:rPr>
        <w:rFonts w:hint="default"/>
        <w:b w:val="0"/>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6EF3A28"/>
    <w:multiLevelType w:val="hybridMultilevel"/>
    <w:tmpl w:val="A190A442"/>
    <w:lvl w:ilvl="0" w:tplc="E74AB288">
      <w:numFmt w:val="bullet"/>
      <w:lvlText w:val="-"/>
      <w:lvlJc w:val="left"/>
      <w:pPr>
        <w:ind w:left="1076" w:hanging="361"/>
      </w:pPr>
      <w:rPr>
        <w:rFonts w:ascii="Calibri" w:eastAsia="Calibri" w:hAnsi="Calibri" w:cs="Calibri" w:hint="default"/>
        <w:w w:val="100"/>
        <w:sz w:val="22"/>
        <w:szCs w:val="22"/>
        <w:lang w:val="fr-FR" w:eastAsia="en-US" w:bidi="ar-SA"/>
      </w:rPr>
    </w:lvl>
    <w:lvl w:ilvl="1" w:tplc="8F8EA228">
      <w:numFmt w:val="bullet"/>
      <w:lvlText w:val="o"/>
      <w:lvlJc w:val="left"/>
      <w:pPr>
        <w:ind w:left="1796" w:hanging="360"/>
      </w:pPr>
      <w:rPr>
        <w:rFonts w:ascii="Courier New" w:eastAsia="Courier New" w:hAnsi="Courier New" w:cs="Courier New" w:hint="default"/>
        <w:w w:val="100"/>
        <w:sz w:val="22"/>
        <w:szCs w:val="22"/>
        <w:lang w:val="fr-FR" w:eastAsia="en-US" w:bidi="ar-SA"/>
      </w:rPr>
    </w:lvl>
    <w:lvl w:ilvl="2" w:tplc="5FB4E540">
      <w:numFmt w:val="bullet"/>
      <w:lvlText w:val="•"/>
      <w:lvlJc w:val="left"/>
      <w:pPr>
        <w:ind w:left="2871" w:hanging="360"/>
      </w:pPr>
      <w:rPr>
        <w:rFonts w:hint="default"/>
        <w:lang w:val="fr-FR" w:eastAsia="en-US" w:bidi="ar-SA"/>
      </w:rPr>
    </w:lvl>
    <w:lvl w:ilvl="3" w:tplc="89C8583A">
      <w:numFmt w:val="bullet"/>
      <w:lvlText w:val="•"/>
      <w:lvlJc w:val="left"/>
      <w:pPr>
        <w:ind w:left="3943" w:hanging="360"/>
      </w:pPr>
      <w:rPr>
        <w:rFonts w:hint="default"/>
        <w:lang w:val="fr-FR" w:eastAsia="en-US" w:bidi="ar-SA"/>
      </w:rPr>
    </w:lvl>
    <w:lvl w:ilvl="4" w:tplc="4030C4BC">
      <w:numFmt w:val="bullet"/>
      <w:lvlText w:val="•"/>
      <w:lvlJc w:val="left"/>
      <w:pPr>
        <w:ind w:left="5015" w:hanging="360"/>
      </w:pPr>
      <w:rPr>
        <w:rFonts w:hint="default"/>
        <w:lang w:val="fr-FR" w:eastAsia="en-US" w:bidi="ar-SA"/>
      </w:rPr>
    </w:lvl>
    <w:lvl w:ilvl="5" w:tplc="036ED1EE">
      <w:numFmt w:val="bullet"/>
      <w:lvlText w:val="•"/>
      <w:lvlJc w:val="left"/>
      <w:pPr>
        <w:ind w:left="6087" w:hanging="360"/>
      </w:pPr>
      <w:rPr>
        <w:rFonts w:hint="default"/>
        <w:lang w:val="fr-FR" w:eastAsia="en-US" w:bidi="ar-SA"/>
      </w:rPr>
    </w:lvl>
    <w:lvl w:ilvl="6" w:tplc="1DF0E07C">
      <w:numFmt w:val="bullet"/>
      <w:lvlText w:val="•"/>
      <w:lvlJc w:val="left"/>
      <w:pPr>
        <w:ind w:left="7159" w:hanging="360"/>
      </w:pPr>
      <w:rPr>
        <w:rFonts w:hint="default"/>
        <w:lang w:val="fr-FR" w:eastAsia="en-US" w:bidi="ar-SA"/>
      </w:rPr>
    </w:lvl>
    <w:lvl w:ilvl="7" w:tplc="7EAAB008">
      <w:numFmt w:val="bullet"/>
      <w:lvlText w:val="•"/>
      <w:lvlJc w:val="left"/>
      <w:pPr>
        <w:ind w:left="8230" w:hanging="360"/>
      </w:pPr>
      <w:rPr>
        <w:rFonts w:hint="default"/>
        <w:lang w:val="fr-FR" w:eastAsia="en-US" w:bidi="ar-SA"/>
      </w:rPr>
    </w:lvl>
    <w:lvl w:ilvl="8" w:tplc="D8B2DF6C">
      <w:numFmt w:val="bullet"/>
      <w:lvlText w:val="•"/>
      <w:lvlJc w:val="left"/>
      <w:pPr>
        <w:ind w:left="9302" w:hanging="360"/>
      </w:pPr>
      <w:rPr>
        <w:rFonts w:hint="default"/>
        <w:lang w:val="fr-FR" w:eastAsia="en-US" w:bidi="ar-SA"/>
      </w:rPr>
    </w:lvl>
  </w:abstractNum>
  <w:abstractNum w:abstractNumId="57" w15:restartNumberingAfterBreak="0">
    <w:nsid w:val="66FF1FC2"/>
    <w:multiLevelType w:val="hybridMultilevel"/>
    <w:tmpl w:val="FEC681B8"/>
    <w:lvl w:ilvl="0" w:tplc="CEEA6AFE">
      <w:numFmt w:val="bullet"/>
      <w:lvlText w:val="-"/>
      <w:lvlJc w:val="left"/>
      <w:pPr>
        <w:ind w:left="829" w:hanging="360"/>
      </w:pPr>
      <w:rPr>
        <w:rFonts w:ascii="Times New Roman" w:eastAsia="Times New Roman" w:hAnsi="Times New Roman" w:cs="Times New Roman" w:hint="default"/>
        <w:w w:val="99"/>
        <w:sz w:val="18"/>
        <w:szCs w:val="18"/>
        <w:lang w:val="fr-FR" w:eastAsia="en-US" w:bidi="ar-SA"/>
      </w:rPr>
    </w:lvl>
    <w:lvl w:ilvl="1" w:tplc="146E0F5A">
      <w:numFmt w:val="bullet"/>
      <w:lvlText w:val="•"/>
      <w:lvlJc w:val="left"/>
      <w:pPr>
        <w:ind w:left="1639" w:hanging="360"/>
      </w:pPr>
      <w:rPr>
        <w:rFonts w:hint="default"/>
        <w:lang w:val="fr-FR" w:eastAsia="en-US" w:bidi="ar-SA"/>
      </w:rPr>
    </w:lvl>
    <w:lvl w:ilvl="2" w:tplc="4A96AE78">
      <w:numFmt w:val="bullet"/>
      <w:lvlText w:val="•"/>
      <w:lvlJc w:val="left"/>
      <w:pPr>
        <w:ind w:left="2458" w:hanging="360"/>
      </w:pPr>
      <w:rPr>
        <w:rFonts w:hint="default"/>
        <w:lang w:val="fr-FR" w:eastAsia="en-US" w:bidi="ar-SA"/>
      </w:rPr>
    </w:lvl>
    <w:lvl w:ilvl="3" w:tplc="B63C949E">
      <w:numFmt w:val="bullet"/>
      <w:lvlText w:val="•"/>
      <w:lvlJc w:val="left"/>
      <w:pPr>
        <w:ind w:left="3277" w:hanging="360"/>
      </w:pPr>
      <w:rPr>
        <w:rFonts w:hint="default"/>
        <w:lang w:val="fr-FR" w:eastAsia="en-US" w:bidi="ar-SA"/>
      </w:rPr>
    </w:lvl>
    <w:lvl w:ilvl="4" w:tplc="021A0B3A">
      <w:numFmt w:val="bullet"/>
      <w:lvlText w:val="•"/>
      <w:lvlJc w:val="left"/>
      <w:pPr>
        <w:ind w:left="4096" w:hanging="360"/>
      </w:pPr>
      <w:rPr>
        <w:rFonts w:hint="default"/>
        <w:lang w:val="fr-FR" w:eastAsia="en-US" w:bidi="ar-SA"/>
      </w:rPr>
    </w:lvl>
    <w:lvl w:ilvl="5" w:tplc="FC3AF3E2">
      <w:numFmt w:val="bullet"/>
      <w:lvlText w:val="•"/>
      <w:lvlJc w:val="left"/>
      <w:pPr>
        <w:ind w:left="4915" w:hanging="360"/>
      </w:pPr>
      <w:rPr>
        <w:rFonts w:hint="default"/>
        <w:lang w:val="fr-FR" w:eastAsia="en-US" w:bidi="ar-SA"/>
      </w:rPr>
    </w:lvl>
    <w:lvl w:ilvl="6" w:tplc="BD3414E2">
      <w:numFmt w:val="bullet"/>
      <w:lvlText w:val="•"/>
      <w:lvlJc w:val="left"/>
      <w:pPr>
        <w:ind w:left="5734" w:hanging="360"/>
      </w:pPr>
      <w:rPr>
        <w:rFonts w:hint="default"/>
        <w:lang w:val="fr-FR" w:eastAsia="en-US" w:bidi="ar-SA"/>
      </w:rPr>
    </w:lvl>
    <w:lvl w:ilvl="7" w:tplc="7102B52E">
      <w:numFmt w:val="bullet"/>
      <w:lvlText w:val="•"/>
      <w:lvlJc w:val="left"/>
      <w:pPr>
        <w:ind w:left="6553" w:hanging="360"/>
      </w:pPr>
      <w:rPr>
        <w:rFonts w:hint="default"/>
        <w:lang w:val="fr-FR" w:eastAsia="en-US" w:bidi="ar-SA"/>
      </w:rPr>
    </w:lvl>
    <w:lvl w:ilvl="8" w:tplc="1DFA53E8">
      <w:numFmt w:val="bullet"/>
      <w:lvlText w:val="•"/>
      <w:lvlJc w:val="left"/>
      <w:pPr>
        <w:ind w:left="7372" w:hanging="360"/>
      </w:pPr>
      <w:rPr>
        <w:rFonts w:hint="default"/>
        <w:lang w:val="fr-FR" w:eastAsia="en-US" w:bidi="ar-SA"/>
      </w:rPr>
    </w:lvl>
  </w:abstractNum>
  <w:abstractNum w:abstractNumId="58" w15:restartNumberingAfterBreak="0">
    <w:nsid w:val="676B44E2"/>
    <w:multiLevelType w:val="hybridMultilevel"/>
    <w:tmpl w:val="B0BE007C"/>
    <w:lvl w:ilvl="0" w:tplc="D58AA714">
      <w:numFmt w:val="bullet"/>
      <w:lvlText w:val=""/>
      <w:lvlJc w:val="left"/>
      <w:pPr>
        <w:ind w:left="1386" w:hanging="356"/>
      </w:pPr>
      <w:rPr>
        <w:rFonts w:ascii="Wingdings" w:eastAsia="Wingdings" w:hAnsi="Wingdings" w:cs="Wingdings" w:hint="default"/>
        <w:w w:val="100"/>
        <w:sz w:val="22"/>
        <w:szCs w:val="22"/>
        <w:lang w:val="fr-FR" w:eastAsia="en-US" w:bidi="ar-SA"/>
      </w:rPr>
    </w:lvl>
    <w:lvl w:ilvl="1" w:tplc="17104946">
      <w:numFmt w:val="bullet"/>
      <w:lvlText w:val="•"/>
      <w:lvlJc w:val="left"/>
      <w:pPr>
        <w:ind w:left="2386" w:hanging="356"/>
      </w:pPr>
      <w:rPr>
        <w:rFonts w:hint="default"/>
        <w:lang w:val="fr-FR" w:eastAsia="en-US" w:bidi="ar-SA"/>
      </w:rPr>
    </w:lvl>
    <w:lvl w:ilvl="2" w:tplc="64048896">
      <w:numFmt w:val="bullet"/>
      <w:lvlText w:val="•"/>
      <w:lvlJc w:val="left"/>
      <w:pPr>
        <w:ind w:left="3393" w:hanging="356"/>
      </w:pPr>
      <w:rPr>
        <w:rFonts w:hint="default"/>
        <w:lang w:val="fr-FR" w:eastAsia="en-US" w:bidi="ar-SA"/>
      </w:rPr>
    </w:lvl>
    <w:lvl w:ilvl="3" w:tplc="4E4E72C2">
      <w:numFmt w:val="bullet"/>
      <w:lvlText w:val="•"/>
      <w:lvlJc w:val="left"/>
      <w:pPr>
        <w:ind w:left="4399" w:hanging="356"/>
      </w:pPr>
      <w:rPr>
        <w:rFonts w:hint="default"/>
        <w:lang w:val="fr-FR" w:eastAsia="en-US" w:bidi="ar-SA"/>
      </w:rPr>
    </w:lvl>
    <w:lvl w:ilvl="4" w:tplc="0C928F5E">
      <w:numFmt w:val="bullet"/>
      <w:lvlText w:val="•"/>
      <w:lvlJc w:val="left"/>
      <w:pPr>
        <w:ind w:left="5406" w:hanging="356"/>
      </w:pPr>
      <w:rPr>
        <w:rFonts w:hint="default"/>
        <w:lang w:val="fr-FR" w:eastAsia="en-US" w:bidi="ar-SA"/>
      </w:rPr>
    </w:lvl>
    <w:lvl w:ilvl="5" w:tplc="8B06FC1A">
      <w:numFmt w:val="bullet"/>
      <w:lvlText w:val="•"/>
      <w:lvlJc w:val="left"/>
      <w:pPr>
        <w:ind w:left="6413" w:hanging="356"/>
      </w:pPr>
      <w:rPr>
        <w:rFonts w:hint="default"/>
        <w:lang w:val="fr-FR" w:eastAsia="en-US" w:bidi="ar-SA"/>
      </w:rPr>
    </w:lvl>
    <w:lvl w:ilvl="6" w:tplc="1B18E136">
      <w:numFmt w:val="bullet"/>
      <w:lvlText w:val="•"/>
      <w:lvlJc w:val="left"/>
      <w:pPr>
        <w:ind w:left="7419" w:hanging="356"/>
      </w:pPr>
      <w:rPr>
        <w:rFonts w:hint="default"/>
        <w:lang w:val="fr-FR" w:eastAsia="en-US" w:bidi="ar-SA"/>
      </w:rPr>
    </w:lvl>
    <w:lvl w:ilvl="7" w:tplc="9AAAD6B8">
      <w:numFmt w:val="bullet"/>
      <w:lvlText w:val="•"/>
      <w:lvlJc w:val="left"/>
      <w:pPr>
        <w:ind w:left="8426" w:hanging="356"/>
      </w:pPr>
      <w:rPr>
        <w:rFonts w:hint="default"/>
        <w:lang w:val="fr-FR" w:eastAsia="en-US" w:bidi="ar-SA"/>
      </w:rPr>
    </w:lvl>
    <w:lvl w:ilvl="8" w:tplc="ED5A501E">
      <w:numFmt w:val="bullet"/>
      <w:lvlText w:val="•"/>
      <w:lvlJc w:val="left"/>
      <w:pPr>
        <w:ind w:left="9433" w:hanging="356"/>
      </w:pPr>
      <w:rPr>
        <w:rFonts w:hint="default"/>
        <w:lang w:val="fr-FR" w:eastAsia="en-US" w:bidi="ar-SA"/>
      </w:rPr>
    </w:lvl>
  </w:abstractNum>
  <w:abstractNum w:abstractNumId="59" w15:restartNumberingAfterBreak="0">
    <w:nsid w:val="679472F9"/>
    <w:multiLevelType w:val="hybridMultilevel"/>
    <w:tmpl w:val="1A684E5C"/>
    <w:lvl w:ilvl="0" w:tplc="D30649AC">
      <w:start w:val="1"/>
      <w:numFmt w:val="bullet"/>
      <w:lvlText w:val=""/>
      <w:lvlJc w:val="left"/>
      <w:pPr>
        <w:tabs>
          <w:tab w:val="num" w:pos="284"/>
        </w:tabs>
        <w:ind w:left="284" w:hanging="284"/>
      </w:pPr>
      <w:rPr>
        <w:rFonts w:ascii="Symbol" w:hAnsi="Symbol" w:hint="default"/>
        <w:color w:val="auto"/>
        <w:sz w:val="2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895586A"/>
    <w:multiLevelType w:val="hybridMultilevel"/>
    <w:tmpl w:val="C012224E"/>
    <w:lvl w:ilvl="0" w:tplc="040C0005">
      <w:start w:val="1"/>
      <w:numFmt w:val="bullet"/>
      <w:lvlText w:val=""/>
      <w:lvlJc w:val="left"/>
      <w:pPr>
        <w:tabs>
          <w:tab w:val="num" w:pos="720"/>
        </w:tabs>
        <w:ind w:left="720" w:hanging="360"/>
      </w:pPr>
      <w:rPr>
        <w:rFonts w:ascii="Wingdings" w:hAnsi="Wingdings" w:hint="default"/>
      </w:rPr>
    </w:lvl>
    <w:lvl w:ilvl="1" w:tplc="DF1CF7F8">
      <w:start w:val="1"/>
      <w:numFmt w:val="bullet"/>
      <w:lvlText w:val="-"/>
      <w:lvlJc w:val="left"/>
      <w:pPr>
        <w:tabs>
          <w:tab w:val="num" w:pos="1440"/>
        </w:tabs>
        <w:ind w:left="1440" w:hanging="360"/>
      </w:pPr>
      <w:rPr>
        <w:rFonts w:ascii="Verdana" w:eastAsia="Times New Roman" w:hAnsi="Verdana" w:cs="Verdana" w:hint="default"/>
      </w:rPr>
    </w:lvl>
    <w:lvl w:ilvl="2" w:tplc="040C0005">
      <w:start w:val="1"/>
      <w:numFmt w:val="bullet"/>
      <w:lvlText w:val=""/>
      <w:lvlJc w:val="left"/>
      <w:pPr>
        <w:tabs>
          <w:tab w:val="num" w:pos="2160"/>
        </w:tabs>
        <w:ind w:left="2160" w:hanging="360"/>
      </w:pPr>
      <w:rPr>
        <w:rFonts w:ascii="Wingdings" w:hAnsi="Wingdings" w:hint="default"/>
      </w:rPr>
    </w:lvl>
    <w:lvl w:ilvl="3" w:tplc="692894D6">
      <w:start w:val="3"/>
      <w:numFmt w:val="bullet"/>
      <w:lvlText w:val="–"/>
      <w:lvlJc w:val="left"/>
      <w:pPr>
        <w:ind w:left="2880" w:hanging="360"/>
      </w:pPr>
      <w:rPr>
        <w:rFonts w:ascii="Verdana" w:eastAsiaTheme="minorEastAsia" w:hAnsi="Verdana" w:cstheme="minorBidi"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8F1236F"/>
    <w:multiLevelType w:val="hybridMultilevel"/>
    <w:tmpl w:val="F3664AF8"/>
    <w:lvl w:ilvl="0" w:tplc="4A563E36">
      <w:start w:val="3"/>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690B1055"/>
    <w:multiLevelType w:val="hybridMultilevel"/>
    <w:tmpl w:val="659CAD94"/>
    <w:lvl w:ilvl="0" w:tplc="040C000F">
      <w:start w:val="1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69814DAC"/>
    <w:multiLevelType w:val="hybridMultilevel"/>
    <w:tmpl w:val="F1CA6A76"/>
    <w:lvl w:ilvl="0" w:tplc="56DC991A">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6BAD18F7"/>
    <w:multiLevelType w:val="multilevel"/>
    <w:tmpl w:val="FAAE835C"/>
    <w:lvl w:ilvl="0">
      <w:start w:val="7"/>
      <w:numFmt w:val="decimal"/>
      <w:lvlText w:val="%1"/>
      <w:lvlJc w:val="left"/>
      <w:pPr>
        <w:ind w:left="1354" w:hanging="483"/>
      </w:pPr>
      <w:rPr>
        <w:rFonts w:hint="default"/>
        <w:lang w:val="fr-FR" w:eastAsia="en-US" w:bidi="ar-SA"/>
      </w:rPr>
    </w:lvl>
    <w:lvl w:ilvl="1">
      <w:start w:val="1"/>
      <w:numFmt w:val="decimal"/>
      <w:lvlText w:val="%1.%2."/>
      <w:lvlJc w:val="left"/>
      <w:pPr>
        <w:ind w:left="1354" w:hanging="483"/>
      </w:pPr>
      <w:rPr>
        <w:rFonts w:ascii="Calibri" w:eastAsia="Calibri" w:hAnsi="Calibri" w:cs="Calibri" w:hint="default"/>
        <w:b/>
        <w:bCs/>
        <w:w w:val="100"/>
        <w:sz w:val="18"/>
        <w:szCs w:val="18"/>
        <w:lang w:val="fr-FR" w:eastAsia="en-US" w:bidi="ar-SA"/>
      </w:rPr>
    </w:lvl>
    <w:lvl w:ilvl="2">
      <w:numFmt w:val="bullet"/>
      <w:lvlText w:val="•"/>
      <w:lvlJc w:val="left"/>
      <w:pPr>
        <w:ind w:left="3377" w:hanging="483"/>
      </w:pPr>
      <w:rPr>
        <w:rFonts w:hint="default"/>
        <w:lang w:val="fr-FR" w:eastAsia="en-US" w:bidi="ar-SA"/>
      </w:rPr>
    </w:lvl>
    <w:lvl w:ilvl="3">
      <w:numFmt w:val="bullet"/>
      <w:lvlText w:val="•"/>
      <w:lvlJc w:val="left"/>
      <w:pPr>
        <w:ind w:left="4385" w:hanging="483"/>
      </w:pPr>
      <w:rPr>
        <w:rFonts w:hint="default"/>
        <w:lang w:val="fr-FR" w:eastAsia="en-US" w:bidi="ar-SA"/>
      </w:rPr>
    </w:lvl>
    <w:lvl w:ilvl="4">
      <w:numFmt w:val="bullet"/>
      <w:lvlText w:val="•"/>
      <w:lvlJc w:val="left"/>
      <w:pPr>
        <w:ind w:left="5394" w:hanging="483"/>
      </w:pPr>
      <w:rPr>
        <w:rFonts w:hint="default"/>
        <w:lang w:val="fr-FR" w:eastAsia="en-US" w:bidi="ar-SA"/>
      </w:rPr>
    </w:lvl>
    <w:lvl w:ilvl="5">
      <w:numFmt w:val="bullet"/>
      <w:lvlText w:val="•"/>
      <w:lvlJc w:val="left"/>
      <w:pPr>
        <w:ind w:left="6403" w:hanging="483"/>
      </w:pPr>
      <w:rPr>
        <w:rFonts w:hint="default"/>
        <w:lang w:val="fr-FR" w:eastAsia="en-US" w:bidi="ar-SA"/>
      </w:rPr>
    </w:lvl>
    <w:lvl w:ilvl="6">
      <w:numFmt w:val="bullet"/>
      <w:lvlText w:val="•"/>
      <w:lvlJc w:val="left"/>
      <w:pPr>
        <w:ind w:left="7411" w:hanging="483"/>
      </w:pPr>
      <w:rPr>
        <w:rFonts w:hint="default"/>
        <w:lang w:val="fr-FR" w:eastAsia="en-US" w:bidi="ar-SA"/>
      </w:rPr>
    </w:lvl>
    <w:lvl w:ilvl="7">
      <w:numFmt w:val="bullet"/>
      <w:lvlText w:val="•"/>
      <w:lvlJc w:val="left"/>
      <w:pPr>
        <w:ind w:left="8420" w:hanging="483"/>
      </w:pPr>
      <w:rPr>
        <w:rFonts w:hint="default"/>
        <w:lang w:val="fr-FR" w:eastAsia="en-US" w:bidi="ar-SA"/>
      </w:rPr>
    </w:lvl>
    <w:lvl w:ilvl="8">
      <w:numFmt w:val="bullet"/>
      <w:lvlText w:val="•"/>
      <w:lvlJc w:val="left"/>
      <w:pPr>
        <w:ind w:left="9429" w:hanging="483"/>
      </w:pPr>
      <w:rPr>
        <w:rFonts w:hint="default"/>
        <w:lang w:val="fr-FR" w:eastAsia="en-US" w:bidi="ar-SA"/>
      </w:rPr>
    </w:lvl>
  </w:abstractNum>
  <w:abstractNum w:abstractNumId="65" w15:restartNumberingAfterBreak="0">
    <w:nsid w:val="6C7462CA"/>
    <w:multiLevelType w:val="hybridMultilevel"/>
    <w:tmpl w:val="0B7CF808"/>
    <w:lvl w:ilvl="0" w:tplc="C7802258">
      <w:start w:val="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6CAD7888"/>
    <w:multiLevelType w:val="hybridMultilevel"/>
    <w:tmpl w:val="2028FA8C"/>
    <w:lvl w:ilvl="0" w:tplc="040C0005">
      <w:start w:val="1"/>
      <w:numFmt w:val="bullet"/>
      <w:lvlText w:val=""/>
      <w:lvlJc w:val="left"/>
      <w:pPr>
        <w:ind w:left="360" w:hanging="360"/>
      </w:pPr>
      <w:rPr>
        <w:rFonts w:ascii="Wingdings" w:hAnsi="Wingdings" w:hint="default"/>
        <w:b w:val="0"/>
        <w:color w:val="000080"/>
        <w:sz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7" w15:restartNumberingAfterBreak="0">
    <w:nsid w:val="70512532"/>
    <w:multiLevelType w:val="hybridMultilevel"/>
    <w:tmpl w:val="3D626126"/>
    <w:lvl w:ilvl="0" w:tplc="65C6BE38">
      <w:numFmt w:val="bullet"/>
      <w:lvlText w:val="-"/>
      <w:lvlJc w:val="left"/>
      <w:pPr>
        <w:ind w:left="1428" w:hanging="360"/>
      </w:pPr>
      <w:rPr>
        <w:rFonts w:ascii="Calibri" w:eastAsia="Calibri" w:hAnsi="Calibri" w:cs="Times New Roman"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8" w15:restartNumberingAfterBreak="0">
    <w:nsid w:val="71691F05"/>
    <w:multiLevelType w:val="hybridMultilevel"/>
    <w:tmpl w:val="D4E84D96"/>
    <w:lvl w:ilvl="0" w:tplc="2DE2800C">
      <w:start w:val="3"/>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726C7608"/>
    <w:multiLevelType w:val="multilevel"/>
    <w:tmpl w:val="033EA034"/>
    <w:lvl w:ilvl="0">
      <w:start w:val="8"/>
      <w:numFmt w:val="decimal"/>
      <w:lvlText w:val="%1"/>
      <w:lvlJc w:val="left"/>
      <w:pPr>
        <w:ind w:left="1314" w:hanging="642"/>
      </w:pPr>
      <w:rPr>
        <w:rFonts w:hint="default"/>
        <w:lang w:val="fr-FR" w:eastAsia="en-US" w:bidi="ar-SA"/>
      </w:rPr>
    </w:lvl>
    <w:lvl w:ilvl="1">
      <w:start w:val="1"/>
      <w:numFmt w:val="decimal"/>
      <w:lvlText w:val="%1.%2."/>
      <w:lvlJc w:val="left"/>
      <w:pPr>
        <w:ind w:left="1314" w:hanging="642"/>
      </w:pPr>
      <w:rPr>
        <w:rFonts w:ascii="Calibri" w:eastAsia="Calibri" w:hAnsi="Calibri" w:cs="Calibri" w:hint="default"/>
        <w:b/>
        <w:bCs/>
        <w:spacing w:val="-2"/>
        <w:w w:val="100"/>
        <w:sz w:val="22"/>
        <w:szCs w:val="22"/>
        <w:lang w:val="fr-FR" w:eastAsia="en-US" w:bidi="ar-SA"/>
      </w:rPr>
    </w:lvl>
    <w:lvl w:ilvl="2">
      <w:numFmt w:val="bullet"/>
      <w:lvlText w:val="•"/>
      <w:lvlJc w:val="left"/>
      <w:pPr>
        <w:ind w:left="3345" w:hanging="642"/>
      </w:pPr>
      <w:rPr>
        <w:rFonts w:hint="default"/>
        <w:lang w:val="fr-FR" w:eastAsia="en-US" w:bidi="ar-SA"/>
      </w:rPr>
    </w:lvl>
    <w:lvl w:ilvl="3">
      <w:numFmt w:val="bullet"/>
      <w:lvlText w:val="•"/>
      <w:lvlJc w:val="left"/>
      <w:pPr>
        <w:ind w:left="4357" w:hanging="642"/>
      </w:pPr>
      <w:rPr>
        <w:rFonts w:hint="default"/>
        <w:lang w:val="fr-FR" w:eastAsia="en-US" w:bidi="ar-SA"/>
      </w:rPr>
    </w:lvl>
    <w:lvl w:ilvl="4">
      <w:numFmt w:val="bullet"/>
      <w:lvlText w:val="•"/>
      <w:lvlJc w:val="left"/>
      <w:pPr>
        <w:ind w:left="5370" w:hanging="642"/>
      </w:pPr>
      <w:rPr>
        <w:rFonts w:hint="default"/>
        <w:lang w:val="fr-FR" w:eastAsia="en-US" w:bidi="ar-SA"/>
      </w:rPr>
    </w:lvl>
    <w:lvl w:ilvl="5">
      <w:numFmt w:val="bullet"/>
      <w:lvlText w:val="•"/>
      <w:lvlJc w:val="left"/>
      <w:pPr>
        <w:ind w:left="6383" w:hanging="642"/>
      </w:pPr>
      <w:rPr>
        <w:rFonts w:hint="default"/>
        <w:lang w:val="fr-FR" w:eastAsia="en-US" w:bidi="ar-SA"/>
      </w:rPr>
    </w:lvl>
    <w:lvl w:ilvl="6">
      <w:numFmt w:val="bullet"/>
      <w:lvlText w:val="•"/>
      <w:lvlJc w:val="left"/>
      <w:pPr>
        <w:ind w:left="7395" w:hanging="642"/>
      </w:pPr>
      <w:rPr>
        <w:rFonts w:hint="default"/>
        <w:lang w:val="fr-FR" w:eastAsia="en-US" w:bidi="ar-SA"/>
      </w:rPr>
    </w:lvl>
    <w:lvl w:ilvl="7">
      <w:numFmt w:val="bullet"/>
      <w:lvlText w:val="•"/>
      <w:lvlJc w:val="left"/>
      <w:pPr>
        <w:ind w:left="8408" w:hanging="642"/>
      </w:pPr>
      <w:rPr>
        <w:rFonts w:hint="default"/>
        <w:lang w:val="fr-FR" w:eastAsia="en-US" w:bidi="ar-SA"/>
      </w:rPr>
    </w:lvl>
    <w:lvl w:ilvl="8">
      <w:numFmt w:val="bullet"/>
      <w:lvlText w:val="•"/>
      <w:lvlJc w:val="left"/>
      <w:pPr>
        <w:ind w:left="9421" w:hanging="642"/>
      </w:pPr>
      <w:rPr>
        <w:rFonts w:hint="default"/>
        <w:lang w:val="fr-FR" w:eastAsia="en-US" w:bidi="ar-SA"/>
      </w:rPr>
    </w:lvl>
  </w:abstractNum>
  <w:abstractNum w:abstractNumId="70" w15:restartNumberingAfterBreak="0">
    <w:nsid w:val="726E2536"/>
    <w:multiLevelType w:val="multilevel"/>
    <w:tmpl w:val="A3A2F63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73AF4E10"/>
    <w:multiLevelType w:val="hybridMultilevel"/>
    <w:tmpl w:val="2AD81C00"/>
    <w:lvl w:ilvl="0" w:tplc="C2A8270A">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73FE3782"/>
    <w:multiLevelType w:val="hybridMultilevel"/>
    <w:tmpl w:val="60C266E6"/>
    <w:lvl w:ilvl="0" w:tplc="482AD14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74A36983"/>
    <w:multiLevelType w:val="multilevel"/>
    <w:tmpl w:val="5826349E"/>
    <w:lvl w:ilvl="0">
      <w:start w:val="8"/>
      <w:numFmt w:val="decimal"/>
      <w:lvlText w:val="%1"/>
      <w:lvlJc w:val="left"/>
      <w:pPr>
        <w:ind w:left="1395" w:hanging="524"/>
      </w:pPr>
      <w:rPr>
        <w:rFonts w:hint="default"/>
        <w:lang w:val="fr-FR" w:eastAsia="en-US" w:bidi="ar-SA"/>
      </w:rPr>
    </w:lvl>
    <w:lvl w:ilvl="1">
      <w:start w:val="1"/>
      <w:numFmt w:val="decimal"/>
      <w:lvlText w:val="%1.%2."/>
      <w:lvlJc w:val="left"/>
      <w:pPr>
        <w:ind w:left="1395" w:hanging="524"/>
      </w:pPr>
      <w:rPr>
        <w:rFonts w:ascii="Calibri" w:eastAsia="Calibri" w:hAnsi="Calibri" w:cs="Calibri" w:hint="default"/>
        <w:b/>
        <w:bCs/>
        <w:w w:val="100"/>
        <w:sz w:val="18"/>
        <w:szCs w:val="18"/>
        <w:lang w:val="fr-FR" w:eastAsia="en-US" w:bidi="ar-SA"/>
      </w:rPr>
    </w:lvl>
    <w:lvl w:ilvl="2">
      <w:numFmt w:val="bullet"/>
      <w:lvlText w:val="•"/>
      <w:lvlJc w:val="left"/>
      <w:pPr>
        <w:ind w:left="3409" w:hanging="524"/>
      </w:pPr>
      <w:rPr>
        <w:rFonts w:hint="default"/>
        <w:lang w:val="fr-FR" w:eastAsia="en-US" w:bidi="ar-SA"/>
      </w:rPr>
    </w:lvl>
    <w:lvl w:ilvl="3">
      <w:numFmt w:val="bullet"/>
      <w:lvlText w:val="•"/>
      <w:lvlJc w:val="left"/>
      <w:pPr>
        <w:ind w:left="4413" w:hanging="524"/>
      </w:pPr>
      <w:rPr>
        <w:rFonts w:hint="default"/>
        <w:lang w:val="fr-FR" w:eastAsia="en-US" w:bidi="ar-SA"/>
      </w:rPr>
    </w:lvl>
    <w:lvl w:ilvl="4">
      <w:numFmt w:val="bullet"/>
      <w:lvlText w:val="•"/>
      <w:lvlJc w:val="left"/>
      <w:pPr>
        <w:ind w:left="5418" w:hanging="524"/>
      </w:pPr>
      <w:rPr>
        <w:rFonts w:hint="default"/>
        <w:lang w:val="fr-FR" w:eastAsia="en-US" w:bidi="ar-SA"/>
      </w:rPr>
    </w:lvl>
    <w:lvl w:ilvl="5">
      <w:numFmt w:val="bullet"/>
      <w:lvlText w:val="•"/>
      <w:lvlJc w:val="left"/>
      <w:pPr>
        <w:ind w:left="6423" w:hanging="524"/>
      </w:pPr>
      <w:rPr>
        <w:rFonts w:hint="default"/>
        <w:lang w:val="fr-FR" w:eastAsia="en-US" w:bidi="ar-SA"/>
      </w:rPr>
    </w:lvl>
    <w:lvl w:ilvl="6">
      <w:numFmt w:val="bullet"/>
      <w:lvlText w:val="•"/>
      <w:lvlJc w:val="left"/>
      <w:pPr>
        <w:ind w:left="7427" w:hanging="524"/>
      </w:pPr>
      <w:rPr>
        <w:rFonts w:hint="default"/>
        <w:lang w:val="fr-FR" w:eastAsia="en-US" w:bidi="ar-SA"/>
      </w:rPr>
    </w:lvl>
    <w:lvl w:ilvl="7">
      <w:numFmt w:val="bullet"/>
      <w:lvlText w:val="•"/>
      <w:lvlJc w:val="left"/>
      <w:pPr>
        <w:ind w:left="8432" w:hanging="524"/>
      </w:pPr>
      <w:rPr>
        <w:rFonts w:hint="default"/>
        <w:lang w:val="fr-FR" w:eastAsia="en-US" w:bidi="ar-SA"/>
      </w:rPr>
    </w:lvl>
    <w:lvl w:ilvl="8">
      <w:numFmt w:val="bullet"/>
      <w:lvlText w:val="•"/>
      <w:lvlJc w:val="left"/>
      <w:pPr>
        <w:ind w:left="9437" w:hanging="524"/>
      </w:pPr>
      <w:rPr>
        <w:rFonts w:hint="default"/>
        <w:lang w:val="fr-FR" w:eastAsia="en-US" w:bidi="ar-SA"/>
      </w:rPr>
    </w:lvl>
  </w:abstractNum>
  <w:abstractNum w:abstractNumId="74" w15:restartNumberingAfterBreak="0">
    <w:nsid w:val="764919AC"/>
    <w:multiLevelType w:val="multilevel"/>
    <w:tmpl w:val="1AE65D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6D814A8"/>
    <w:multiLevelType w:val="hybridMultilevel"/>
    <w:tmpl w:val="33E8BF98"/>
    <w:lvl w:ilvl="0" w:tplc="E308622A">
      <w:start w:val="1"/>
      <w:numFmt w:val="bullet"/>
      <w:lvlText w:val=""/>
      <w:lvlJc w:val="left"/>
      <w:pPr>
        <w:tabs>
          <w:tab w:val="num" w:pos="720"/>
        </w:tabs>
        <w:ind w:left="720" w:hanging="360"/>
      </w:pPr>
      <w:rPr>
        <w:rFonts w:ascii="Wingdings" w:hAnsi="Wingdings" w:hint="default"/>
      </w:rPr>
    </w:lvl>
    <w:lvl w:ilvl="1" w:tplc="7FA444E6" w:tentative="1">
      <w:start w:val="1"/>
      <w:numFmt w:val="bullet"/>
      <w:lvlText w:val=""/>
      <w:lvlJc w:val="left"/>
      <w:pPr>
        <w:tabs>
          <w:tab w:val="num" w:pos="1440"/>
        </w:tabs>
        <w:ind w:left="1440" w:hanging="360"/>
      </w:pPr>
      <w:rPr>
        <w:rFonts w:ascii="Wingdings" w:hAnsi="Wingdings" w:hint="default"/>
      </w:rPr>
    </w:lvl>
    <w:lvl w:ilvl="2" w:tplc="9B6034B6" w:tentative="1">
      <w:start w:val="1"/>
      <w:numFmt w:val="bullet"/>
      <w:lvlText w:val=""/>
      <w:lvlJc w:val="left"/>
      <w:pPr>
        <w:tabs>
          <w:tab w:val="num" w:pos="2160"/>
        </w:tabs>
        <w:ind w:left="2160" w:hanging="360"/>
      </w:pPr>
      <w:rPr>
        <w:rFonts w:ascii="Wingdings" w:hAnsi="Wingdings" w:hint="default"/>
      </w:rPr>
    </w:lvl>
    <w:lvl w:ilvl="3" w:tplc="ABA460C0" w:tentative="1">
      <w:start w:val="1"/>
      <w:numFmt w:val="bullet"/>
      <w:lvlText w:val=""/>
      <w:lvlJc w:val="left"/>
      <w:pPr>
        <w:tabs>
          <w:tab w:val="num" w:pos="2880"/>
        </w:tabs>
        <w:ind w:left="2880" w:hanging="360"/>
      </w:pPr>
      <w:rPr>
        <w:rFonts w:ascii="Wingdings" w:hAnsi="Wingdings" w:hint="default"/>
      </w:rPr>
    </w:lvl>
    <w:lvl w:ilvl="4" w:tplc="0DF26F88" w:tentative="1">
      <w:start w:val="1"/>
      <w:numFmt w:val="bullet"/>
      <w:lvlText w:val=""/>
      <w:lvlJc w:val="left"/>
      <w:pPr>
        <w:tabs>
          <w:tab w:val="num" w:pos="3600"/>
        </w:tabs>
        <w:ind w:left="3600" w:hanging="360"/>
      </w:pPr>
      <w:rPr>
        <w:rFonts w:ascii="Wingdings" w:hAnsi="Wingdings" w:hint="default"/>
      </w:rPr>
    </w:lvl>
    <w:lvl w:ilvl="5" w:tplc="57688B94" w:tentative="1">
      <w:start w:val="1"/>
      <w:numFmt w:val="bullet"/>
      <w:lvlText w:val=""/>
      <w:lvlJc w:val="left"/>
      <w:pPr>
        <w:tabs>
          <w:tab w:val="num" w:pos="4320"/>
        </w:tabs>
        <w:ind w:left="4320" w:hanging="360"/>
      </w:pPr>
      <w:rPr>
        <w:rFonts w:ascii="Wingdings" w:hAnsi="Wingdings" w:hint="default"/>
      </w:rPr>
    </w:lvl>
    <w:lvl w:ilvl="6" w:tplc="3A38C15E" w:tentative="1">
      <w:start w:val="1"/>
      <w:numFmt w:val="bullet"/>
      <w:lvlText w:val=""/>
      <w:lvlJc w:val="left"/>
      <w:pPr>
        <w:tabs>
          <w:tab w:val="num" w:pos="5040"/>
        </w:tabs>
        <w:ind w:left="5040" w:hanging="360"/>
      </w:pPr>
      <w:rPr>
        <w:rFonts w:ascii="Wingdings" w:hAnsi="Wingdings" w:hint="default"/>
      </w:rPr>
    </w:lvl>
    <w:lvl w:ilvl="7" w:tplc="DF460C40" w:tentative="1">
      <w:start w:val="1"/>
      <w:numFmt w:val="bullet"/>
      <w:lvlText w:val=""/>
      <w:lvlJc w:val="left"/>
      <w:pPr>
        <w:tabs>
          <w:tab w:val="num" w:pos="5760"/>
        </w:tabs>
        <w:ind w:left="5760" w:hanging="360"/>
      </w:pPr>
      <w:rPr>
        <w:rFonts w:ascii="Wingdings" w:hAnsi="Wingdings" w:hint="default"/>
      </w:rPr>
    </w:lvl>
    <w:lvl w:ilvl="8" w:tplc="55540432"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72A62A5"/>
    <w:multiLevelType w:val="hybridMultilevel"/>
    <w:tmpl w:val="649874C4"/>
    <w:lvl w:ilvl="0" w:tplc="53C89F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78CB43BF"/>
    <w:multiLevelType w:val="hybridMultilevel"/>
    <w:tmpl w:val="0784C020"/>
    <w:lvl w:ilvl="0" w:tplc="1E9A73D8">
      <w:numFmt w:val="bullet"/>
      <w:lvlText w:val="*"/>
      <w:lvlJc w:val="left"/>
      <w:pPr>
        <w:ind w:left="1080" w:hanging="360"/>
      </w:pPr>
      <w:rPr>
        <w:rFonts w:ascii="Arial MT" w:eastAsia="Arial MT" w:hAnsi="Arial MT" w:cs="Arial MT" w:hint="default"/>
        <w:w w:val="100"/>
        <w:sz w:val="12"/>
        <w:szCs w:val="12"/>
        <w:lang w:val="fr-FR" w:eastAsia="en-US" w:bidi="ar-SA"/>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78" w15:restartNumberingAfterBreak="0">
    <w:nsid w:val="7AE85DE4"/>
    <w:multiLevelType w:val="multilevel"/>
    <w:tmpl w:val="D8C24764"/>
    <w:lvl w:ilvl="0">
      <w:start w:val="4"/>
      <w:numFmt w:val="decimal"/>
      <w:lvlText w:val="%1"/>
      <w:lvlJc w:val="left"/>
      <w:pPr>
        <w:ind w:left="1354" w:hanging="483"/>
      </w:pPr>
      <w:rPr>
        <w:rFonts w:hint="default"/>
        <w:lang w:val="fr-FR" w:eastAsia="en-US" w:bidi="ar-SA"/>
      </w:rPr>
    </w:lvl>
    <w:lvl w:ilvl="1">
      <w:start w:val="1"/>
      <w:numFmt w:val="decimal"/>
      <w:lvlText w:val="%1.%2."/>
      <w:lvlJc w:val="left"/>
      <w:pPr>
        <w:ind w:left="1354" w:hanging="483"/>
      </w:pPr>
      <w:rPr>
        <w:rFonts w:ascii="Calibri" w:eastAsia="Calibri" w:hAnsi="Calibri" w:cs="Calibri" w:hint="default"/>
        <w:b/>
        <w:bCs/>
        <w:w w:val="100"/>
        <w:sz w:val="18"/>
        <w:szCs w:val="18"/>
        <w:lang w:val="fr-FR" w:eastAsia="en-US" w:bidi="ar-SA"/>
      </w:rPr>
    </w:lvl>
    <w:lvl w:ilvl="2">
      <w:numFmt w:val="bullet"/>
      <w:lvlText w:val="•"/>
      <w:lvlJc w:val="left"/>
      <w:pPr>
        <w:ind w:left="3377" w:hanging="483"/>
      </w:pPr>
      <w:rPr>
        <w:rFonts w:hint="default"/>
        <w:lang w:val="fr-FR" w:eastAsia="en-US" w:bidi="ar-SA"/>
      </w:rPr>
    </w:lvl>
    <w:lvl w:ilvl="3">
      <w:numFmt w:val="bullet"/>
      <w:lvlText w:val="•"/>
      <w:lvlJc w:val="left"/>
      <w:pPr>
        <w:ind w:left="4385" w:hanging="483"/>
      </w:pPr>
      <w:rPr>
        <w:rFonts w:hint="default"/>
        <w:lang w:val="fr-FR" w:eastAsia="en-US" w:bidi="ar-SA"/>
      </w:rPr>
    </w:lvl>
    <w:lvl w:ilvl="4">
      <w:numFmt w:val="bullet"/>
      <w:lvlText w:val="•"/>
      <w:lvlJc w:val="left"/>
      <w:pPr>
        <w:ind w:left="5394" w:hanging="483"/>
      </w:pPr>
      <w:rPr>
        <w:rFonts w:hint="default"/>
        <w:lang w:val="fr-FR" w:eastAsia="en-US" w:bidi="ar-SA"/>
      </w:rPr>
    </w:lvl>
    <w:lvl w:ilvl="5">
      <w:numFmt w:val="bullet"/>
      <w:lvlText w:val="•"/>
      <w:lvlJc w:val="left"/>
      <w:pPr>
        <w:ind w:left="6403" w:hanging="483"/>
      </w:pPr>
      <w:rPr>
        <w:rFonts w:hint="default"/>
        <w:lang w:val="fr-FR" w:eastAsia="en-US" w:bidi="ar-SA"/>
      </w:rPr>
    </w:lvl>
    <w:lvl w:ilvl="6">
      <w:numFmt w:val="bullet"/>
      <w:lvlText w:val="•"/>
      <w:lvlJc w:val="left"/>
      <w:pPr>
        <w:ind w:left="7411" w:hanging="483"/>
      </w:pPr>
      <w:rPr>
        <w:rFonts w:hint="default"/>
        <w:lang w:val="fr-FR" w:eastAsia="en-US" w:bidi="ar-SA"/>
      </w:rPr>
    </w:lvl>
    <w:lvl w:ilvl="7">
      <w:numFmt w:val="bullet"/>
      <w:lvlText w:val="•"/>
      <w:lvlJc w:val="left"/>
      <w:pPr>
        <w:ind w:left="8420" w:hanging="483"/>
      </w:pPr>
      <w:rPr>
        <w:rFonts w:hint="default"/>
        <w:lang w:val="fr-FR" w:eastAsia="en-US" w:bidi="ar-SA"/>
      </w:rPr>
    </w:lvl>
    <w:lvl w:ilvl="8">
      <w:numFmt w:val="bullet"/>
      <w:lvlText w:val="•"/>
      <w:lvlJc w:val="left"/>
      <w:pPr>
        <w:ind w:left="9429" w:hanging="483"/>
      </w:pPr>
      <w:rPr>
        <w:rFonts w:hint="default"/>
        <w:lang w:val="fr-FR" w:eastAsia="en-US" w:bidi="ar-SA"/>
      </w:rPr>
    </w:lvl>
  </w:abstractNum>
  <w:abstractNum w:abstractNumId="79" w15:restartNumberingAfterBreak="0">
    <w:nsid w:val="7E3760F0"/>
    <w:multiLevelType w:val="multilevel"/>
    <w:tmpl w:val="48BA5BE8"/>
    <w:lvl w:ilvl="0">
      <w:start w:val="7"/>
      <w:numFmt w:val="decimal"/>
      <w:lvlText w:val="%1"/>
      <w:lvlJc w:val="left"/>
      <w:pPr>
        <w:ind w:left="1263" w:hanging="591"/>
      </w:pPr>
      <w:rPr>
        <w:rFonts w:hint="default"/>
        <w:lang w:val="fr-FR" w:eastAsia="en-US" w:bidi="ar-SA"/>
      </w:rPr>
    </w:lvl>
    <w:lvl w:ilvl="1">
      <w:start w:val="1"/>
      <w:numFmt w:val="decimal"/>
      <w:lvlText w:val="%1.%2."/>
      <w:lvlJc w:val="left"/>
      <w:pPr>
        <w:ind w:left="1263" w:hanging="591"/>
      </w:pPr>
      <w:rPr>
        <w:rFonts w:ascii="Calibri" w:eastAsia="Calibri" w:hAnsi="Calibri" w:cs="Calibri" w:hint="default"/>
        <w:b/>
        <w:bCs/>
        <w:spacing w:val="-2"/>
        <w:w w:val="100"/>
        <w:sz w:val="22"/>
        <w:szCs w:val="22"/>
        <w:lang w:val="fr-FR" w:eastAsia="en-US" w:bidi="ar-SA"/>
      </w:rPr>
    </w:lvl>
    <w:lvl w:ilvl="2">
      <w:numFmt w:val="bullet"/>
      <w:lvlText w:val="•"/>
      <w:lvlJc w:val="left"/>
      <w:pPr>
        <w:ind w:left="3297" w:hanging="591"/>
      </w:pPr>
      <w:rPr>
        <w:rFonts w:hint="default"/>
        <w:lang w:val="fr-FR" w:eastAsia="en-US" w:bidi="ar-SA"/>
      </w:rPr>
    </w:lvl>
    <w:lvl w:ilvl="3">
      <w:numFmt w:val="bullet"/>
      <w:lvlText w:val="•"/>
      <w:lvlJc w:val="left"/>
      <w:pPr>
        <w:ind w:left="4315" w:hanging="591"/>
      </w:pPr>
      <w:rPr>
        <w:rFonts w:hint="default"/>
        <w:lang w:val="fr-FR" w:eastAsia="en-US" w:bidi="ar-SA"/>
      </w:rPr>
    </w:lvl>
    <w:lvl w:ilvl="4">
      <w:numFmt w:val="bullet"/>
      <w:lvlText w:val="•"/>
      <w:lvlJc w:val="left"/>
      <w:pPr>
        <w:ind w:left="5334" w:hanging="591"/>
      </w:pPr>
      <w:rPr>
        <w:rFonts w:hint="default"/>
        <w:lang w:val="fr-FR" w:eastAsia="en-US" w:bidi="ar-SA"/>
      </w:rPr>
    </w:lvl>
    <w:lvl w:ilvl="5">
      <w:numFmt w:val="bullet"/>
      <w:lvlText w:val="•"/>
      <w:lvlJc w:val="left"/>
      <w:pPr>
        <w:ind w:left="6353" w:hanging="591"/>
      </w:pPr>
      <w:rPr>
        <w:rFonts w:hint="default"/>
        <w:lang w:val="fr-FR" w:eastAsia="en-US" w:bidi="ar-SA"/>
      </w:rPr>
    </w:lvl>
    <w:lvl w:ilvl="6">
      <w:numFmt w:val="bullet"/>
      <w:lvlText w:val="•"/>
      <w:lvlJc w:val="left"/>
      <w:pPr>
        <w:ind w:left="7371" w:hanging="591"/>
      </w:pPr>
      <w:rPr>
        <w:rFonts w:hint="default"/>
        <w:lang w:val="fr-FR" w:eastAsia="en-US" w:bidi="ar-SA"/>
      </w:rPr>
    </w:lvl>
    <w:lvl w:ilvl="7">
      <w:numFmt w:val="bullet"/>
      <w:lvlText w:val="•"/>
      <w:lvlJc w:val="left"/>
      <w:pPr>
        <w:ind w:left="8390" w:hanging="591"/>
      </w:pPr>
      <w:rPr>
        <w:rFonts w:hint="default"/>
        <w:lang w:val="fr-FR" w:eastAsia="en-US" w:bidi="ar-SA"/>
      </w:rPr>
    </w:lvl>
    <w:lvl w:ilvl="8">
      <w:numFmt w:val="bullet"/>
      <w:lvlText w:val="•"/>
      <w:lvlJc w:val="left"/>
      <w:pPr>
        <w:ind w:left="9409" w:hanging="591"/>
      </w:pPr>
      <w:rPr>
        <w:rFonts w:hint="default"/>
        <w:lang w:val="fr-FR" w:eastAsia="en-US" w:bidi="ar-SA"/>
      </w:rPr>
    </w:lvl>
  </w:abstractNum>
  <w:num w:numId="1" w16cid:durableId="1176772327">
    <w:abstractNumId w:val="46"/>
  </w:num>
  <w:num w:numId="2" w16cid:durableId="1863011682">
    <w:abstractNumId w:val="22"/>
  </w:num>
  <w:num w:numId="3" w16cid:durableId="91555351">
    <w:abstractNumId w:val="9"/>
  </w:num>
  <w:num w:numId="4" w16cid:durableId="541287424">
    <w:abstractNumId w:val="10"/>
  </w:num>
  <w:num w:numId="5" w16cid:durableId="536821706">
    <w:abstractNumId w:val="39"/>
  </w:num>
  <w:num w:numId="6" w16cid:durableId="1753770388">
    <w:abstractNumId w:val="7"/>
  </w:num>
  <w:num w:numId="7" w16cid:durableId="1425346627">
    <w:abstractNumId w:val="30"/>
  </w:num>
  <w:num w:numId="8" w16cid:durableId="1007556425">
    <w:abstractNumId w:val="59"/>
  </w:num>
  <w:num w:numId="9" w16cid:durableId="1518226449">
    <w:abstractNumId w:val="38"/>
  </w:num>
  <w:num w:numId="10" w16cid:durableId="777335065">
    <w:abstractNumId w:val="63"/>
  </w:num>
  <w:num w:numId="11" w16cid:durableId="2024436735">
    <w:abstractNumId w:val="55"/>
  </w:num>
  <w:num w:numId="12" w16cid:durableId="966667991">
    <w:abstractNumId w:val="1"/>
  </w:num>
  <w:num w:numId="13" w16cid:durableId="277299165">
    <w:abstractNumId w:val="72"/>
  </w:num>
  <w:num w:numId="14" w16cid:durableId="1571422573">
    <w:abstractNumId w:val="29"/>
  </w:num>
  <w:num w:numId="15" w16cid:durableId="716970070">
    <w:abstractNumId w:val="23"/>
  </w:num>
  <w:num w:numId="16" w16cid:durableId="1214464863">
    <w:abstractNumId w:val="24"/>
  </w:num>
  <w:num w:numId="17" w16cid:durableId="2039119497">
    <w:abstractNumId w:val="66"/>
  </w:num>
  <w:num w:numId="18" w16cid:durableId="1512987154">
    <w:abstractNumId w:val="76"/>
  </w:num>
  <w:num w:numId="19" w16cid:durableId="1766657419">
    <w:abstractNumId w:val="11"/>
  </w:num>
  <w:num w:numId="20" w16cid:durableId="754862197">
    <w:abstractNumId w:val="14"/>
  </w:num>
  <w:num w:numId="21" w16cid:durableId="133181484">
    <w:abstractNumId w:val="70"/>
  </w:num>
  <w:num w:numId="22" w16cid:durableId="351222581">
    <w:abstractNumId w:val="47"/>
  </w:num>
  <w:num w:numId="23" w16cid:durableId="1218857936">
    <w:abstractNumId w:val="4"/>
  </w:num>
  <w:num w:numId="24" w16cid:durableId="54860443">
    <w:abstractNumId w:val="65"/>
  </w:num>
  <w:num w:numId="25" w16cid:durableId="1589969561">
    <w:abstractNumId w:val="44"/>
  </w:num>
  <w:num w:numId="26" w16cid:durableId="492530571">
    <w:abstractNumId w:val="74"/>
  </w:num>
  <w:num w:numId="27" w16cid:durableId="1483502594">
    <w:abstractNumId w:val="28"/>
  </w:num>
  <w:num w:numId="28" w16cid:durableId="1528641304">
    <w:abstractNumId w:val="71"/>
  </w:num>
  <w:num w:numId="29" w16cid:durableId="417097391">
    <w:abstractNumId w:val="42"/>
  </w:num>
  <w:num w:numId="30" w16cid:durableId="306053382">
    <w:abstractNumId w:val="35"/>
  </w:num>
  <w:num w:numId="31" w16cid:durableId="377585332">
    <w:abstractNumId w:val="20"/>
  </w:num>
  <w:num w:numId="32" w16cid:durableId="386997570">
    <w:abstractNumId w:val="67"/>
  </w:num>
  <w:num w:numId="33" w16cid:durableId="359090481">
    <w:abstractNumId w:val="18"/>
  </w:num>
  <w:num w:numId="34" w16cid:durableId="82534909">
    <w:abstractNumId w:val="60"/>
  </w:num>
  <w:num w:numId="35" w16cid:durableId="283388272">
    <w:abstractNumId w:val="75"/>
  </w:num>
  <w:num w:numId="36" w16cid:durableId="308750750">
    <w:abstractNumId w:val="21"/>
  </w:num>
  <w:num w:numId="37" w16cid:durableId="1702314039">
    <w:abstractNumId w:val="54"/>
  </w:num>
  <w:num w:numId="38" w16cid:durableId="546256388">
    <w:abstractNumId w:val="62"/>
  </w:num>
  <w:num w:numId="39" w16cid:durableId="384447598">
    <w:abstractNumId w:val="19"/>
  </w:num>
  <w:num w:numId="40" w16cid:durableId="512568998">
    <w:abstractNumId w:val="44"/>
  </w:num>
  <w:num w:numId="41" w16cid:durableId="900097016">
    <w:abstractNumId w:val="67"/>
  </w:num>
  <w:num w:numId="42" w16cid:durableId="1336110375">
    <w:abstractNumId w:val="50"/>
  </w:num>
  <w:num w:numId="43" w16cid:durableId="586888073">
    <w:abstractNumId w:val="33"/>
  </w:num>
  <w:num w:numId="44" w16cid:durableId="1993874435">
    <w:abstractNumId w:val="53"/>
  </w:num>
  <w:num w:numId="45" w16cid:durableId="1220944458">
    <w:abstractNumId w:val="2"/>
  </w:num>
  <w:num w:numId="46" w16cid:durableId="1685008983">
    <w:abstractNumId w:val="12"/>
  </w:num>
  <w:num w:numId="47" w16cid:durableId="2034188982">
    <w:abstractNumId w:val="26"/>
  </w:num>
  <w:num w:numId="48" w16cid:durableId="647784896">
    <w:abstractNumId w:val="27"/>
  </w:num>
  <w:num w:numId="49" w16cid:durableId="896934473">
    <w:abstractNumId w:val="57"/>
  </w:num>
  <w:num w:numId="50" w16cid:durableId="1424449669">
    <w:abstractNumId w:val="17"/>
  </w:num>
  <w:num w:numId="51" w16cid:durableId="662657920">
    <w:abstractNumId w:val="3"/>
  </w:num>
  <w:num w:numId="52" w16cid:durableId="695810787">
    <w:abstractNumId w:val="13"/>
  </w:num>
  <w:num w:numId="53" w16cid:durableId="987980696">
    <w:abstractNumId w:val="56"/>
  </w:num>
  <w:num w:numId="54" w16cid:durableId="136650225">
    <w:abstractNumId w:val="58"/>
  </w:num>
  <w:num w:numId="55" w16cid:durableId="623654431">
    <w:abstractNumId w:val="69"/>
  </w:num>
  <w:num w:numId="56" w16cid:durableId="308827213">
    <w:abstractNumId w:val="79"/>
  </w:num>
  <w:num w:numId="57" w16cid:durableId="1786997367">
    <w:abstractNumId w:val="41"/>
  </w:num>
  <w:num w:numId="58" w16cid:durableId="342127081">
    <w:abstractNumId w:val="36"/>
  </w:num>
  <w:num w:numId="59" w16cid:durableId="166284730">
    <w:abstractNumId w:val="6"/>
  </w:num>
  <w:num w:numId="60" w16cid:durableId="2056929193">
    <w:abstractNumId w:val="51"/>
  </w:num>
  <w:num w:numId="61" w16cid:durableId="1449548433">
    <w:abstractNumId w:val="5"/>
  </w:num>
  <w:num w:numId="62" w16cid:durableId="590164628">
    <w:abstractNumId w:val="8"/>
  </w:num>
  <w:num w:numId="63" w16cid:durableId="880632459">
    <w:abstractNumId w:val="34"/>
  </w:num>
  <w:num w:numId="64" w16cid:durableId="941453865">
    <w:abstractNumId w:val="37"/>
  </w:num>
  <w:num w:numId="65" w16cid:durableId="1148864899">
    <w:abstractNumId w:val="52"/>
  </w:num>
  <w:num w:numId="66" w16cid:durableId="1024477696">
    <w:abstractNumId w:val="32"/>
  </w:num>
  <w:num w:numId="67" w16cid:durableId="156461819">
    <w:abstractNumId w:val="73"/>
  </w:num>
  <w:num w:numId="68" w16cid:durableId="69470542">
    <w:abstractNumId w:val="64"/>
  </w:num>
  <w:num w:numId="69" w16cid:durableId="1937329211">
    <w:abstractNumId w:val="48"/>
  </w:num>
  <w:num w:numId="70" w16cid:durableId="898706181">
    <w:abstractNumId w:val="78"/>
  </w:num>
  <w:num w:numId="71" w16cid:durableId="2000501074">
    <w:abstractNumId w:val="43"/>
  </w:num>
  <w:num w:numId="72" w16cid:durableId="427429199">
    <w:abstractNumId w:val="15"/>
  </w:num>
  <w:num w:numId="73" w16cid:durableId="2141924026">
    <w:abstractNumId w:val="25"/>
  </w:num>
  <w:num w:numId="74" w16cid:durableId="1435176655">
    <w:abstractNumId w:val="49"/>
  </w:num>
  <w:num w:numId="75" w16cid:durableId="1042906601">
    <w:abstractNumId w:val="77"/>
  </w:num>
  <w:num w:numId="76" w16cid:durableId="551961822">
    <w:abstractNumId w:val="40"/>
  </w:num>
  <w:num w:numId="77" w16cid:durableId="1048071481">
    <w:abstractNumId w:val="16"/>
  </w:num>
  <w:num w:numId="78" w16cid:durableId="1347946686">
    <w:abstractNumId w:val="0"/>
  </w:num>
  <w:num w:numId="79" w16cid:durableId="672994344">
    <w:abstractNumId w:val="45"/>
  </w:num>
  <w:num w:numId="80" w16cid:durableId="2143376643">
    <w:abstractNumId w:val="31"/>
  </w:num>
  <w:num w:numId="81" w16cid:durableId="400175268">
    <w:abstractNumId w:val="68"/>
  </w:num>
  <w:num w:numId="82" w16cid:durableId="1778406378">
    <w:abstractNumId w:val="6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CE8"/>
    <w:rsid w:val="00000887"/>
    <w:rsid w:val="000014A1"/>
    <w:rsid w:val="00001CFF"/>
    <w:rsid w:val="000067FE"/>
    <w:rsid w:val="00007B7E"/>
    <w:rsid w:val="00010BE8"/>
    <w:rsid w:val="00011F6D"/>
    <w:rsid w:val="00012340"/>
    <w:rsid w:val="000128E5"/>
    <w:rsid w:val="00014508"/>
    <w:rsid w:val="000145E8"/>
    <w:rsid w:val="00016FF9"/>
    <w:rsid w:val="00017B5A"/>
    <w:rsid w:val="00020084"/>
    <w:rsid w:val="000233F7"/>
    <w:rsid w:val="0002374F"/>
    <w:rsid w:val="00023D33"/>
    <w:rsid w:val="000244ED"/>
    <w:rsid w:val="00024925"/>
    <w:rsid w:val="00024953"/>
    <w:rsid w:val="000260E4"/>
    <w:rsid w:val="00026C62"/>
    <w:rsid w:val="00030A8B"/>
    <w:rsid w:val="00030C3A"/>
    <w:rsid w:val="000316E6"/>
    <w:rsid w:val="00035312"/>
    <w:rsid w:val="00036E85"/>
    <w:rsid w:val="000375B1"/>
    <w:rsid w:val="0004009B"/>
    <w:rsid w:val="00040172"/>
    <w:rsid w:val="0004554E"/>
    <w:rsid w:val="000459F5"/>
    <w:rsid w:val="000468C8"/>
    <w:rsid w:val="0004774C"/>
    <w:rsid w:val="00050F6C"/>
    <w:rsid w:val="0005146B"/>
    <w:rsid w:val="00051D99"/>
    <w:rsid w:val="0005487A"/>
    <w:rsid w:val="000552D8"/>
    <w:rsid w:val="0005714F"/>
    <w:rsid w:val="00057192"/>
    <w:rsid w:val="000571F6"/>
    <w:rsid w:val="000624D5"/>
    <w:rsid w:val="00062897"/>
    <w:rsid w:val="0006545F"/>
    <w:rsid w:val="00065632"/>
    <w:rsid w:val="0006566D"/>
    <w:rsid w:val="00065B8F"/>
    <w:rsid w:val="00065E27"/>
    <w:rsid w:val="00066593"/>
    <w:rsid w:val="0006756B"/>
    <w:rsid w:val="0007244C"/>
    <w:rsid w:val="00072C84"/>
    <w:rsid w:val="000740AF"/>
    <w:rsid w:val="000764E7"/>
    <w:rsid w:val="000808A6"/>
    <w:rsid w:val="00080ECA"/>
    <w:rsid w:val="00080F5E"/>
    <w:rsid w:val="0008104B"/>
    <w:rsid w:val="00081551"/>
    <w:rsid w:val="0008395E"/>
    <w:rsid w:val="00084FB7"/>
    <w:rsid w:val="00085625"/>
    <w:rsid w:val="00086143"/>
    <w:rsid w:val="00086D68"/>
    <w:rsid w:val="000909BE"/>
    <w:rsid w:val="000927D2"/>
    <w:rsid w:val="00093C6F"/>
    <w:rsid w:val="00093CAE"/>
    <w:rsid w:val="000944FF"/>
    <w:rsid w:val="00094F19"/>
    <w:rsid w:val="0009588A"/>
    <w:rsid w:val="00096C5C"/>
    <w:rsid w:val="00097B1B"/>
    <w:rsid w:val="000A011C"/>
    <w:rsid w:val="000A127D"/>
    <w:rsid w:val="000A2382"/>
    <w:rsid w:val="000A26BA"/>
    <w:rsid w:val="000A2B12"/>
    <w:rsid w:val="000A7AE6"/>
    <w:rsid w:val="000B337B"/>
    <w:rsid w:val="000C3605"/>
    <w:rsid w:val="000C4287"/>
    <w:rsid w:val="000C479E"/>
    <w:rsid w:val="000C480E"/>
    <w:rsid w:val="000C5AA6"/>
    <w:rsid w:val="000C5CDF"/>
    <w:rsid w:val="000D265A"/>
    <w:rsid w:val="000D6604"/>
    <w:rsid w:val="000D67E0"/>
    <w:rsid w:val="000E0E7F"/>
    <w:rsid w:val="000E4596"/>
    <w:rsid w:val="000E4B10"/>
    <w:rsid w:val="000E51A0"/>
    <w:rsid w:val="000E7980"/>
    <w:rsid w:val="000F3A60"/>
    <w:rsid w:val="000F5B11"/>
    <w:rsid w:val="000F627D"/>
    <w:rsid w:val="000F79A5"/>
    <w:rsid w:val="001001DD"/>
    <w:rsid w:val="00102165"/>
    <w:rsid w:val="001049D4"/>
    <w:rsid w:val="00105351"/>
    <w:rsid w:val="00107BC7"/>
    <w:rsid w:val="00110A3E"/>
    <w:rsid w:val="00110E11"/>
    <w:rsid w:val="001116B5"/>
    <w:rsid w:val="00111BE1"/>
    <w:rsid w:val="00112686"/>
    <w:rsid w:val="00112F86"/>
    <w:rsid w:val="00116D6F"/>
    <w:rsid w:val="00117359"/>
    <w:rsid w:val="0011764D"/>
    <w:rsid w:val="001215F5"/>
    <w:rsid w:val="00122BA6"/>
    <w:rsid w:val="001231FA"/>
    <w:rsid w:val="0012385A"/>
    <w:rsid w:val="0012391E"/>
    <w:rsid w:val="0012394B"/>
    <w:rsid w:val="00123B36"/>
    <w:rsid w:val="001258F6"/>
    <w:rsid w:val="001263AC"/>
    <w:rsid w:val="001277F1"/>
    <w:rsid w:val="00130714"/>
    <w:rsid w:val="001308D5"/>
    <w:rsid w:val="00130970"/>
    <w:rsid w:val="00131A0B"/>
    <w:rsid w:val="00132AA6"/>
    <w:rsid w:val="00133B6F"/>
    <w:rsid w:val="00134DF1"/>
    <w:rsid w:val="00135541"/>
    <w:rsid w:val="00135B69"/>
    <w:rsid w:val="00137621"/>
    <w:rsid w:val="00140A32"/>
    <w:rsid w:val="00140F0C"/>
    <w:rsid w:val="00143339"/>
    <w:rsid w:val="001441A5"/>
    <w:rsid w:val="001448CC"/>
    <w:rsid w:val="001470BD"/>
    <w:rsid w:val="001518B9"/>
    <w:rsid w:val="00151DF8"/>
    <w:rsid w:val="00152CDC"/>
    <w:rsid w:val="00154D62"/>
    <w:rsid w:val="00154E1D"/>
    <w:rsid w:val="0015520A"/>
    <w:rsid w:val="00156962"/>
    <w:rsid w:val="00157FC9"/>
    <w:rsid w:val="00157FEC"/>
    <w:rsid w:val="00161BD2"/>
    <w:rsid w:val="00162D09"/>
    <w:rsid w:val="00163A8B"/>
    <w:rsid w:val="00164183"/>
    <w:rsid w:val="0016611F"/>
    <w:rsid w:val="001667D2"/>
    <w:rsid w:val="00167280"/>
    <w:rsid w:val="0017047E"/>
    <w:rsid w:val="00171D2F"/>
    <w:rsid w:val="00173D8B"/>
    <w:rsid w:val="00173F37"/>
    <w:rsid w:val="00177594"/>
    <w:rsid w:val="00180116"/>
    <w:rsid w:val="00180963"/>
    <w:rsid w:val="00180BE5"/>
    <w:rsid w:val="0018107F"/>
    <w:rsid w:val="001837B1"/>
    <w:rsid w:val="00186959"/>
    <w:rsid w:val="00186A8F"/>
    <w:rsid w:val="00187922"/>
    <w:rsid w:val="001911AE"/>
    <w:rsid w:val="00191652"/>
    <w:rsid w:val="001922E9"/>
    <w:rsid w:val="00193160"/>
    <w:rsid w:val="00194156"/>
    <w:rsid w:val="001966ED"/>
    <w:rsid w:val="001A15B7"/>
    <w:rsid w:val="001A2004"/>
    <w:rsid w:val="001A2263"/>
    <w:rsid w:val="001A2EF0"/>
    <w:rsid w:val="001A3B72"/>
    <w:rsid w:val="001A4B55"/>
    <w:rsid w:val="001A5100"/>
    <w:rsid w:val="001A5648"/>
    <w:rsid w:val="001A6992"/>
    <w:rsid w:val="001A6F52"/>
    <w:rsid w:val="001A7697"/>
    <w:rsid w:val="001A7CFC"/>
    <w:rsid w:val="001B0281"/>
    <w:rsid w:val="001B0408"/>
    <w:rsid w:val="001B1424"/>
    <w:rsid w:val="001B359E"/>
    <w:rsid w:val="001B40D4"/>
    <w:rsid w:val="001B4DAD"/>
    <w:rsid w:val="001B6EC0"/>
    <w:rsid w:val="001C208F"/>
    <w:rsid w:val="001C2179"/>
    <w:rsid w:val="001C6B6B"/>
    <w:rsid w:val="001C6CE4"/>
    <w:rsid w:val="001C7300"/>
    <w:rsid w:val="001C7834"/>
    <w:rsid w:val="001C7CD9"/>
    <w:rsid w:val="001C7D71"/>
    <w:rsid w:val="001D1274"/>
    <w:rsid w:val="001D1B4C"/>
    <w:rsid w:val="001D1D1C"/>
    <w:rsid w:val="001D1E8E"/>
    <w:rsid w:val="001D2605"/>
    <w:rsid w:val="001D3368"/>
    <w:rsid w:val="001D3ABB"/>
    <w:rsid w:val="001D452B"/>
    <w:rsid w:val="001D4C2E"/>
    <w:rsid w:val="001D6494"/>
    <w:rsid w:val="001D7991"/>
    <w:rsid w:val="001E1A4A"/>
    <w:rsid w:val="001E2373"/>
    <w:rsid w:val="001E3716"/>
    <w:rsid w:val="001E5C14"/>
    <w:rsid w:val="001F00DF"/>
    <w:rsid w:val="001F1515"/>
    <w:rsid w:val="001F1963"/>
    <w:rsid w:val="001F35B1"/>
    <w:rsid w:val="001F43EF"/>
    <w:rsid w:val="001F47DE"/>
    <w:rsid w:val="001F4BA2"/>
    <w:rsid w:val="001F5745"/>
    <w:rsid w:val="001F6C02"/>
    <w:rsid w:val="002054B2"/>
    <w:rsid w:val="002064CD"/>
    <w:rsid w:val="00207575"/>
    <w:rsid w:val="00211BA9"/>
    <w:rsid w:val="00211CBC"/>
    <w:rsid w:val="00212292"/>
    <w:rsid w:val="002152E1"/>
    <w:rsid w:val="002155BD"/>
    <w:rsid w:val="00215CEB"/>
    <w:rsid w:val="002203D3"/>
    <w:rsid w:val="002225B6"/>
    <w:rsid w:val="0022302D"/>
    <w:rsid w:val="00224FB7"/>
    <w:rsid w:val="00227099"/>
    <w:rsid w:val="00234468"/>
    <w:rsid w:val="00235B44"/>
    <w:rsid w:val="00236AA1"/>
    <w:rsid w:val="00240329"/>
    <w:rsid w:val="00241133"/>
    <w:rsid w:val="0024181A"/>
    <w:rsid w:val="00241F93"/>
    <w:rsid w:val="00242062"/>
    <w:rsid w:val="00242B1C"/>
    <w:rsid w:val="0024318B"/>
    <w:rsid w:val="00244D7C"/>
    <w:rsid w:val="002503DC"/>
    <w:rsid w:val="0025264A"/>
    <w:rsid w:val="002534DD"/>
    <w:rsid w:val="00253A2C"/>
    <w:rsid w:val="0025555D"/>
    <w:rsid w:val="00255BB5"/>
    <w:rsid w:val="00256008"/>
    <w:rsid w:val="00256979"/>
    <w:rsid w:val="00260656"/>
    <w:rsid w:val="002619FC"/>
    <w:rsid w:val="002620B9"/>
    <w:rsid w:val="00263013"/>
    <w:rsid w:val="002652F8"/>
    <w:rsid w:val="00265723"/>
    <w:rsid w:val="00265CA7"/>
    <w:rsid w:val="00266994"/>
    <w:rsid w:val="0026721F"/>
    <w:rsid w:val="0027142A"/>
    <w:rsid w:val="0027169A"/>
    <w:rsid w:val="00271CDF"/>
    <w:rsid w:val="00275DD8"/>
    <w:rsid w:val="00276796"/>
    <w:rsid w:val="00277B13"/>
    <w:rsid w:val="002802DA"/>
    <w:rsid w:val="00280452"/>
    <w:rsid w:val="00280BE8"/>
    <w:rsid w:val="00281576"/>
    <w:rsid w:val="002818E3"/>
    <w:rsid w:val="0028261A"/>
    <w:rsid w:val="00283288"/>
    <w:rsid w:val="00283513"/>
    <w:rsid w:val="00286678"/>
    <w:rsid w:val="002866FB"/>
    <w:rsid w:val="00290705"/>
    <w:rsid w:val="00291DDA"/>
    <w:rsid w:val="00294B39"/>
    <w:rsid w:val="00294B8D"/>
    <w:rsid w:val="00296E20"/>
    <w:rsid w:val="00296EF8"/>
    <w:rsid w:val="0029702C"/>
    <w:rsid w:val="00297D08"/>
    <w:rsid w:val="00297E0E"/>
    <w:rsid w:val="002A0E0C"/>
    <w:rsid w:val="002A2906"/>
    <w:rsid w:val="002A2986"/>
    <w:rsid w:val="002A31F7"/>
    <w:rsid w:val="002A50E3"/>
    <w:rsid w:val="002A6937"/>
    <w:rsid w:val="002A7298"/>
    <w:rsid w:val="002B00C2"/>
    <w:rsid w:val="002B073A"/>
    <w:rsid w:val="002B1615"/>
    <w:rsid w:val="002B1B98"/>
    <w:rsid w:val="002B4951"/>
    <w:rsid w:val="002B5317"/>
    <w:rsid w:val="002B6B4E"/>
    <w:rsid w:val="002B6C81"/>
    <w:rsid w:val="002B79E7"/>
    <w:rsid w:val="002C00BB"/>
    <w:rsid w:val="002C1950"/>
    <w:rsid w:val="002C1B62"/>
    <w:rsid w:val="002C299A"/>
    <w:rsid w:val="002C440A"/>
    <w:rsid w:val="002D2B81"/>
    <w:rsid w:val="002D3348"/>
    <w:rsid w:val="002D345B"/>
    <w:rsid w:val="002D3487"/>
    <w:rsid w:val="002D5386"/>
    <w:rsid w:val="002E0159"/>
    <w:rsid w:val="002E084C"/>
    <w:rsid w:val="002E0906"/>
    <w:rsid w:val="002E0FBA"/>
    <w:rsid w:val="002E1003"/>
    <w:rsid w:val="002E389A"/>
    <w:rsid w:val="002E4EB5"/>
    <w:rsid w:val="002E4EFC"/>
    <w:rsid w:val="002E60A4"/>
    <w:rsid w:val="002E6AFB"/>
    <w:rsid w:val="002E6B79"/>
    <w:rsid w:val="002F0EF9"/>
    <w:rsid w:val="002F1A68"/>
    <w:rsid w:val="002F4634"/>
    <w:rsid w:val="002F4A6C"/>
    <w:rsid w:val="002F4D4E"/>
    <w:rsid w:val="002F6195"/>
    <w:rsid w:val="002F6DDF"/>
    <w:rsid w:val="002F6EEB"/>
    <w:rsid w:val="002F7BD9"/>
    <w:rsid w:val="003016B2"/>
    <w:rsid w:val="003016D6"/>
    <w:rsid w:val="003028FD"/>
    <w:rsid w:val="00303142"/>
    <w:rsid w:val="00303CA9"/>
    <w:rsid w:val="003046F4"/>
    <w:rsid w:val="00311893"/>
    <w:rsid w:val="00311CF2"/>
    <w:rsid w:val="00312269"/>
    <w:rsid w:val="00313B4A"/>
    <w:rsid w:val="00314564"/>
    <w:rsid w:val="00314D2B"/>
    <w:rsid w:val="00314F67"/>
    <w:rsid w:val="00315D74"/>
    <w:rsid w:val="00316870"/>
    <w:rsid w:val="003168DE"/>
    <w:rsid w:val="00317B3F"/>
    <w:rsid w:val="00320559"/>
    <w:rsid w:val="00320714"/>
    <w:rsid w:val="003215AA"/>
    <w:rsid w:val="00321A56"/>
    <w:rsid w:val="00321E75"/>
    <w:rsid w:val="003255E3"/>
    <w:rsid w:val="00326DD2"/>
    <w:rsid w:val="00326E28"/>
    <w:rsid w:val="00327722"/>
    <w:rsid w:val="00333AEC"/>
    <w:rsid w:val="003340A4"/>
    <w:rsid w:val="003345B1"/>
    <w:rsid w:val="00334626"/>
    <w:rsid w:val="00334FF4"/>
    <w:rsid w:val="00336109"/>
    <w:rsid w:val="00341AD4"/>
    <w:rsid w:val="00342CF7"/>
    <w:rsid w:val="00344DB5"/>
    <w:rsid w:val="00345C90"/>
    <w:rsid w:val="00350310"/>
    <w:rsid w:val="00350F77"/>
    <w:rsid w:val="00351C19"/>
    <w:rsid w:val="00352386"/>
    <w:rsid w:val="0035409E"/>
    <w:rsid w:val="00356ABD"/>
    <w:rsid w:val="003578A8"/>
    <w:rsid w:val="00361541"/>
    <w:rsid w:val="00361BF7"/>
    <w:rsid w:val="0036207C"/>
    <w:rsid w:val="003624A3"/>
    <w:rsid w:val="00364AB1"/>
    <w:rsid w:val="003706AE"/>
    <w:rsid w:val="003723AD"/>
    <w:rsid w:val="00373F12"/>
    <w:rsid w:val="0037427F"/>
    <w:rsid w:val="0037646D"/>
    <w:rsid w:val="0037769B"/>
    <w:rsid w:val="00380616"/>
    <w:rsid w:val="00381037"/>
    <w:rsid w:val="003821B9"/>
    <w:rsid w:val="00382BE0"/>
    <w:rsid w:val="0038582C"/>
    <w:rsid w:val="003867D6"/>
    <w:rsid w:val="0038684B"/>
    <w:rsid w:val="00387BC9"/>
    <w:rsid w:val="0039097C"/>
    <w:rsid w:val="003910A3"/>
    <w:rsid w:val="00393774"/>
    <w:rsid w:val="00395253"/>
    <w:rsid w:val="003971AC"/>
    <w:rsid w:val="003A02F1"/>
    <w:rsid w:val="003A1015"/>
    <w:rsid w:val="003A12B9"/>
    <w:rsid w:val="003A15E3"/>
    <w:rsid w:val="003A1BB0"/>
    <w:rsid w:val="003A28EE"/>
    <w:rsid w:val="003A3324"/>
    <w:rsid w:val="003A4524"/>
    <w:rsid w:val="003A4574"/>
    <w:rsid w:val="003A4B25"/>
    <w:rsid w:val="003A4D2A"/>
    <w:rsid w:val="003A5BBF"/>
    <w:rsid w:val="003A661F"/>
    <w:rsid w:val="003B3608"/>
    <w:rsid w:val="003B4C03"/>
    <w:rsid w:val="003B50CF"/>
    <w:rsid w:val="003B5302"/>
    <w:rsid w:val="003B7463"/>
    <w:rsid w:val="003B762F"/>
    <w:rsid w:val="003C07E2"/>
    <w:rsid w:val="003C130E"/>
    <w:rsid w:val="003C16D8"/>
    <w:rsid w:val="003C1ED1"/>
    <w:rsid w:val="003C1FE7"/>
    <w:rsid w:val="003C44A3"/>
    <w:rsid w:val="003C46DC"/>
    <w:rsid w:val="003C4C63"/>
    <w:rsid w:val="003C6227"/>
    <w:rsid w:val="003C7AE4"/>
    <w:rsid w:val="003D0414"/>
    <w:rsid w:val="003D1860"/>
    <w:rsid w:val="003D4BB0"/>
    <w:rsid w:val="003D679B"/>
    <w:rsid w:val="003E020B"/>
    <w:rsid w:val="003E5B67"/>
    <w:rsid w:val="003E5F9B"/>
    <w:rsid w:val="003E60C0"/>
    <w:rsid w:val="003E6E0C"/>
    <w:rsid w:val="003E7DD9"/>
    <w:rsid w:val="003F01DE"/>
    <w:rsid w:val="003F19A2"/>
    <w:rsid w:val="003F2200"/>
    <w:rsid w:val="003F2E82"/>
    <w:rsid w:val="003F6F49"/>
    <w:rsid w:val="003F7ADA"/>
    <w:rsid w:val="004003A7"/>
    <w:rsid w:val="0040206D"/>
    <w:rsid w:val="0040233D"/>
    <w:rsid w:val="0040302E"/>
    <w:rsid w:val="00405F4E"/>
    <w:rsid w:val="004067D5"/>
    <w:rsid w:val="00406C41"/>
    <w:rsid w:val="00406CCF"/>
    <w:rsid w:val="00407BA3"/>
    <w:rsid w:val="00410EFF"/>
    <w:rsid w:val="00411621"/>
    <w:rsid w:val="0041181F"/>
    <w:rsid w:val="00411F2B"/>
    <w:rsid w:val="004124D5"/>
    <w:rsid w:val="00414038"/>
    <w:rsid w:val="004174F8"/>
    <w:rsid w:val="00417C24"/>
    <w:rsid w:val="00420509"/>
    <w:rsid w:val="00420F40"/>
    <w:rsid w:val="0042244E"/>
    <w:rsid w:val="00423133"/>
    <w:rsid w:val="00423461"/>
    <w:rsid w:val="00424241"/>
    <w:rsid w:val="00424704"/>
    <w:rsid w:val="0042648F"/>
    <w:rsid w:val="0043012C"/>
    <w:rsid w:val="0043197E"/>
    <w:rsid w:val="00431D36"/>
    <w:rsid w:val="00432636"/>
    <w:rsid w:val="00433F77"/>
    <w:rsid w:val="00435B46"/>
    <w:rsid w:val="004378A7"/>
    <w:rsid w:val="004414E1"/>
    <w:rsid w:val="004415B6"/>
    <w:rsid w:val="0044473E"/>
    <w:rsid w:val="0044519B"/>
    <w:rsid w:val="00445746"/>
    <w:rsid w:val="004461AD"/>
    <w:rsid w:val="004466D1"/>
    <w:rsid w:val="00446B02"/>
    <w:rsid w:val="00447801"/>
    <w:rsid w:val="00447DF3"/>
    <w:rsid w:val="00447E01"/>
    <w:rsid w:val="004507E0"/>
    <w:rsid w:val="00450CFC"/>
    <w:rsid w:val="00453162"/>
    <w:rsid w:val="0046102F"/>
    <w:rsid w:val="004618B8"/>
    <w:rsid w:val="004641F8"/>
    <w:rsid w:val="00464CC6"/>
    <w:rsid w:val="004652B8"/>
    <w:rsid w:val="00465D70"/>
    <w:rsid w:val="00471CF4"/>
    <w:rsid w:val="00473A8C"/>
    <w:rsid w:val="004742C8"/>
    <w:rsid w:val="0047464A"/>
    <w:rsid w:val="00474AEB"/>
    <w:rsid w:val="00475B95"/>
    <w:rsid w:val="00475DAE"/>
    <w:rsid w:val="00476462"/>
    <w:rsid w:val="00476CD0"/>
    <w:rsid w:val="004804D2"/>
    <w:rsid w:val="00480B2A"/>
    <w:rsid w:val="00483891"/>
    <w:rsid w:val="00483FDE"/>
    <w:rsid w:val="00485CD2"/>
    <w:rsid w:val="004861ED"/>
    <w:rsid w:val="00490837"/>
    <w:rsid w:val="004909C5"/>
    <w:rsid w:val="00491A75"/>
    <w:rsid w:val="004936D8"/>
    <w:rsid w:val="0049377A"/>
    <w:rsid w:val="0049481E"/>
    <w:rsid w:val="004952EF"/>
    <w:rsid w:val="0049571F"/>
    <w:rsid w:val="0049677B"/>
    <w:rsid w:val="004A1724"/>
    <w:rsid w:val="004A249B"/>
    <w:rsid w:val="004A2BA2"/>
    <w:rsid w:val="004A373B"/>
    <w:rsid w:val="004A4C03"/>
    <w:rsid w:val="004A6183"/>
    <w:rsid w:val="004A7EB4"/>
    <w:rsid w:val="004B18EE"/>
    <w:rsid w:val="004B1C9E"/>
    <w:rsid w:val="004B2021"/>
    <w:rsid w:val="004B23A5"/>
    <w:rsid w:val="004B26A1"/>
    <w:rsid w:val="004B3B38"/>
    <w:rsid w:val="004B48FC"/>
    <w:rsid w:val="004B7483"/>
    <w:rsid w:val="004B7520"/>
    <w:rsid w:val="004B7986"/>
    <w:rsid w:val="004C1642"/>
    <w:rsid w:val="004C21BD"/>
    <w:rsid w:val="004C2F1E"/>
    <w:rsid w:val="004C3345"/>
    <w:rsid w:val="004C41EE"/>
    <w:rsid w:val="004D0C8E"/>
    <w:rsid w:val="004D197C"/>
    <w:rsid w:val="004D258B"/>
    <w:rsid w:val="004D25A5"/>
    <w:rsid w:val="004D269E"/>
    <w:rsid w:val="004D2975"/>
    <w:rsid w:val="004D2A4C"/>
    <w:rsid w:val="004D6438"/>
    <w:rsid w:val="004D652B"/>
    <w:rsid w:val="004D7C51"/>
    <w:rsid w:val="004E2547"/>
    <w:rsid w:val="004E3097"/>
    <w:rsid w:val="004E6FD0"/>
    <w:rsid w:val="004E7BEC"/>
    <w:rsid w:val="004F039E"/>
    <w:rsid w:val="004F04B9"/>
    <w:rsid w:val="004F148D"/>
    <w:rsid w:val="004F1E01"/>
    <w:rsid w:val="004F3F38"/>
    <w:rsid w:val="004F4BA2"/>
    <w:rsid w:val="004F50FD"/>
    <w:rsid w:val="004F658F"/>
    <w:rsid w:val="004F689C"/>
    <w:rsid w:val="005006E4"/>
    <w:rsid w:val="00500EF3"/>
    <w:rsid w:val="0050377C"/>
    <w:rsid w:val="00504917"/>
    <w:rsid w:val="00506116"/>
    <w:rsid w:val="00510493"/>
    <w:rsid w:val="00512C7C"/>
    <w:rsid w:val="005147D9"/>
    <w:rsid w:val="0051644B"/>
    <w:rsid w:val="00516F38"/>
    <w:rsid w:val="00517E6D"/>
    <w:rsid w:val="0052123C"/>
    <w:rsid w:val="00521E11"/>
    <w:rsid w:val="00521E6A"/>
    <w:rsid w:val="00521FF3"/>
    <w:rsid w:val="005224A0"/>
    <w:rsid w:val="00524772"/>
    <w:rsid w:val="00524857"/>
    <w:rsid w:val="005261BC"/>
    <w:rsid w:val="005267E0"/>
    <w:rsid w:val="00526C47"/>
    <w:rsid w:val="00526FED"/>
    <w:rsid w:val="0052716F"/>
    <w:rsid w:val="00527194"/>
    <w:rsid w:val="005304AB"/>
    <w:rsid w:val="005305CF"/>
    <w:rsid w:val="00531399"/>
    <w:rsid w:val="00531AD0"/>
    <w:rsid w:val="00532326"/>
    <w:rsid w:val="005326CA"/>
    <w:rsid w:val="0053368F"/>
    <w:rsid w:val="00533CC1"/>
    <w:rsid w:val="00533CC4"/>
    <w:rsid w:val="00533D49"/>
    <w:rsid w:val="00534C96"/>
    <w:rsid w:val="00535021"/>
    <w:rsid w:val="00535CC3"/>
    <w:rsid w:val="00537645"/>
    <w:rsid w:val="00540432"/>
    <w:rsid w:val="00540681"/>
    <w:rsid w:val="00540D58"/>
    <w:rsid w:val="00541E64"/>
    <w:rsid w:val="00543DCD"/>
    <w:rsid w:val="00543FA4"/>
    <w:rsid w:val="0054401A"/>
    <w:rsid w:val="00545E27"/>
    <w:rsid w:val="00545F56"/>
    <w:rsid w:val="00546AA6"/>
    <w:rsid w:val="005523AD"/>
    <w:rsid w:val="005525F5"/>
    <w:rsid w:val="00555D10"/>
    <w:rsid w:val="005563CA"/>
    <w:rsid w:val="005564B2"/>
    <w:rsid w:val="00556776"/>
    <w:rsid w:val="00557DE4"/>
    <w:rsid w:val="005649D0"/>
    <w:rsid w:val="0056635A"/>
    <w:rsid w:val="00567119"/>
    <w:rsid w:val="005676AD"/>
    <w:rsid w:val="00567DF4"/>
    <w:rsid w:val="0057041C"/>
    <w:rsid w:val="0057076B"/>
    <w:rsid w:val="005713BF"/>
    <w:rsid w:val="00571C52"/>
    <w:rsid w:val="00572112"/>
    <w:rsid w:val="00572C44"/>
    <w:rsid w:val="00573031"/>
    <w:rsid w:val="00573179"/>
    <w:rsid w:val="0057336E"/>
    <w:rsid w:val="00573CC8"/>
    <w:rsid w:val="005746E3"/>
    <w:rsid w:val="005754BD"/>
    <w:rsid w:val="00576457"/>
    <w:rsid w:val="005773A1"/>
    <w:rsid w:val="00577622"/>
    <w:rsid w:val="00577BA6"/>
    <w:rsid w:val="005800F9"/>
    <w:rsid w:val="005807F2"/>
    <w:rsid w:val="00580FCC"/>
    <w:rsid w:val="0058159A"/>
    <w:rsid w:val="00581B81"/>
    <w:rsid w:val="00581D80"/>
    <w:rsid w:val="00581E1F"/>
    <w:rsid w:val="005826DD"/>
    <w:rsid w:val="0058299E"/>
    <w:rsid w:val="005842BA"/>
    <w:rsid w:val="005848C3"/>
    <w:rsid w:val="005854BE"/>
    <w:rsid w:val="00587B85"/>
    <w:rsid w:val="00590130"/>
    <w:rsid w:val="0059203A"/>
    <w:rsid w:val="00592625"/>
    <w:rsid w:val="00594348"/>
    <w:rsid w:val="0059494E"/>
    <w:rsid w:val="005A05F7"/>
    <w:rsid w:val="005A13C0"/>
    <w:rsid w:val="005A1FB7"/>
    <w:rsid w:val="005A590E"/>
    <w:rsid w:val="005A6B73"/>
    <w:rsid w:val="005B02AC"/>
    <w:rsid w:val="005B0438"/>
    <w:rsid w:val="005B058C"/>
    <w:rsid w:val="005B0CCF"/>
    <w:rsid w:val="005B0D2F"/>
    <w:rsid w:val="005B0F1C"/>
    <w:rsid w:val="005B127A"/>
    <w:rsid w:val="005B41D3"/>
    <w:rsid w:val="005B43CC"/>
    <w:rsid w:val="005B6049"/>
    <w:rsid w:val="005B6118"/>
    <w:rsid w:val="005C0C96"/>
    <w:rsid w:val="005C18EB"/>
    <w:rsid w:val="005C21B9"/>
    <w:rsid w:val="005C2A1B"/>
    <w:rsid w:val="005C2FEF"/>
    <w:rsid w:val="005C341E"/>
    <w:rsid w:val="005C373F"/>
    <w:rsid w:val="005C4336"/>
    <w:rsid w:val="005C4686"/>
    <w:rsid w:val="005C57A9"/>
    <w:rsid w:val="005C7C8C"/>
    <w:rsid w:val="005D3C94"/>
    <w:rsid w:val="005D5271"/>
    <w:rsid w:val="005D5E2B"/>
    <w:rsid w:val="005E0431"/>
    <w:rsid w:val="005E043A"/>
    <w:rsid w:val="005E1923"/>
    <w:rsid w:val="005E3592"/>
    <w:rsid w:val="005E45D8"/>
    <w:rsid w:val="005E6351"/>
    <w:rsid w:val="005E6771"/>
    <w:rsid w:val="005E693D"/>
    <w:rsid w:val="005E717F"/>
    <w:rsid w:val="005E74E8"/>
    <w:rsid w:val="005F108B"/>
    <w:rsid w:val="005F1393"/>
    <w:rsid w:val="005F22E8"/>
    <w:rsid w:val="005F2431"/>
    <w:rsid w:val="005F2F36"/>
    <w:rsid w:val="005F3C24"/>
    <w:rsid w:val="005F43AF"/>
    <w:rsid w:val="005F6628"/>
    <w:rsid w:val="005F709E"/>
    <w:rsid w:val="00601088"/>
    <w:rsid w:val="00601F7E"/>
    <w:rsid w:val="00602472"/>
    <w:rsid w:val="00603341"/>
    <w:rsid w:val="006033B0"/>
    <w:rsid w:val="00604A30"/>
    <w:rsid w:val="00605D09"/>
    <w:rsid w:val="00607D52"/>
    <w:rsid w:val="00610022"/>
    <w:rsid w:val="0061098B"/>
    <w:rsid w:val="0061106A"/>
    <w:rsid w:val="00611809"/>
    <w:rsid w:val="0061264C"/>
    <w:rsid w:val="00612C7C"/>
    <w:rsid w:val="0061339F"/>
    <w:rsid w:val="006141B2"/>
    <w:rsid w:val="00614A88"/>
    <w:rsid w:val="0061514B"/>
    <w:rsid w:val="006156B5"/>
    <w:rsid w:val="00616EA9"/>
    <w:rsid w:val="0062355C"/>
    <w:rsid w:val="00623A61"/>
    <w:rsid w:val="00627AA1"/>
    <w:rsid w:val="00627FED"/>
    <w:rsid w:val="006300E1"/>
    <w:rsid w:val="0063486F"/>
    <w:rsid w:val="00635848"/>
    <w:rsid w:val="0063621F"/>
    <w:rsid w:val="00642389"/>
    <w:rsid w:val="00646039"/>
    <w:rsid w:val="00647ED9"/>
    <w:rsid w:val="00650ABA"/>
    <w:rsid w:val="006510AB"/>
    <w:rsid w:val="00651CC1"/>
    <w:rsid w:val="00652942"/>
    <w:rsid w:val="006530A8"/>
    <w:rsid w:val="00654D15"/>
    <w:rsid w:val="006603E0"/>
    <w:rsid w:val="00660B32"/>
    <w:rsid w:val="00662BA0"/>
    <w:rsid w:val="00663EE4"/>
    <w:rsid w:val="0067025C"/>
    <w:rsid w:val="00671744"/>
    <w:rsid w:val="006727E9"/>
    <w:rsid w:val="00673DC3"/>
    <w:rsid w:val="00676F4F"/>
    <w:rsid w:val="00677227"/>
    <w:rsid w:val="0068013A"/>
    <w:rsid w:val="00680F3F"/>
    <w:rsid w:val="0068179A"/>
    <w:rsid w:val="006819F4"/>
    <w:rsid w:val="0068354A"/>
    <w:rsid w:val="0068467F"/>
    <w:rsid w:val="006847EA"/>
    <w:rsid w:val="0068584F"/>
    <w:rsid w:val="00686578"/>
    <w:rsid w:val="00687485"/>
    <w:rsid w:val="0068787E"/>
    <w:rsid w:val="00691EF5"/>
    <w:rsid w:val="00693705"/>
    <w:rsid w:val="00695A94"/>
    <w:rsid w:val="00695AFF"/>
    <w:rsid w:val="00695D47"/>
    <w:rsid w:val="00696494"/>
    <w:rsid w:val="00697E55"/>
    <w:rsid w:val="006A0738"/>
    <w:rsid w:val="006A1A88"/>
    <w:rsid w:val="006A1C1E"/>
    <w:rsid w:val="006A2A56"/>
    <w:rsid w:val="006A53CA"/>
    <w:rsid w:val="006A6241"/>
    <w:rsid w:val="006A6550"/>
    <w:rsid w:val="006B05FF"/>
    <w:rsid w:val="006B1549"/>
    <w:rsid w:val="006B23BF"/>
    <w:rsid w:val="006B2561"/>
    <w:rsid w:val="006B31D0"/>
    <w:rsid w:val="006B3D7D"/>
    <w:rsid w:val="006B3F64"/>
    <w:rsid w:val="006B424B"/>
    <w:rsid w:val="006B462F"/>
    <w:rsid w:val="006B714D"/>
    <w:rsid w:val="006B789C"/>
    <w:rsid w:val="006C0626"/>
    <w:rsid w:val="006C072E"/>
    <w:rsid w:val="006C1589"/>
    <w:rsid w:val="006C2F4F"/>
    <w:rsid w:val="006C3789"/>
    <w:rsid w:val="006C3873"/>
    <w:rsid w:val="006D0895"/>
    <w:rsid w:val="006D0CFE"/>
    <w:rsid w:val="006D138C"/>
    <w:rsid w:val="006D4309"/>
    <w:rsid w:val="006D4CE8"/>
    <w:rsid w:val="006D6298"/>
    <w:rsid w:val="006D6580"/>
    <w:rsid w:val="006D74FB"/>
    <w:rsid w:val="006E06DD"/>
    <w:rsid w:val="006E0EB2"/>
    <w:rsid w:val="006E14F5"/>
    <w:rsid w:val="006E1CB8"/>
    <w:rsid w:val="006E2C58"/>
    <w:rsid w:val="006E535E"/>
    <w:rsid w:val="006E71F3"/>
    <w:rsid w:val="006F0089"/>
    <w:rsid w:val="006F089B"/>
    <w:rsid w:val="006F180F"/>
    <w:rsid w:val="006F1E6A"/>
    <w:rsid w:val="006F4957"/>
    <w:rsid w:val="006F6770"/>
    <w:rsid w:val="006F6782"/>
    <w:rsid w:val="006F7951"/>
    <w:rsid w:val="006F7C7D"/>
    <w:rsid w:val="00701CBB"/>
    <w:rsid w:val="0070257E"/>
    <w:rsid w:val="007025D8"/>
    <w:rsid w:val="007056E2"/>
    <w:rsid w:val="007060B1"/>
    <w:rsid w:val="00706686"/>
    <w:rsid w:val="00706EE4"/>
    <w:rsid w:val="00707C3A"/>
    <w:rsid w:val="00710141"/>
    <w:rsid w:val="00710A71"/>
    <w:rsid w:val="0071145F"/>
    <w:rsid w:val="00712189"/>
    <w:rsid w:val="00714A3A"/>
    <w:rsid w:val="00714EFD"/>
    <w:rsid w:val="00717248"/>
    <w:rsid w:val="00717F02"/>
    <w:rsid w:val="00720414"/>
    <w:rsid w:val="00720A47"/>
    <w:rsid w:val="00720C4F"/>
    <w:rsid w:val="00721659"/>
    <w:rsid w:val="00721F5D"/>
    <w:rsid w:val="007235E6"/>
    <w:rsid w:val="00723D1E"/>
    <w:rsid w:val="007250CC"/>
    <w:rsid w:val="007254E6"/>
    <w:rsid w:val="0072642D"/>
    <w:rsid w:val="00727864"/>
    <w:rsid w:val="00727E54"/>
    <w:rsid w:val="0073429C"/>
    <w:rsid w:val="00735780"/>
    <w:rsid w:val="007359A0"/>
    <w:rsid w:val="00736C6F"/>
    <w:rsid w:val="00741550"/>
    <w:rsid w:val="0074157F"/>
    <w:rsid w:val="00741860"/>
    <w:rsid w:val="007418E2"/>
    <w:rsid w:val="00745402"/>
    <w:rsid w:val="007475A5"/>
    <w:rsid w:val="00747CB1"/>
    <w:rsid w:val="00747E7C"/>
    <w:rsid w:val="00750452"/>
    <w:rsid w:val="00750903"/>
    <w:rsid w:val="00753A99"/>
    <w:rsid w:val="00753E50"/>
    <w:rsid w:val="00754668"/>
    <w:rsid w:val="00754D44"/>
    <w:rsid w:val="00760E95"/>
    <w:rsid w:val="00761DAF"/>
    <w:rsid w:val="00762CE3"/>
    <w:rsid w:val="0076339F"/>
    <w:rsid w:val="0076462C"/>
    <w:rsid w:val="0076760C"/>
    <w:rsid w:val="00772808"/>
    <w:rsid w:val="00772960"/>
    <w:rsid w:val="00772CE8"/>
    <w:rsid w:val="00774F51"/>
    <w:rsid w:val="007756D6"/>
    <w:rsid w:val="00775823"/>
    <w:rsid w:val="00777584"/>
    <w:rsid w:val="00780274"/>
    <w:rsid w:val="00782AF5"/>
    <w:rsid w:val="00783F09"/>
    <w:rsid w:val="00784706"/>
    <w:rsid w:val="007864E6"/>
    <w:rsid w:val="00790189"/>
    <w:rsid w:val="00793882"/>
    <w:rsid w:val="00793A2F"/>
    <w:rsid w:val="007940C9"/>
    <w:rsid w:val="0079575E"/>
    <w:rsid w:val="0079645A"/>
    <w:rsid w:val="00797226"/>
    <w:rsid w:val="00797EB0"/>
    <w:rsid w:val="007A6253"/>
    <w:rsid w:val="007A7734"/>
    <w:rsid w:val="007B050D"/>
    <w:rsid w:val="007B23F9"/>
    <w:rsid w:val="007B3948"/>
    <w:rsid w:val="007B515B"/>
    <w:rsid w:val="007C06CD"/>
    <w:rsid w:val="007C1625"/>
    <w:rsid w:val="007C1782"/>
    <w:rsid w:val="007C2493"/>
    <w:rsid w:val="007C3E31"/>
    <w:rsid w:val="007C6FDB"/>
    <w:rsid w:val="007D0674"/>
    <w:rsid w:val="007D1308"/>
    <w:rsid w:val="007D1532"/>
    <w:rsid w:val="007D2FB3"/>
    <w:rsid w:val="007D3413"/>
    <w:rsid w:val="007D3A4F"/>
    <w:rsid w:val="007D7423"/>
    <w:rsid w:val="007D7BEA"/>
    <w:rsid w:val="007D7C97"/>
    <w:rsid w:val="007E0FEC"/>
    <w:rsid w:val="007E14BB"/>
    <w:rsid w:val="007E2183"/>
    <w:rsid w:val="007E24CF"/>
    <w:rsid w:val="007E2ABB"/>
    <w:rsid w:val="007E2ECF"/>
    <w:rsid w:val="007E5366"/>
    <w:rsid w:val="007E5CF8"/>
    <w:rsid w:val="007E7265"/>
    <w:rsid w:val="007F2C4E"/>
    <w:rsid w:val="007F340F"/>
    <w:rsid w:val="007F3CCD"/>
    <w:rsid w:val="007F6DD1"/>
    <w:rsid w:val="007F6F08"/>
    <w:rsid w:val="00802A29"/>
    <w:rsid w:val="00802F1F"/>
    <w:rsid w:val="00802F3C"/>
    <w:rsid w:val="00804703"/>
    <w:rsid w:val="00805F8D"/>
    <w:rsid w:val="008060B3"/>
    <w:rsid w:val="00806491"/>
    <w:rsid w:val="00806F55"/>
    <w:rsid w:val="00810856"/>
    <w:rsid w:val="00812395"/>
    <w:rsid w:val="00812660"/>
    <w:rsid w:val="00812706"/>
    <w:rsid w:val="00813046"/>
    <w:rsid w:val="008139DA"/>
    <w:rsid w:val="00814916"/>
    <w:rsid w:val="00816894"/>
    <w:rsid w:val="00821A90"/>
    <w:rsid w:val="00821FBF"/>
    <w:rsid w:val="00822375"/>
    <w:rsid w:val="008246DA"/>
    <w:rsid w:val="008246E7"/>
    <w:rsid w:val="00826A91"/>
    <w:rsid w:val="00826B69"/>
    <w:rsid w:val="00826C1E"/>
    <w:rsid w:val="00826D3D"/>
    <w:rsid w:val="00826FE0"/>
    <w:rsid w:val="00832EBC"/>
    <w:rsid w:val="00837DF2"/>
    <w:rsid w:val="008416E5"/>
    <w:rsid w:val="00843E98"/>
    <w:rsid w:val="00845BC8"/>
    <w:rsid w:val="00846656"/>
    <w:rsid w:val="008466DF"/>
    <w:rsid w:val="00846E34"/>
    <w:rsid w:val="0084747C"/>
    <w:rsid w:val="00847E21"/>
    <w:rsid w:val="008504B1"/>
    <w:rsid w:val="008513A1"/>
    <w:rsid w:val="008525F2"/>
    <w:rsid w:val="00852636"/>
    <w:rsid w:val="00852D77"/>
    <w:rsid w:val="008537D4"/>
    <w:rsid w:val="00855054"/>
    <w:rsid w:val="008569A5"/>
    <w:rsid w:val="00857774"/>
    <w:rsid w:val="00857778"/>
    <w:rsid w:val="008606F0"/>
    <w:rsid w:val="00861BF7"/>
    <w:rsid w:val="008625B7"/>
    <w:rsid w:val="00863C4C"/>
    <w:rsid w:val="00864C69"/>
    <w:rsid w:val="00865194"/>
    <w:rsid w:val="00865A92"/>
    <w:rsid w:val="0086699B"/>
    <w:rsid w:val="008670F6"/>
    <w:rsid w:val="008707C2"/>
    <w:rsid w:val="008721DC"/>
    <w:rsid w:val="008744B4"/>
    <w:rsid w:val="008744B8"/>
    <w:rsid w:val="008746C9"/>
    <w:rsid w:val="0087486F"/>
    <w:rsid w:val="00877367"/>
    <w:rsid w:val="00877CCB"/>
    <w:rsid w:val="0088388E"/>
    <w:rsid w:val="0088690A"/>
    <w:rsid w:val="00890B0C"/>
    <w:rsid w:val="0089152B"/>
    <w:rsid w:val="008918FC"/>
    <w:rsid w:val="00891A6B"/>
    <w:rsid w:val="00892F80"/>
    <w:rsid w:val="0089413E"/>
    <w:rsid w:val="00895506"/>
    <w:rsid w:val="00896418"/>
    <w:rsid w:val="008979E0"/>
    <w:rsid w:val="008A031F"/>
    <w:rsid w:val="008A0A8B"/>
    <w:rsid w:val="008A0AD7"/>
    <w:rsid w:val="008A1401"/>
    <w:rsid w:val="008A35D6"/>
    <w:rsid w:val="008A4010"/>
    <w:rsid w:val="008A4CED"/>
    <w:rsid w:val="008A50FF"/>
    <w:rsid w:val="008A6173"/>
    <w:rsid w:val="008A6552"/>
    <w:rsid w:val="008A6642"/>
    <w:rsid w:val="008B1947"/>
    <w:rsid w:val="008B4E23"/>
    <w:rsid w:val="008B5152"/>
    <w:rsid w:val="008B6FCA"/>
    <w:rsid w:val="008C0347"/>
    <w:rsid w:val="008C0FDB"/>
    <w:rsid w:val="008C1CB1"/>
    <w:rsid w:val="008C25E8"/>
    <w:rsid w:val="008C2F9D"/>
    <w:rsid w:val="008C31CE"/>
    <w:rsid w:val="008C32BA"/>
    <w:rsid w:val="008C3CAC"/>
    <w:rsid w:val="008C63F2"/>
    <w:rsid w:val="008D125E"/>
    <w:rsid w:val="008D4A26"/>
    <w:rsid w:val="008D651A"/>
    <w:rsid w:val="008E0321"/>
    <w:rsid w:val="008E0EE0"/>
    <w:rsid w:val="008E1949"/>
    <w:rsid w:val="008E2396"/>
    <w:rsid w:val="008E4E87"/>
    <w:rsid w:val="008E69B5"/>
    <w:rsid w:val="008E6BB7"/>
    <w:rsid w:val="008E6CB3"/>
    <w:rsid w:val="008E7472"/>
    <w:rsid w:val="008F1D58"/>
    <w:rsid w:val="008F21F0"/>
    <w:rsid w:val="008F3968"/>
    <w:rsid w:val="008F45B4"/>
    <w:rsid w:val="008F4D16"/>
    <w:rsid w:val="008F4D88"/>
    <w:rsid w:val="00900C4B"/>
    <w:rsid w:val="00900F32"/>
    <w:rsid w:val="0090120C"/>
    <w:rsid w:val="009016AE"/>
    <w:rsid w:val="00902FD1"/>
    <w:rsid w:val="00906C4C"/>
    <w:rsid w:val="00907B76"/>
    <w:rsid w:val="00913690"/>
    <w:rsid w:val="0091434A"/>
    <w:rsid w:val="00916DAF"/>
    <w:rsid w:val="0091743F"/>
    <w:rsid w:val="00920060"/>
    <w:rsid w:val="00923137"/>
    <w:rsid w:val="0092321E"/>
    <w:rsid w:val="00926635"/>
    <w:rsid w:val="009266F7"/>
    <w:rsid w:val="00926962"/>
    <w:rsid w:val="00926F93"/>
    <w:rsid w:val="0093060D"/>
    <w:rsid w:val="009307A7"/>
    <w:rsid w:val="0093169B"/>
    <w:rsid w:val="00933358"/>
    <w:rsid w:val="00934775"/>
    <w:rsid w:val="009349EE"/>
    <w:rsid w:val="00935DB7"/>
    <w:rsid w:val="00936E43"/>
    <w:rsid w:val="00937C6A"/>
    <w:rsid w:val="00941485"/>
    <w:rsid w:val="00942383"/>
    <w:rsid w:val="00942F1A"/>
    <w:rsid w:val="00943F71"/>
    <w:rsid w:val="00944821"/>
    <w:rsid w:val="00944CC8"/>
    <w:rsid w:val="009459F0"/>
    <w:rsid w:val="00951709"/>
    <w:rsid w:val="0095191D"/>
    <w:rsid w:val="00951B71"/>
    <w:rsid w:val="00951B86"/>
    <w:rsid w:val="00952871"/>
    <w:rsid w:val="00952B32"/>
    <w:rsid w:val="00952D4D"/>
    <w:rsid w:val="00953561"/>
    <w:rsid w:val="009566EE"/>
    <w:rsid w:val="009600AD"/>
    <w:rsid w:val="009611A6"/>
    <w:rsid w:val="009639FF"/>
    <w:rsid w:val="00964221"/>
    <w:rsid w:val="00964345"/>
    <w:rsid w:val="00964CC1"/>
    <w:rsid w:val="009707D1"/>
    <w:rsid w:val="00970DD9"/>
    <w:rsid w:val="00972622"/>
    <w:rsid w:val="00973352"/>
    <w:rsid w:val="0097381D"/>
    <w:rsid w:val="00975C4C"/>
    <w:rsid w:val="00975CCF"/>
    <w:rsid w:val="0097647B"/>
    <w:rsid w:val="00977A86"/>
    <w:rsid w:val="009803E8"/>
    <w:rsid w:val="009808B4"/>
    <w:rsid w:val="009809FF"/>
    <w:rsid w:val="0098133F"/>
    <w:rsid w:val="00982986"/>
    <w:rsid w:val="009829AE"/>
    <w:rsid w:val="0098385F"/>
    <w:rsid w:val="00984571"/>
    <w:rsid w:val="00985757"/>
    <w:rsid w:val="00985BAB"/>
    <w:rsid w:val="00985BC3"/>
    <w:rsid w:val="0099162A"/>
    <w:rsid w:val="00992D85"/>
    <w:rsid w:val="00994432"/>
    <w:rsid w:val="00994E29"/>
    <w:rsid w:val="009966C1"/>
    <w:rsid w:val="00996BBF"/>
    <w:rsid w:val="00997368"/>
    <w:rsid w:val="009A0A5F"/>
    <w:rsid w:val="009A1358"/>
    <w:rsid w:val="009A16DF"/>
    <w:rsid w:val="009A216B"/>
    <w:rsid w:val="009A240F"/>
    <w:rsid w:val="009A5DC8"/>
    <w:rsid w:val="009A6655"/>
    <w:rsid w:val="009B003C"/>
    <w:rsid w:val="009B05D1"/>
    <w:rsid w:val="009B1E7A"/>
    <w:rsid w:val="009B3D3F"/>
    <w:rsid w:val="009B587C"/>
    <w:rsid w:val="009B61C9"/>
    <w:rsid w:val="009B64FB"/>
    <w:rsid w:val="009B68AB"/>
    <w:rsid w:val="009B7660"/>
    <w:rsid w:val="009B7A03"/>
    <w:rsid w:val="009C025B"/>
    <w:rsid w:val="009C5AC9"/>
    <w:rsid w:val="009C6E26"/>
    <w:rsid w:val="009C7A0E"/>
    <w:rsid w:val="009D2F0A"/>
    <w:rsid w:val="009D334A"/>
    <w:rsid w:val="009D33F0"/>
    <w:rsid w:val="009D4374"/>
    <w:rsid w:val="009D4F73"/>
    <w:rsid w:val="009D5DEC"/>
    <w:rsid w:val="009D63F8"/>
    <w:rsid w:val="009E00A2"/>
    <w:rsid w:val="009E0A37"/>
    <w:rsid w:val="009E3393"/>
    <w:rsid w:val="009E3C73"/>
    <w:rsid w:val="009E608E"/>
    <w:rsid w:val="009E7D09"/>
    <w:rsid w:val="009E7EE4"/>
    <w:rsid w:val="009F09C7"/>
    <w:rsid w:val="009F182B"/>
    <w:rsid w:val="009F21C3"/>
    <w:rsid w:val="009F2C6F"/>
    <w:rsid w:val="009F36B9"/>
    <w:rsid w:val="009F3A2E"/>
    <w:rsid w:val="009F6DC0"/>
    <w:rsid w:val="00A00807"/>
    <w:rsid w:val="00A03EEF"/>
    <w:rsid w:val="00A04699"/>
    <w:rsid w:val="00A051EA"/>
    <w:rsid w:val="00A062AB"/>
    <w:rsid w:val="00A077A1"/>
    <w:rsid w:val="00A11206"/>
    <w:rsid w:val="00A123A6"/>
    <w:rsid w:val="00A132F9"/>
    <w:rsid w:val="00A166BF"/>
    <w:rsid w:val="00A16A7D"/>
    <w:rsid w:val="00A17207"/>
    <w:rsid w:val="00A206C7"/>
    <w:rsid w:val="00A2140B"/>
    <w:rsid w:val="00A254E2"/>
    <w:rsid w:val="00A2626D"/>
    <w:rsid w:val="00A26E5C"/>
    <w:rsid w:val="00A2731B"/>
    <w:rsid w:val="00A27D2D"/>
    <w:rsid w:val="00A312CD"/>
    <w:rsid w:val="00A321ED"/>
    <w:rsid w:val="00A32748"/>
    <w:rsid w:val="00A335F0"/>
    <w:rsid w:val="00A336E4"/>
    <w:rsid w:val="00A3426F"/>
    <w:rsid w:val="00A3674C"/>
    <w:rsid w:val="00A36F62"/>
    <w:rsid w:val="00A45726"/>
    <w:rsid w:val="00A467EF"/>
    <w:rsid w:val="00A5094F"/>
    <w:rsid w:val="00A51C1D"/>
    <w:rsid w:val="00A54294"/>
    <w:rsid w:val="00A546F3"/>
    <w:rsid w:val="00A56E8D"/>
    <w:rsid w:val="00A572BD"/>
    <w:rsid w:val="00A60190"/>
    <w:rsid w:val="00A6063C"/>
    <w:rsid w:val="00A615F6"/>
    <w:rsid w:val="00A61D45"/>
    <w:rsid w:val="00A6316E"/>
    <w:rsid w:val="00A64444"/>
    <w:rsid w:val="00A6464F"/>
    <w:rsid w:val="00A64FC7"/>
    <w:rsid w:val="00A659C7"/>
    <w:rsid w:val="00A66C0C"/>
    <w:rsid w:val="00A6751D"/>
    <w:rsid w:val="00A67B9A"/>
    <w:rsid w:val="00A70790"/>
    <w:rsid w:val="00A75AEA"/>
    <w:rsid w:val="00A8069E"/>
    <w:rsid w:val="00A81E2A"/>
    <w:rsid w:val="00A830F2"/>
    <w:rsid w:val="00A83F23"/>
    <w:rsid w:val="00A87109"/>
    <w:rsid w:val="00A91A20"/>
    <w:rsid w:val="00A91ECB"/>
    <w:rsid w:val="00A92918"/>
    <w:rsid w:val="00A938BF"/>
    <w:rsid w:val="00A94453"/>
    <w:rsid w:val="00A945C0"/>
    <w:rsid w:val="00A94FD7"/>
    <w:rsid w:val="00A95BE6"/>
    <w:rsid w:val="00AA09A1"/>
    <w:rsid w:val="00AA0C4F"/>
    <w:rsid w:val="00AA1B1A"/>
    <w:rsid w:val="00AA381F"/>
    <w:rsid w:val="00AA38A0"/>
    <w:rsid w:val="00AA61D9"/>
    <w:rsid w:val="00AA623F"/>
    <w:rsid w:val="00AA65D1"/>
    <w:rsid w:val="00AA7A04"/>
    <w:rsid w:val="00AB02A8"/>
    <w:rsid w:val="00AB0D78"/>
    <w:rsid w:val="00AB1866"/>
    <w:rsid w:val="00AB34F0"/>
    <w:rsid w:val="00AB3F86"/>
    <w:rsid w:val="00AB4D91"/>
    <w:rsid w:val="00AB58E0"/>
    <w:rsid w:val="00AB5B24"/>
    <w:rsid w:val="00AB5D83"/>
    <w:rsid w:val="00AB6B02"/>
    <w:rsid w:val="00AB7BF1"/>
    <w:rsid w:val="00AC03EA"/>
    <w:rsid w:val="00AC6CF6"/>
    <w:rsid w:val="00AC7A29"/>
    <w:rsid w:val="00AD66E4"/>
    <w:rsid w:val="00AD6D04"/>
    <w:rsid w:val="00AE1234"/>
    <w:rsid w:val="00AE22CD"/>
    <w:rsid w:val="00AE238B"/>
    <w:rsid w:val="00AE2A88"/>
    <w:rsid w:val="00AE3B97"/>
    <w:rsid w:val="00AE5306"/>
    <w:rsid w:val="00AE5EE2"/>
    <w:rsid w:val="00AE693D"/>
    <w:rsid w:val="00AE6A16"/>
    <w:rsid w:val="00AE7A33"/>
    <w:rsid w:val="00AF0B0C"/>
    <w:rsid w:val="00AF1AF4"/>
    <w:rsid w:val="00AF3EF8"/>
    <w:rsid w:val="00AF4450"/>
    <w:rsid w:val="00AF489D"/>
    <w:rsid w:val="00AF6C7A"/>
    <w:rsid w:val="00AF7809"/>
    <w:rsid w:val="00B00671"/>
    <w:rsid w:val="00B02EA4"/>
    <w:rsid w:val="00B04348"/>
    <w:rsid w:val="00B04FC3"/>
    <w:rsid w:val="00B050C0"/>
    <w:rsid w:val="00B052A6"/>
    <w:rsid w:val="00B07ABC"/>
    <w:rsid w:val="00B07D6C"/>
    <w:rsid w:val="00B1132D"/>
    <w:rsid w:val="00B13069"/>
    <w:rsid w:val="00B15E83"/>
    <w:rsid w:val="00B17314"/>
    <w:rsid w:val="00B20761"/>
    <w:rsid w:val="00B21141"/>
    <w:rsid w:val="00B212B2"/>
    <w:rsid w:val="00B2204B"/>
    <w:rsid w:val="00B27B48"/>
    <w:rsid w:val="00B3096A"/>
    <w:rsid w:val="00B312BC"/>
    <w:rsid w:val="00B32D17"/>
    <w:rsid w:val="00B33801"/>
    <w:rsid w:val="00B36632"/>
    <w:rsid w:val="00B4044A"/>
    <w:rsid w:val="00B40707"/>
    <w:rsid w:val="00B4193E"/>
    <w:rsid w:val="00B41A20"/>
    <w:rsid w:val="00B42F59"/>
    <w:rsid w:val="00B43AF1"/>
    <w:rsid w:val="00B441ED"/>
    <w:rsid w:val="00B453F4"/>
    <w:rsid w:val="00B45817"/>
    <w:rsid w:val="00B4635B"/>
    <w:rsid w:val="00B46BA8"/>
    <w:rsid w:val="00B525AD"/>
    <w:rsid w:val="00B56291"/>
    <w:rsid w:val="00B56B5B"/>
    <w:rsid w:val="00B628E4"/>
    <w:rsid w:val="00B6299A"/>
    <w:rsid w:val="00B6341E"/>
    <w:rsid w:val="00B708F7"/>
    <w:rsid w:val="00B73281"/>
    <w:rsid w:val="00B817BF"/>
    <w:rsid w:val="00B85562"/>
    <w:rsid w:val="00B9296A"/>
    <w:rsid w:val="00B94CD7"/>
    <w:rsid w:val="00B96566"/>
    <w:rsid w:val="00B97336"/>
    <w:rsid w:val="00B9776C"/>
    <w:rsid w:val="00BA0E1A"/>
    <w:rsid w:val="00BA3C0A"/>
    <w:rsid w:val="00BA5619"/>
    <w:rsid w:val="00BA5D34"/>
    <w:rsid w:val="00BA6C1F"/>
    <w:rsid w:val="00BA718B"/>
    <w:rsid w:val="00BA72A0"/>
    <w:rsid w:val="00BA72E8"/>
    <w:rsid w:val="00BB05D2"/>
    <w:rsid w:val="00BB0649"/>
    <w:rsid w:val="00BB120A"/>
    <w:rsid w:val="00BB3FB0"/>
    <w:rsid w:val="00BB440A"/>
    <w:rsid w:val="00BB4488"/>
    <w:rsid w:val="00BB72A1"/>
    <w:rsid w:val="00BB742C"/>
    <w:rsid w:val="00BB7565"/>
    <w:rsid w:val="00BC04EE"/>
    <w:rsid w:val="00BC0E10"/>
    <w:rsid w:val="00BC12E0"/>
    <w:rsid w:val="00BC2E79"/>
    <w:rsid w:val="00BC3AE0"/>
    <w:rsid w:val="00BC4844"/>
    <w:rsid w:val="00BC4C76"/>
    <w:rsid w:val="00BC5206"/>
    <w:rsid w:val="00BC636F"/>
    <w:rsid w:val="00BC6C79"/>
    <w:rsid w:val="00BD080C"/>
    <w:rsid w:val="00BD0BBA"/>
    <w:rsid w:val="00BD0D48"/>
    <w:rsid w:val="00BD184F"/>
    <w:rsid w:val="00BD1E01"/>
    <w:rsid w:val="00BD34B5"/>
    <w:rsid w:val="00BD3DDA"/>
    <w:rsid w:val="00BD5531"/>
    <w:rsid w:val="00BD58CD"/>
    <w:rsid w:val="00BD59D7"/>
    <w:rsid w:val="00BD6305"/>
    <w:rsid w:val="00BE06AD"/>
    <w:rsid w:val="00BE0CFE"/>
    <w:rsid w:val="00BE1C01"/>
    <w:rsid w:val="00BE1DEB"/>
    <w:rsid w:val="00BE36B9"/>
    <w:rsid w:val="00BE543F"/>
    <w:rsid w:val="00BE6D93"/>
    <w:rsid w:val="00BE740F"/>
    <w:rsid w:val="00BF0062"/>
    <w:rsid w:val="00BF19C3"/>
    <w:rsid w:val="00BF1C65"/>
    <w:rsid w:val="00BF29E6"/>
    <w:rsid w:val="00BF30FF"/>
    <w:rsid w:val="00BF6A69"/>
    <w:rsid w:val="00C000B3"/>
    <w:rsid w:val="00C00740"/>
    <w:rsid w:val="00C008A1"/>
    <w:rsid w:val="00C06006"/>
    <w:rsid w:val="00C06837"/>
    <w:rsid w:val="00C1062D"/>
    <w:rsid w:val="00C1164A"/>
    <w:rsid w:val="00C11FEF"/>
    <w:rsid w:val="00C12CE2"/>
    <w:rsid w:val="00C133C9"/>
    <w:rsid w:val="00C149F5"/>
    <w:rsid w:val="00C152B7"/>
    <w:rsid w:val="00C15A17"/>
    <w:rsid w:val="00C15C7C"/>
    <w:rsid w:val="00C165AA"/>
    <w:rsid w:val="00C23624"/>
    <w:rsid w:val="00C26381"/>
    <w:rsid w:val="00C2657F"/>
    <w:rsid w:val="00C276EF"/>
    <w:rsid w:val="00C3220C"/>
    <w:rsid w:val="00C33F77"/>
    <w:rsid w:val="00C34267"/>
    <w:rsid w:val="00C34B21"/>
    <w:rsid w:val="00C35A5A"/>
    <w:rsid w:val="00C37EEF"/>
    <w:rsid w:val="00C40596"/>
    <w:rsid w:val="00C40F2C"/>
    <w:rsid w:val="00C41829"/>
    <w:rsid w:val="00C42527"/>
    <w:rsid w:val="00C42F73"/>
    <w:rsid w:val="00C453E5"/>
    <w:rsid w:val="00C5064E"/>
    <w:rsid w:val="00C50C6E"/>
    <w:rsid w:val="00C51B9E"/>
    <w:rsid w:val="00C523C9"/>
    <w:rsid w:val="00C54FA4"/>
    <w:rsid w:val="00C6060A"/>
    <w:rsid w:val="00C610B9"/>
    <w:rsid w:val="00C61132"/>
    <w:rsid w:val="00C625CF"/>
    <w:rsid w:val="00C62601"/>
    <w:rsid w:val="00C6457D"/>
    <w:rsid w:val="00C64692"/>
    <w:rsid w:val="00C65E6D"/>
    <w:rsid w:val="00C74E12"/>
    <w:rsid w:val="00C84E40"/>
    <w:rsid w:val="00C9452F"/>
    <w:rsid w:val="00C95016"/>
    <w:rsid w:val="00C961B0"/>
    <w:rsid w:val="00CA0159"/>
    <w:rsid w:val="00CA2F52"/>
    <w:rsid w:val="00CA4717"/>
    <w:rsid w:val="00CA5B78"/>
    <w:rsid w:val="00CA67DA"/>
    <w:rsid w:val="00CB2B7F"/>
    <w:rsid w:val="00CB5098"/>
    <w:rsid w:val="00CB512D"/>
    <w:rsid w:val="00CB7176"/>
    <w:rsid w:val="00CB73CA"/>
    <w:rsid w:val="00CC0A9D"/>
    <w:rsid w:val="00CC5452"/>
    <w:rsid w:val="00CC7505"/>
    <w:rsid w:val="00CD0958"/>
    <w:rsid w:val="00CD0CAA"/>
    <w:rsid w:val="00CD0D28"/>
    <w:rsid w:val="00CD17F2"/>
    <w:rsid w:val="00CD356B"/>
    <w:rsid w:val="00CD3ED8"/>
    <w:rsid w:val="00CD42DE"/>
    <w:rsid w:val="00CD440E"/>
    <w:rsid w:val="00CD5874"/>
    <w:rsid w:val="00CE184C"/>
    <w:rsid w:val="00CE65DE"/>
    <w:rsid w:val="00CE7F86"/>
    <w:rsid w:val="00CF3493"/>
    <w:rsid w:val="00CF362A"/>
    <w:rsid w:val="00CF365F"/>
    <w:rsid w:val="00CF450B"/>
    <w:rsid w:val="00D05B1B"/>
    <w:rsid w:val="00D10536"/>
    <w:rsid w:val="00D10D7A"/>
    <w:rsid w:val="00D12B8E"/>
    <w:rsid w:val="00D142E1"/>
    <w:rsid w:val="00D142FB"/>
    <w:rsid w:val="00D14303"/>
    <w:rsid w:val="00D165B0"/>
    <w:rsid w:val="00D16F8E"/>
    <w:rsid w:val="00D20AC0"/>
    <w:rsid w:val="00D22D27"/>
    <w:rsid w:val="00D230BD"/>
    <w:rsid w:val="00D23A81"/>
    <w:rsid w:val="00D2494D"/>
    <w:rsid w:val="00D256E0"/>
    <w:rsid w:val="00D27A42"/>
    <w:rsid w:val="00D30083"/>
    <w:rsid w:val="00D30B64"/>
    <w:rsid w:val="00D31902"/>
    <w:rsid w:val="00D3226E"/>
    <w:rsid w:val="00D370AA"/>
    <w:rsid w:val="00D41CA7"/>
    <w:rsid w:val="00D42256"/>
    <w:rsid w:val="00D4298E"/>
    <w:rsid w:val="00D440F6"/>
    <w:rsid w:val="00D46982"/>
    <w:rsid w:val="00D47562"/>
    <w:rsid w:val="00D50836"/>
    <w:rsid w:val="00D50DCD"/>
    <w:rsid w:val="00D512AD"/>
    <w:rsid w:val="00D51FB0"/>
    <w:rsid w:val="00D5209D"/>
    <w:rsid w:val="00D53747"/>
    <w:rsid w:val="00D53FE9"/>
    <w:rsid w:val="00D54330"/>
    <w:rsid w:val="00D57BB4"/>
    <w:rsid w:val="00D60226"/>
    <w:rsid w:val="00D61BB5"/>
    <w:rsid w:val="00D64393"/>
    <w:rsid w:val="00D647E9"/>
    <w:rsid w:val="00D64882"/>
    <w:rsid w:val="00D64889"/>
    <w:rsid w:val="00D64D6E"/>
    <w:rsid w:val="00D6700B"/>
    <w:rsid w:val="00D679EF"/>
    <w:rsid w:val="00D70A3B"/>
    <w:rsid w:val="00D70D5A"/>
    <w:rsid w:val="00D716A4"/>
    <w:rsid w:val="00D718BA"/>
    <w:rsid w:val="00D72690"/>
    <w:rsid w:val="00D72B9F"/>
    <w:rsid w:val="00D739E1"/>
    <w:rsid w:val="00D74122"/>
    <w:rsid w:val="00D74393"/>
    <w:rsid w:val="00D7594E"/>
    <w:rsid w:val="00D810EB"/>
    <w:rsid w:val="00D82786"/>
    <w:rsid w:val="00D829D3"/>
    <w:rsid w:val="00D83ABB"/>
    <w:rsid w:val="00D859F8"/>
    <w:rsid w:val="00D86179"/>
    <w:rsid w:val="00D861E9"/>
    <w:rsid w:val="00D868C9"/>
    <w:rsid w:val="00D86E54"/>
    <w:rsid w:val="00D86FA7"/>
    <w:rsid w:val="00D87F2C"/>
    <w:rsid w:val="00D92F0D"/>
    <w:rsid w:val="00D93046"/>
    <w:rsid w:val="00D93C30"/>
    <w:rsid w:val="00D93EE2"/>
    <w:rsid w:val="00D97163"/>
    <w:rsid w:val="00D97204"/>
    <w:rsid w:val="00D97AA8"/>
    <w:rsid w:val="00DA2649"/>
    <w:rsid w:val="00DA2BF8"/>
    <w:rsid w:val="00DA49C3"/>
    <w:rsid w:val="00DA6D14"/>
    <w:rsid w:val="00DB0A89"/>
    <w:rsid w:val="00DB14C1"/>
    <w:rsid w:val="00DB17F8"/>
    <w:rsid w:val="00DB1FA3"/>
    <w:rsid w:val="00DB455F"/>
    <w:rsid w:val="00DB50A6"/>
    <w:rsid w:val="00DB5570"/>
    <w:rsid w:val="00DB5CDD"/>
    <w:rsid w:val="00DB6DD4"/>
    <w:rsid w:val="00DC0E00"/>
    <w:rsid w:val="00DC1160"/>
    <w:rsid w:val="00DC1A3E"/>
    <w:rsid w:val="00DC1AEC"/>
    <w:rsid w:val="00DC216A"/>
    <w:rsid w:val="00DC22DE"/>
    <w:rsid w:val="00DC234C"/>
    <w:rsid w:val="00DC2676"/>
    <w:rsid w:val="00DC3407"/>
    <w:rsid w:val="00DC35EC"/>
    <w:rsid w:val="00DC4225"/>
    <w:rsid w:val="00DC44D2"/>
    <w:rsid w:val="00DC4759"/>
    <w:rsid w:val="00DC5FCB"/>
    <w:rsid w:val="00DD0AE9"/>
    <w:rsid w:val="00DD259D"/>
    <w:rsid w:val="00DD3357"/>
    <w:rsid w:val="00DD48F1"/>
    <w:rsid w:val="00DD530C"/>
    <w:rsid w:val="00DD5B7F"/>
    <w:rsid w:val="00DD5D28"/>
    <w:rsid w:val="00DD6016"/>
    <w:rsid w:val="00DD727F"/>
    <w:rsid w:val="00DD7DC0"/>
    <w:rsid w:val="00DD7DE2"/>
    <w:rsid w:val="00DE2FF2"/>
    <w:rsid w:val="00DE3276"/>
    <w:rsid w:val="00DE3BCF"/>
    <w:rsid w:val="00DE5B65"/>
    <w:rsid w:val="00DE6828"/>
    <w:rsid w:val="00DE6C88"/>
    <w:rsid w:val="00DE6D0B"/>
    <w:rsid w:val="00DE6EF9"/>
    <w:rsid w:val="00DE7B0F"/>
    <w:rsid w:val="00DE7D87"/>
    <w:rsid w:val="00DF024B"/>
    <w:rsid w:val="00DF0778"/>
    <w:rsid w:val="00DF0C8A"/>
    <w:rsid w:val="00DF2B2D"/>
    <w:rsid w:val="00DF373E"/>
    <w:rsid w:val="00DF439F"/>
    <w:rsid w:val="00DF51F6"/>
    <w:rsid w:val="00DF55FA"/>
    <w:rsid w:val="00DF64CC"/>
    <w:rsid w:val="00DF7D9A"/>
    <w:rsid w:val="00E003D9"/>
    <w:rsid w:val="00E01EC5"/>
    <w:rsid w:val="00E02F21"/>
    <w:rsid w:val="00E03699"/>
    <w:rsid w:val="00E0527B"/>
    <w:rsid w:val="00E05B1E"/>
    <w:rsid w:val="00E05E31"/>
    <w:rsid w:val="00E06B80"/>
    <w:rsid w:val="00E123D1"/>
    <w:rsid w:val="00E142DB"/>
    <w:rsid w:val="00E16EE7"/>
    <w:rsid w:val="00E1723C"/>
    <w:rsid w:val="00E1793C"/>
    <w:rsid w:val="00E25381"/>
    <w:rsid w:val="00E25A8F"/>
    <w:rsid w:val="00E26C39"/>
    <w:rsid w:val="00E26CF7"/>
    <w:rsid w:val="00E30C4C"/>
    <w:rsid w:val="00E30E5B"/>
    <w:rsid w:val="00E31567"/>
    <w:rsid w:val="00E33431"/>
    <w:rsid w:val="00E335BB"/>
    <w:rsid w:val="00E33F41"/>
    <w:rsid w:val="00E34C94"/>
    <w:rsid w:val="00E3513B"/>
    <w:rsid w:val="00E35892"/>
    <w:rsid w:val="00E35C4C"/>
    <w:rsid w:val="00E37A73"/>
    <w:rsid w:val="00E41757"/>
    <w:rsid w:val="00E41BCB"/>
    <w:rsid w:val="00E42EF7"/>
    <w:rsid w:val="00E441D9"/>
    <w:rsid w:val="00E44B9A"/>
    <w:rsid w:val="00E456D1"/>
    <w:rsid w:val="00E46901"/>
    <w:rsid w:val="00E46AD2"/>
    <w:rsid w:val="00E46C46"/>
    <w:rsid w:val="00E51399"/>
    <w:rsid w:val="00E5509E"/>
    <w:rsid w:val="00E5570A"/>
    <w:rsid w:val="00E5594C"/>
    <w:rsid w:val="00E565CD"/>
    <w:rsid w:val="00E571C6"/>
    <w:rsid w:val="00E575B7"/>
    <w:rsid w:val="00E57ACF"/>
    <w:rsid w:val="00E61B85"/>
    <w:rsid w:val="00E6278E"/>
    <w:rsid w:val="00E62B45"/>
    <w:rsid w:val="00E635B4"/>
    <w:rsid w:val="00E71545"/>
    <w:rsid w:val="00E72BB8"/>
    <w:rsid w:val="00E742C8"/>
    <w:rsid w:val="00E75562"/>
    <w:rsid w:val="00E76765"/>
    <w:rsid w:val="00E808D4"/>
    <w:rsid w:val="00E80A50"/>
    <w:rsid w:val="00E82013"/>
    <w:rsid w:val="00E82611"/>
    <w:rsid w:val="00E83F05"/>
    <w:rsid w:val="00E847CF"/>
    <w:rsid w:val="00E8723F"/>
    <w:rsid w:val="00E87E42"/>
    <w:rsid w:val="00E90000"/>
    <w:rsid w:val="00E90A9E"/>
    <w:rsid w:val="00E9131A"/>
    <w:rsid w:val="00E91EFB"/>
    <w:rsid w:val="00E92871"/>
    <w:rsid w:val="00E93E4B"/>
    <w:rsid w:val="00E96773"/>
    <w:rsid w:val="00E96F3B"/>
    <w:rsid w:val="00EA0A59"/>
    <w:rsid w:val="00EA2439"/>
    <w:rsid w:val="00EA4485"/>
    <w:rsid w:val="00EA5EE8"/>
    <w:rsid w:val="00EA60AF"/>
    <w:rsid w:val="00EA64B6"/>
    <w:rsid w:val="00EB06AE"/>
    <w:rsid w:val="00EB1168"/>
    <w:rsid w:val="00EB158F"/>
    <w:rsid w:val="00EB3AA9"/>
    <w:rsid w:val="00EB48A8"/>
    <w:rsid w:val="00EC00DB"/>
    <w:rsid w:val="00EC1A01"/>
    <w:rsid w:val="00EC364D"/>
    <w:rsid w:val="00EC4FEE"/>
    <w:rsid w:val="00EC569F"/>
    <w:rsid w:val="00EC5C62"/>
    <w:rsid w:val="00EC687D"/>
    <w:rsid w:val="00EC6E5B"/>
    <w:rsid w:val="00ED0BC3"/>
    <w:rsid w:val="00ED1303"/>
    <w:rsid w:val="00ED51C1"/>
    <w:rsid w:val="00ED5898"/>
    <w:rsid w:val="00ED6472"/>
    <w:rsid w:val="00ED6FE9"/>
    <w:rsid w:val="00EE0BC6"/>
    <w:rsid w:val="00EE18C6"/>
    <w:rsid w:val="00EE22DC"/>
    <w:rsid w:val="00EE254F"/>
    <w:rsid w:val="00EE25DB"/>
    <w:rsid w:val="00EE357F"/>
    <w:rsid w:val="00EE3B30"/>
    <w:rsid w:val="00EE449F"/>
    <w:rsid w:val="00EE4FBD"/>
    <w:rsid w:val="00EE5A5B"/>
    <w:rsid w:val="00EE6A91"/>
    <w:rsid w:val="00EE77CA"/>
    <w:rsid w:val="00EE7BD3"/>
    <w:rsid w:val="00EF0044"/>
    <w:rsid w:val="00EF2A11"/>
    <w:rsid w:val="00EF311B"/>
    <w:rsid w:val="00EF3B76"/>
    <w:rsid w:val="00EF52F8"/>
    <w:rsid w:val="00EF564D"/>
    <w:rsid w:val="00F012B6"/>
    <w:rsid w:val="00F01773"/>
    <w:rsid w:val="00F02039"/>
    <w:rsid w:val="00F03FAF"/>
    <w:rsid w:val="00F05395"/>
    <w:rsid w:val="00F05E70"/>
    <w:rsid w:val="00F06E81"/>
    <w:rsid w:val="00F12968"/>
    <w:rsid w:val="00F16246"/>
    <w:rsid w:val="00F163A7"/>
    <w:rsid w:val="00F17D44"/>
    <w:rsid w:val="00F22B16"/>
    <w:rsid w:val="00F22E5F"/>
    <w:rsid w:val="00F22E6B"/>
    <w:rsid w:val="00F27533"/>
    <w:rsid w:val="00F31466"/>
    <w:rsid w:val="00F31556"/>
    <w:rsid w:val="00F3212C"/>
    <w:rsid w:val="00F323BA"/>
    <w:rsid w:val="00F32920"/>
    <w:rsid w:val="00F355F4"/>
    <w:rsid w:val="00F35BE6"/>
    <w:rsid w:val="00F40638"/>
    <w:rsid w:val="00F41702"/>
    <w:rsid w:val="00F41DB3"/>
    <w:rsid w:val="00F4294C"/>
    <w:rsid w:val="00F44421"/>
    <w:rsid w:val="00F50459"/>
    <w:rsid w:val="00F530F1"/>
    <w:rsid w:val="00F54002"/>
    <w:rsid w:val="00F5409E"/>
    <w:rsid w:val="00F5483D"/>
    <w:rsid w:val="00F55F41"/>
    <w:rsid w:val="00F56F51"/>
    <w:rsid w:val="00F57DA8"/>
    <w:rsid w:val="00F61021"/>
    <w:rsid w:val="00F61365"/>
    <w:rsid w:val="00F61833"/>
    <w:rsid w:val="00F6197A"/>
    <w:rsid w:val="00F61D1C"/>
    <w:rsid w:val="00F64431"/>
    <w:rsid w:val="00F648B2"/>
    <w:rsid w:val="00F64BF5"/>
    <w:rsid w:val="00F66064"/>
    <w:rsid w:val="00F662F7"/>
    <w:rsid w:val="00F669E8"/>
    <w:rsid w:val="00F669F0"/>
    <w:rsid w:val="00F67F05"/>
    <w:rsid w:val="00F7089C"/>
    <w:rsid w:val="00F70E5B"/>
    <w:rsid w:val="00F71E28"/>
    <w:rsid w:val="00F72971"/>
    <w:rsid w:val="00F730D2"/>
    <w:rsid w:val="00F742ED"/>
    <w:rsid w:val="00F75118"/>
    <w:rsid w:val="00F77954"/>
    <w:rsid w:val="00F77F2F"/>
    <w:rsid w:val="00F86143"/>
    <w:rsid w:val="00F8737D"/>
    <w:rsid w:val="00F90905"/>
    <w:rsid w:val="00F91D9E"/>
    <w:rsid w:val="00F92D88"/>
    <w:rsid w:val="00FA308E"/>
    <w:rsid w:val="00FA477B"/>
    <w:rsid w:val="00FA5719"/>
    <w:rsid w:val="00FB0C0E"/>
    <w:rsid w:val="00FB10FA"/>
    <w:rsid w:val="00FB15F9"/>
    <w:rsid w:val="00FB19DC"/>
    <w:rsid w:val="00FB2509"/>
    <w:rsid w:val="00FB2F0F"/>
    <w:rsid w:val="00FB3818"/>
    <w:rsid w:val="00FB3B37"/>
    <w:rsid w:val="00FB5750"/>
    <w:rsid w:val="00FC148E"/>
    <w:rsid w:val="00FC183A"/>
    <w:rsid w:val="00FC4074"/>
    <w:rsid w:val="00FC68F2"/>
    <w:rsid w:val="00FD0191"/>
    <w:rsid w:val="00FD0594"/>
    <w:rsid w:val="00FD114F"/>
    <w:rsid w:val="00FD1845"/>
    <w:rsid w:val="00FD1B92"/>
    <w:rsid w:val="00FD280E"/>
    <w:rsid w:val="00FD651A"/>
    <w:rsid w:val="00FD72F3"/>
    <w:rsid w:val="00FD7629"/>
    <w:rsid w:val="00FD786D"/>
    <w:rsid w:val="00FE102F"/>
    <w:rsid w:val="00FE2D32"/>
    <w:rsid w:val="00FE2DD8"/>
    <w:rsid w:val="00FE2F25"/>
    <w:rsid w:val="00FE434A"/>
    <w:rsid w:val="00FE78B1"/>
    <w:rsid w:val="00FE7B80"/>
    <w:rsid w:val="00FF08CA"/>
    <w:rsid w:val="00FF390E"/>
    <w:rsid w:val="00FF4738"/>
    <w:rsid w:val="00FF5CC0"/>
    <w:rsid w:val="00FF64D5"/>
    <w:rsid w:val="00FF783A"/>
    <w:rsid w:val="00FF7C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87CDF"/>
  <w15:docId w15:val="{CA1B32DA-99BD-4417-BDA1-4613308AF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imes" w:hAnsi="Times" w:cs="Times"/>
    </w:rPr>
  </w:style>
  <w:style w:type="paragraph" w:styleId="Titre1">
    <w:name w:val="heading 1"/>
    <w:basedOn w:val="Normal"/>
    <w:next w:val="Normal"/>
    <w:qFormat/>
    <w:pPr>
      <w:keepNext/>
      <w:jc w:val="left"/>
      <w:outlineLvl w:val="0"/>
    </w:pPr>
    <w:rPr>
      <w:b/>
      <w:bCs/>
      <w:noProof/>
      <w:color w:val="000000"/>
      <w:spacing w:val="40"/>
      <w:kern w:val="28"/>
      <w:sz w:val="40"/>
      <w:szCs w:val="40"/>
    </w:rPr>
  </w:style>
  <w:style w:type="paragraph" w:styleId="Titre2">
    <w:name w:val="heading 2"/>
    <w:basedOn w:val="Normal"/>
    <w:next w:val="Normal"/>
    <w:qFormat/>
    <w:pPr>
      <w:keepNext/>
      <w:spacing w:before="240" w:after="400"/>
      <w:jc w:val="left"/>
      <w:outlineLvl w:val="1"/>
    </w:pPr>
    <w:rPr>
      <w:i/>
      <w:iCs/>
      <w:sz w:val="26"/>
      <w:szCs w:val="26"/>
    </w:rPr>
  </w:style>
  <w:style w:type="paragraph" w:styleId="Titre3">
    <w:name w:val="heading 3"/>
    <w:basedOn w:val="Normal"/>
    <w:next w:val="Normal"/>
    <w:qFormat/>
    <w:pPr>
      <w:keepNext/>
      <w:widowControl/>
      <w:jc w:val="left"/>
      <w:outlineLvl w:val="2"/>
    </w:pPr>
    <w:rPr>
      <w:rFonts w:ascii="Times New Roman" w:hAnsi="Times New Roman" w:cs="Times New Roman"/>
      <w:b/>
      <w:bCs/>
      <w:sz w:val="24"/>
      <w:szCs w:val="24"/>
      <w:u w:val="single"/>
    </w:rPr>
  </w:style>
  <w:style w:type="paragraph" w:styleId="Titre4">
    <w:name w:val="heading 4"/>
    <w:basedOn w:val="Normal"/>
    <w:next w:val="Normal"/>
    <w:qFormat/>
    <w:pPr>
      <w:keepNext/>
      <w:widowControl/>
      <w:jc w:val="left"/>
      <w:outlineLvl w:val="3"/>
    </w:pPr>
    <w:rPr>
      <w:rFonts w:ascii="Times New Roman" w:hAnsi="Times New Roman" w:cs="Times New Roman"/>
      <w:b/>
      <w:bCs/>
      <w:sz w:val="28"/>
      <w:szCs w:val="28"/>
    </w:rPr>
  </w:style>
  <w:style w:type="paragraph" w:styleId="Titre5">
    <w:name w:val="heading 5"/>
    <w:basedOn w:val="Normal"/>
    <w:next w:val="Normal"/>
    <w:qFormat/>
    <w:pPr>
      <w:keepNext/>
      <w:outlineLvl w:val="4"/>
    </w:pPr>
    <w:rPr>
      <w:rFonts w:ascii="Times New Roman" w:hAnsi="Times New Roman" w:cs="Times New Roman"/>
      <w:b/>
      <w:bCs/>
      <w:sz w:val="24"/>
      <w:szCs w:val="24"/>
    </w:rPr>
  </w:style>
  <w:style w:type="paragraph" w:styleId="Titre6">
    <w:name w:val="heading 6"/>
    <w:basedOn w:val="Normal"/>
    <w:next w:val="Normal"/>
    <w:qFormat/>
    <w:pPr>
      <w:keepNext/>
      <w:spacing w:line="240" w:lineRule="atLeast"/>
      <w:ind w:right="2268"/>
      <w:jc w:val="center"/>
      <w:outlineLvl w:val="5"/>
    </w:pPr>
    <w:rPr>
      <w:rFonts w:ascii="Helvetica" w:hAnsi="Helvetica" w:cs="Helvetica"/>
      <w:b/>
      <w:bCs/>
      <w:u w:val="single"/>
    </w:rPr>
  </w:style>
  <w:style w:type="paragraph" w:styleId="Titre7">
    <w:name w:val="heading 7"/>
    <w:basedOn w:val="Normal"/>
    <w:next w:val="Normal"/>
    <w:qFormat/>
    <w:pPr>
      <w:keepNext/>
      <w:spacing w:line="240" w:lineRule="atLeast"/>
      <w:jc w:val="center"/>
      <w:outlineLvl w:val="6"/>
    </w:pPr>
    <w:rPr>
      <w:rFonts w:ascii="Helvetica" w:hAnsi="Helvetica" w:cs="Helvetica"/>
      <w:b/>
      <w:bCs/>
    </w:rPr>
  </w:style>
  <w:style w:type="paragraph" w:styleId="Titre8">
    <w:name w:val="heading 8"/>
    <w:basedOn w:val="Normal"/>
    <w:next w:val="Normal"/>
    <w:qFormat/>
    <w:pPr>
      <w:keepNext/>
      <w:spacing w:line="240" w:lineRule="atLeast"/>
      <w:outlineLvl w:val="7"/>
    </w:pPr>
    <w:rPr>
      <w:rFonts w:ascii="Helvetica" w:hAnsi="Helvetica" w:cs="Helvetica"/>
      <w:b/>
      <w:bCs/>
      <w:u w:val="single"/>
    </w:rPr>
  </w:style>
  <w:style w:type="paragraph" w:styleId="Titre9">
    <w:name w:val="heading 9"/>
    <w:basedOn w:val="Normal"/>
    <w:next w:val="Normal"/>
    <w:qFormat/>
    <w:pPr>
      <w:keepNext/>
      <w:spacing w:line="240" w:lineRule="atLeast"/>
      <w:outlineLvl w:val="8"/>
    </w:pPr>
    <w:rPr>
      <w:rFonts w:ascii="Helvetica" w:hAnsi="Helvetica" w:cs="Helvetica"/>
      <w:b/>
      <w:bCs/>
      <w:i/>
      <w:iCs/>
      <w:color w:val="FF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Suite">
    <w:name w:val="TitreSuite"/>
    <w:basedOn w:val="Titre1"/>
    <w:rPr>
      <w:b w:val="0"/>
      <w:bCs w:val="0"/>
      <w:spacing w:val="0"/>
    </w:rPr>
  </w:style>
  <w:style w:type="paragraph" w:customStyle="1" w:styleId="Titresuite0">
    <w:name w:val="Titresuite"/>
    <w:basedOn w:val="Titre2"/>
    <w:pPr>
      <w:spacing w:before="300"/>
    </w:pPr>
    <w:rPr>
      <w:i w:val="0"/>
      <w:iCs w:val="0"/>
      <w:kern w:val="28"/>
      <w:sz w:val="36"/>
      <w:szCs w:val="36"/>
    </w:rPr>
  </w:style>
  <w:style w:type="paragraph" w:customStyle="1" w:styleId="Chapo">
    <w:name w:val="Chapo"/>
    <w:basedOn w:val="Normal"/>
    <w:pPr>
      <w:spacing w:after="300" w:line="340" w:lineRule="exact"/>
    </w:pPr>
    <w:rPr>
      <w:rFonts w:ascii="Arial" w:hAnsi="Arial" w:cs="Arial"/>
      <w:b/>
      <w:bCs/>
      <w:spacing w:val="-6"/>
      <w:sz w:val="22"/>
      <w:szCs w:val="22"/>
    </w:rPr>
  </w:style>
  <w:style w:type="paragraph" w:customStyle="1" w:styleId="Breves">
    <w:name w:val="Breves"/>
    <w:basedOn w:val="Normal"/>
    <w:pPr>
      <w:jc w:val="left"/>
    </w:pPr>
    <w:rPr>
      <w:i/>
      <w:iCs/>
      <w:spacing w:val="-4"/>
      <w:sz w:val="16"/>
      <w:szCs w:val="16"/>
    </w:rPr>
  </w:style>
  <w:style w:type="paragraph" w:customStyle="1" w:styleId="Titrepage">
    <w:name w:val="Titre page"/>
    <w:basedOn w:val="Normal"/>
    <w:pPr>
      <w:widowControl/>
      <w:pBdr>
        <w:top w:val="single" w:sz="8" w:space="1" w:color="FF0000"/>
        <w:bottom w:val="single" w:sz="8" w:space="1" w:color="FF0000"/>
      </w:pBdr>
      <w:spacing w:after="240" w:line="240" w:lineRule="exact"/>
      <w:jc w:val="center"/>
    </w:pPr>
    <w:rPr>
      <w:rFonts w:ascii="Arial Black" w:hAnsi="Arial Black"/>
      <w:i/>
      <w:iCs/>
      <w:caps/>
      <w:color w:val="0000FF"/>
      <w:spacing w:val="190"/>
      <w:sz w:val="24"/>
      <w:szCs w:val="24"/>
    </w:rPr>
  </w:style>
  <w:style w:type="paragraph" w:customStyle="1" w:styleId="Date1">
    <w:name w:val="Date1"/>
    <w:basedOn w:val="Normal"/>
    <w:pPr>
      <w:tabs>
        <w:tab w:val="left" w:pos="6804"/>
      </w:tabs>
      <w:spacing w:before="300"/>
    </w:pPr>
    <w:rPr>
      <w:rFonts w:ascii="Arial Black" w:hAnsi="Arial Black"/>
      <w:sz w:val="18"/>
      <w:szCs w:val="18"/>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sid w:val="004D2A4C"/>
    <w:rPr>
      <w:rFonts w:ascii="Times" w:hAnsi="Times" w:cs="Times"/>
    </w:rPr>
  </w:style>
  <w:style w:type="paragraph" w:styleId="Pieddepage">
    <w:name w:val="footer"/>
    <w:basedOn w:val="Normal"/>
    <w:link w:val="PieddepageCar"/>
    <w:pPr>
      <w:tabs>
        <w:tab w:val="center" w:pos="4536"/>
        <w:tab w:val="right" w:pos="9072"/>
      </w:tabs>
    </w:pPr>
  </w:style>
  <w:style w:type="character" w:customStyle="1" w:styleId="PieddepageCar">
    <w:name w:val="Pied de page Car"/>
    <w:basedOn w:val="Policepardfaut"/>
    <w:link w:val="Pieddepage"/>
    <w:uiPriority w:val="99"/>
    <w:rsid w:val="006B23BF"/>
    <w:rPr>
      <w:rFonts w:ascii="Times" w:hAnsi="Times" w:cs="Times"/>
    </w:rPr>
  </w:style>
  <w:style w:type="character" w:styleId="Numrodepage">
    <w:name w:val="page number"/>
    <w:basedOn w:val="Policepardfaut"/>
    <w:semiHidden/>
  </w:style>
  <w:style w:type="paragraph" w:styleId="Corpsdetexte">
    <w:name w:val="Body Text"/>
    <w:basedOn w:val="Normal"/>
    <w:uiPriority w:val="1"/>
    <w:qFormat/>
    <w:pPr>
      <w:widowControl/>
      <w:jc w:val="left"/>
    </w:pPr>
    <w:rPr>
      <w:rFonts w:ascii="Times New Roman" w:hAnsi="Times New Roman" w:cs="Times New Roman"/>
      <w:sz w:val="22"/>
      <w:szCs w:val="22"/>
    </w:rPr>
  </w:style>
  <w:style w:type="paragraph" w:styleId="Corpsdetexte2">
    <w:name w:val="Body Text 2"/>
    <w:basedOn w:val="Normal"/>
    <w:semiHidden/>
    <w:pPr>
      <w:widowControl/>
    </w:pPr>
    <w:rPr>
      <w:rFonts w:ascii="Times New Roman" w:hAnsi="Times New Roman" w:cs="Times New Roman"/>
      <w:sz w:val="22"/>
      <w:szCs w:val="22"/>
    </w:rPr>
  </w:style>
  <w:style w:type="paragraph" w:styleId="Retraitcorpsdetexte3">
    <w:name w:val="Body Text Indent 3"/>
    <w:basedOn w:val="Normal"/>
    <w:semiHidden/>
    <w:pPr>
      <w:widowControl/>
      <w:ind w:left="142"/>
      <w:jc w:val="left"/>
    </w:pPr>
    <w:rPr>
      <w:rFonts w:ascii="Times New Roman" w:hAnsi="Times New Roman" w:cs="Times New Roman"/>
    </w:rPr>
  </w:style>
  <w:style w:type="paragraph" w:styleId="Corpsdetexte3">
    <w:name w:val="Body Text 3"/>
    <w:basedOn w:val="Normal"/>
    <w:semiHidden/>
    <w:pPr>
      <w:widowControl/>
    </w:pPr>
    <w:rPr>
      <w:rFonts w:ascii="Times New Roman" w:hAnsi="Times New Roman" w:cs="Times New Roman"/>
      <w:i/>
      <w:iCs/>
      <w:sz w:val="22"/>
      <w:szCs w:val="22"/>
    </w:rPr>
  </w:style>
  <w:style w:type="paragraph" w:styleId="Titre">
    <w:name w:val="Title"/>
    <w:uiPriority w:val="1"/>
    <w:qFormat/>
    <w:rsid w:val="000740AF"/>
    <w:pPr>
      <w:jc w:val="center"/>
    </w:pPr>
    <w:rPr>
      <w:rFonts w:ascii="Calibri" w:hAnsi="Calibri" w:cs="Times"/>
      <w:b/>
      <w:bCs/>
      <w:sz w:val="40"/>
      <w:szCs w:val="60"/>
    </w:rPr>
  </w:style>
  <w:style w:type="paragraph" w:customStyle="1" w:styleId="Texte">
    <w:name w:val="Texte"/>
    <w:pPr>
      <w:ind w:left="567"/>
      <w:jc w:val="both"/>
    </w:pPr>
    <w:rPr>
      <w:rFonts w:ascii="Helvetica" w:hAnsi="Helvetica" w:cs="Helvetica"/>
      <w:color w:val="000000"/>
      <w:sz w:val="22"/>
      <w:szCs w:val="22"/>
    </w:rPr>
  </w:style>
  <w:style w:type="paragraph" w:customStyle="1" w:styleId="Sous-titre1">
    <w:name w:val="Sous-titre 1"/>
    <w:basedOn w:val="Titre"/>
    <w:rPr>
      <w:sz w:val="36"/>
      <w:szCs w:val="36"/>
    </w:rPr>
  </w:style>
  <w:style w:type="paragraph" w:customStyle="1" w:styleId="Sous-titre2">
    <w:name w:val="Sous-titre 2"/>
    <w:basedOn w:val="Sous-titre1"/>
    <w:pPr>
      <w:ind w:left="566"/>
    </w:pPr>
    <w:rPr>
      <w:i/>
      <w:iCs/>
      <w:sz w:val="24"/>
      <w:szCs w:val="24"/>
      <w:u w:val="single"/>
    </w:rPr>
  </w:style>
  <w:style w:type="paragraph" w:styleId="Retraitcorpsdetexte">
    <w:name w:val="Body Text Indent"/>
    <w:basedOn w:val="Normal"/>
    <w:semiHidden/>
    <w:pPr>
      <w:spacing w:line="240" w:lineRule="atLeast"/>
      <w:ind w:left="357"/>
    </w:pPr>
    <w:rPr>
      <w:rFonts w:ascii="Helvetica" w:hAnsi="Helvetica" w:cs="Helvetica"/>
    </w:rPr>
  </w:style>
  <w:style w:type="paragraph" w:styleId="Explorateurdedocuments">
    <w:name w:val="Document Map"/>
    <w:basedOn w:val="Normal"/>
    <w:semiHidden/>
    <w:pPr>
      <w:shd w:val="clear" w:color="auto" w:fill="000080"/>
    </w:pPr>
    <w:rPr>
      <w:rFonts w:ascii="Tahoma" w:hAnsi="Tahoma" w:cs="Tahoma"/>
    </w:rPr>
  </w:style>
  <w:style w:type="paragraph" w:styleId="Retraitcorpsdetexte2">
    <w:name w:val="Body Text Indent 2"/>
    <w:basedOn w:val="Normal"/>
    <w:semiHidden/>
    <w:pPr>
      <w:spacing w:line="240" w:lineRule="atLeast"/>
      <w:ind w:firstLine="4"/>
    </w:pPr>
    <w:rPr>
      <w:rFonts w:ascii="Arial" w:hAnsi="Arial" w:cs="Arial"/>
    </w:rPr>
  </w:style>
  <w:style w:type="paragraph" w:styleId="Normalcentr">
    <w:name w:val="Block Text"/>
    <w:basedOn w:val="Normal"/>
    <w:semiHidden/>
    <w:pPr>
      <w:widowControl/>
      <w:autoSpaceDE w:val="0"/>
      <w:autoSpaceDN w:val="0"/>
      <w:adjustRightInd w:val="0"/>
      <w:ind w:left="-360" w:right="-494"/>
    </w:pPr>
    <w:rPr>
      <w:rFonts w:ascii="Arial" w:hAnsi="Arial" w:cs="Arial"/>
    </w:rPr>
  </w:style>
  <w:style w:type="paragraph" w:styleId="Textedebulles">
    <w:name w:val="Balloon Text"/>
    <w:basedOn w:val="Normal"/>
    <w:semiHidden/>
    <w:rPr>
      <w:rFonts w:ascii="Tahoma" w:hAnsi="Tahoma" w:cs="Tahoma"/>
      <w:sz w:val="16"/>
      <w:szCs w:val="16"/>
    </w:rPr>
  </w:style>
  <w:style w:type="paragraph" w:customStyle="1" w:styleId="Titreniv0">
    <w:name w:val="Titre niv 0"/>
    <w:basedOn w:val="Titre1"/>
    <w:pPr>
      <w:jc w:val="center"/>
    </w:pPr>
    <w:rPr>
      <w:rFonts w:ascii="Arial" w:hAnsi="Arial" w:cs="Arial"/>
      <w:sz w:val="24"/>
      <w:szCs w:val="24"/>
    </w:rPr>
  </w:style>
  <w:style w:type="paragraph" w:customStyle="1" w:styleId="Titreniv1">
    <w:name w:val="Titre niv 1"/>
    <w:basedOn w:val="En-tte"/>
    <w:pPr>
      <w:numPr>
        <w:numId w:val="1"/>
      </w:numPr>
      <w:tabs>
        <w:tab w:val="clear" w:pos="4536"/>
        <w:tab w:val="clear" w:pos="9072"/>
      </w:tabs>
      <w:spacing w:line="240" w:lineRule="atLeast"/>
    </w:pPr>
    <w:rPr>
      <w:rFonts w:ascii="Arial" w:hAnsi="Arial" w:cs="Arial"/>
      <w:b/>
      <w:bCs/>
      <w:u w:val="single"/>
    </w:rPr>
  </w:style>
  <w:style w:type="paragraph" w:customStyle="1" w:styleId="Titreniv2">
    <w:name w:val="Titre niv 2"/>
    <w:basedOn w:val="Normal"/>
    <w:pPr>
      <w:numPr>
        <w:ilvl w:val="1"/>
        <w:numId w:val="1"/>
      </w:numPr>
      <w:spacing w:line="240" w:lineRule="atLeast"/>
    </w:pPr>
    <w:rPr>
      <w:rFonts w:ascii="Arial" w:hAnsi="Arial" w:cs="Arial"/>
      <w:b/>
      <w:bCs/>
    </w:rPr>
  </w:style>
  <w:style w:type="paragraph" w:styleId="TM1">
    <w:name w:val="toc 1"/>
    <w:basedOn w:val="Normal"/>
    <w:next w:val="Normal"/>
    <w:autoRedefine/>
    <w:uiPriority w:val="39"/>
    <w:qFormat/>
    <w:rsid w:val="00521E6A"/>
    <w:pPr>
      <w:tabs>
        <w:tab w:val="right" w:leader="dot" w:pos="9628"/>
      </w:tabs>
      <w:spacing w:before="120"/>
    </w:pPr>
    <w:rPr>
      <w:rFonts w:ascii="Calibri" w:hAnsi="Calibri" w:cs="Arial"/>
      <w:b/>
      <w:bCs/>
      <w:noProof/>
      <w:sz w:val="22"/>
      <w:szCs w:val="22"/>
    </w:rPr>
  </w:style>
  <w:style w:type="character" w:styleId="Lienhypertexte">
    <w:name w:val="Hyperlink"/>
    <w:uiPriority w:val="99"/>
    <w:rPr>
      <w:color w:val="0000FF"/>
      <w:u w:val="single"/>
    </w:rPr>
  </w:style>
  <w:style w:type="paragraph" w:styleId="TM2">
    <w:name w:val="toc 2"/>
    <w:basedOn w:val="Normal"/>
    <w:next w:val="Normal"/>
    <w:autoRedefine/>
    <w:uiPriority w:val="39"/>
    <w:qFormat/>
    <w:rsid w:val="00A04699"/>
    <w:pPr>
      <w:tabs>
        <w:tab w:val="left" w:pos="1680"/>
        <w:tab w:val="right" w:leader="dot" w:pos="9628"/>
      </w:tabs>
      <w:ind w:left="200"/>
    </w:pPr>
    <w:rPr>
      <w:rFonts w:ascii="Calibri" w:hAnsi="Calibri"/>
      <w:noProof/>
      <w:sz w:val="18"/>
      <w:szCs w:val="18"/>
    </w:rPr>
  </w:style>
  <w:style w:type="paragraph" w:styleId="TM3">
    <w:name w:val="toc 3"/>
    <w:basedOn w:val="Normal"/>
    <w:next w:val="Normal"/>
    <w:autoRedefine/>
    <w:uiPriority w:val="39"/>
    <w:qFormat/>
    <w:pPr>
      <w:ind w:left="400"/>
    </w:pPr>
  </w:style>
  <w:style w:type="paragraph" w:styleId="TM4">
    <w:name w:val="toc 4"/>
    <w:basedOn w:val="Normal"/>
    <w:next w:val="Normal"/>
    <w:autoRedefine/>
    <w:semiHidden/>
    <w:pPr>
      <w:widowControl/>
      <w:ind w:left="720"/>
      <w:jc w:val="left"/>
    </w:pPr>
    <w:rPr>
      <w:rFonts w:ascii="Times New Roman" w:hAnsi="Times New Roman" w:cs="Times New Roman"/>
      <w:sz w:val="24"/>
      <w:szCs w:val="24"/>
    </w:rPr>
  </w:style>
  <w:style w:type="paragraph" w:styleId="TM5">
    <w:name w:val="toc 5"/>
    <w:basedOn w:val="Normal"/>
    <w:next w:val="Normal"/>
    <w:autoRedefine/>
    <w:semiHidden/>
    <w:pPr>
      <w:widowControl/>
      <w:ind w:left="960"/>
      <w:jc w:val="left"/>
    </w:pPr>
    <w:rPr>
      <w:rFonts w:ascii="Times New Roman" w:hAnsi="Times New Roman" w:cs="Times New Roman"/>
      <w:sz w:val="24"/>
      <w:szCs w:val="24"/>
    </w:rPr>
  </w:style>
  <w:style w:type="paragraph" w:styleId="TM6">
    <w:name w:val="toc 6"/>
    <w:basedOn w:val="Normal"/>
    <w:next w:val="Normal"/>
    <w:autoRedefine/>
    <w:semiHidden/>
    <w:pPr>
      <w:widowControl/>
      <w:ind w:left="1200"/>
      <w:jc w:val="left"/>
    </w:pPr>
    <w:rPr>
      <w:rFonts w:ascii="Times New Roman" w:hAnsi="Times New Roman" w:cs="Times New Roman"/>
      <w:sz w:val="24"/>
      <w:szCs w:val="24"/>
    </w:rPr>
  </w:style>
  <w:style w:type="paragraph" w:styleId="TM7">
    <w:name w:val="toc 7"/>
    <w:basedOn w:val="Normal"/>
    <w:next w:val="Normal"/>
    <w:autoRedefine/>
    <w:semiHidden/>
    <w:pPr>
      <w:widowControl/>
      <w:ind w:left="1440"/>
      <w:jc w:val="left"/>
    </w:pPr>
    <w:rPr>
      <w:rFonts w:ascii="Times New Roman" w:hAnsi="Times New Roman" w:cs="Times New Roman"/>
      <w:sz w:val="24"/>
      <w:szCs w:val="24"/>
    </w:rPr>
  </w:style>
  <w:style w:type="paragraph" w:styleId="TM8">
    <w:name w:val="toc 8"/>
    <w:basedOn w:val="Normal"/>
    <w:next w:val="Normal"/>
    <w:autoRedefine/>
    <w:semiHidden/>
    <w:pPr>
      <w:widowControl/>
      <w:ind w:left="1680"/>
      <w:jc w:val="left"/>
    </w:pPr>
    <w:rPr>
      <w:rFonts w:ascii="Times New Roman" w:hAnsi="Times New Roman" w:cs="Times New Roman"/>
      <w:sz w:val="24"/>
      <w:szCs w:val="24"/>
    </w:rPr>
  </w:style>
  <w:style w:type="paragraph" w:styleId="TM9">
    <w:name w:val="toc 9"/>
    <w:basedOn w:val="Normal"/>
    <w:next w:val="Normal"/>
    <w:autoRedefine/>
    <w:semiHidden/>
    <w:pPr>
      <w:widowControl/>
      <w:ind w:left="1920"/>
      <w:jc w:val="left"/>
    </w:pPr>
    <w:rPr>
      <w:rFonts w:ascii="Times New Roman" w:hAnsi="Times New Roman" w:cs="Times New Roman"/>
      <w:sz w:val="24"/>
      <w:szCs w:val="24"/>
    </w:rPr>
  </w:style>
  <w:style w:type="paragraph" w:styleId="Sansinterligne">
    <w:name w:val="No Spacing"/>
    <w:uiPriority w:val="1"/>
    <w:qFormat/>
    <w:rsid w:val="00110E11"/>
    <w:rPr>
      <w:sz w:val="24"/>
      <w:szCs w:val="24"/>
    </w:rPr>
  </w:style>
  <w:style w:type="paragraph" w:styleId="Paragraphedeliste">
    <w:name w:val="List Paragraph"/>
    <w:basedOn w:val="Normal"/>
    <w:link w:val="ParagraphedelisteCar"/>
    <w:uiPriority w:val="1"/>
    <w:qFormat/>
    <w:rsid w:val="00194156"/>
    <w:pPr>
      <w:widowControl/>
      <w:ind w:left="720"/>
      <w:contextualSpacing/>
      <w:jc w:val="left"/>
    </w:pPr>
    <w:rPr>
      <w:rFonts w:ascii="Times New Roman" w:hAnsi="Times New Roman" w:cs="Times New Roman"/>
      <w:sz w:val="24"/>
      <w:szCs w:val="24"/>
    </w:rPr>
  </w:style>
  <w:style w:type="character" w:customStyle="1" w:styleId="ParagraphedelisteCar">
    <w:name w:val="Paragraphe de liste Car"/>
    <w:link w:val="Paragraphedeliste"/>
    <w:uiPriority w:val="1"/>
    <w:rsid w:val="00612C7C"/>
    <w:rPr>
      <w:sz w:val="24"/>
      <w:szCs w:val="24"/>
    </w:rPr>
  </w:style>
  <w:style w:type="paragraph" w:styleId="En-ttedetabledesmatires">
    <w:name w:val="TOC Heading"/>
    <w:basedOn w:val="Titre1"/>
    <w:next w:val="Normal"/>
    <w:uiPriority w:val="39"/>
    <w:semiHidden/>
    <w:unhideWhenUsed/>
    <w:qFormat/>
    <w:rsid w:val="000740AF"/>
    <w:pPr>
      <w:keepLines/>
      <w:widowControl/>
      <w:spacing w:before="480" w:line="276" w:lineRule="auto"/>
      <w:outlineLvl w:val="9"/>
    </w:pPr>
    <w:rPr>
      <w:rFonts w:ascii="Cambria" w:hAnsi="Cambria" w:cs="Times New Roman"/>
      <w:noProof w:val="0"/>
      <w:color w:val="365F91"/>
      <w:spacing w:val="0"/>
      <w:kern w:val="0"/>
      <w:sz w:val="28"/>
      <w:szCs w:val="28"/>
    </w:rPr>
  </w:style>
  <w:style w:type="paragraph" w:styleId="Commentaire">
    <w:name w:val="annotation text"/>
    <w:basedOn w:val="Normal"/>
    <w:link w:val="CommentaireCar"/>
    <w:uiPriority w:val="99"/>
    <w:unhideWhenUsed/>
    <w:rsid w:val="00317B3F"/>
  </w:style>
  <w:style w:type="character" w:customStyle="1" w:styleId="CommentaireCar">
    <w:name w:val="Commentaire Car"/>
    <w:link w:val="Commentaire"/>
    <w:uiPriority w:val="99"/>
    <w:rsid w:val="00317B3F"/>
    <w:rPr>
      <w:rFonts w:ascii="Times" w:hAnsi="Times" w:cs="Times"/>
    </w:rPr>
  </w:style>
  <w:style w:type="character" w:styleId="Marquedecommentaire">
    <w:name w:val="annotation reference"/>
    <w:uiPriority w:val="99"/>
    <w:semiHidden/>
    <w:unhideWhenUsed/>
    <w:rsid w:val="00317B3F"/>
    <w:rPr>
      <w:sz w:val="16"/>
      <w:szCs w:val="16"/>
    </w:rPr>
  </w:style>
  <w:style w:type="paragraph" w:styleId="Objetducommentaire">
    <w:name w:val="annotation subject"/>
    <w:basedOn w:val="Commentaire"/>
    <w:next w:val="Commentaire"/>
    <w:link w:val="ObjetducommentaireCar"/>
    <w:uiPriority w:val="99"/>
    <w:semiHidden/>
    <w:unhideWhenUsed/>
    <w:rsid w:val="001C7834"/>
    <w:rPr>
      <w:b/>
      <w:bCs/>
    </w:rPr>
  </w:style>
  <w:style w:type="character" w:customStyle="1" w:styleId="ObjetducommentaireCar">
    <w:name w:val="Objet du commentaire Car"/>
    <w:link w:val="Objetducommentaire"/>
    <w:uiPriority w:val="99"/>
    <w:semiHidden/>
    <w:rsid w:val="001C7834"/>
    <w:rPr>
      <w:rFonts w:ascii="Times" w:hAnsi="Times" w:cs="Times"/>
      <w:b/>
      <w:bCs/>
    </w:rPr>
  </w:style>
  <w:style w:type="paragraph" w:customStyle="1" w:styleId="Paragraphedeliste1">
    <w:name w:val="Paragraphe de liste1"/>
    <w:basedOn w:val="Normal"/>
    <w:rsid w:val="00747CB1"/>
    <w:pPr>
      <w:widowControl/>
      <w:spacing w:after="200" w:line="276" w:lineRule="auto"/>
      <w:ind w:left="720"/>
      <w:jc w:val="left"/>
    </w:pPr>
    <w:rPr>
      <w:rFonts w:ascii="Calibri" w:hAnsi="Calibri" w:cs="Times New Roman"/>
      <w:sz w:val="22"/>
      <w:szCs w:val="22"/>
      <w:lang w:eastAsia="en-US"/>
    </w:rPr>
  </w:style>
  <w:style w:type="paragraph" w:styleId="Rvision">
    <w:name w:val="Revision"/>
    <w:hidden/>
    <w:uiPriority w:val="99"/>
    <w:semiHidden/>
    <w:rsid w:val="00A6316E"/>
    <w:rPr>
      <w:rFonts w:ascii="Times" w:hAnsi="Times" w:cs="Times"/>
    </w:rPr>
  </w:style>
  <w:style w:type="table" w:styleId="Grilledutableau">
    <w:name w:val="Table Grid"/>
    <w:basedOn w:val="TableauNormal"/>
    <w:uiPriority w:val="59"/>
    <w:rsid w:val="00534C96"/>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iPriority w:val="99"/>
    <w:unhideWhenUsed/>
    <w:rsid w:val="00654D15"/>
    <w:pPr>
      <w:widowControl/>
      <w:jc w:val="left"/>
    </w:pPr>
    <w:rPr>
      <w:rFonts w:ascii="Consolas" w:eastAsiaTheme="minorHAnsi" w:hAnsi="Consolas" w:cs="Consolas"/>
      <w:sz w:val="21"/>
      <w:szCs w:val="21"/>
      <w:lang w:eastAsia="en-US"/>
    </w:rPr>
  </w:style>
  <w:style w:type="character" w:customStyle="1" w:styleId="TextebrutCar">
    <w:name w:val="Texte brut Car"/>
    <w:basedOn w:val="Policepardfaut"/>
    <w:link w:val="Textebrut"/>
    <w:uiPriority w:val="99"/>
    <w:rsid w:val="00654D15"/>
    <w:rPr>
      <w:rFonts w:ascii="Consolas" w:eastAsiaTheme="minorHAnsi" w:hAnsi="Consolas" w:cs="Consolas"/>
      <w:sz w:val="21"/>
      <w:szCs w:val="21"/>
      <w:lang w:eastAsia="en-US"/>
    </w:rPr>
  </w:style>
  <w:style w:type="paragraph" w:styleId="Notedebasdepage">
    <w:name w:val="footnote text"/>
    <w:basedOn w:val="Normal"/>
    <w:link w:val="NotedebasdepageCar"/>
    <w:uiPriority w:val="99"/>
    <w:semiHidden/>
    <w:unhideWhenUsed/>
    <w:rsid w:val="00112686"/>
  </w:style>
  <w:style w:type="character" w:customStyle="1" w:styleId="NotedebasdepageCar">
    <w:name w:val="Note de bas de page Car"/>
    <w:basedOn w:val="Policepardfaut"/>
    <w:link w:val="Notedebasdepage"/>
    <w:uiPriority w:val="99"/>
    <w:semiHidden/>
    <w:rsid w:val="00112686"/>
    <w:rPr>
      <w:rFonts w:ascii="Times" w:hAnsi="Times" w:cs="Times"/>
    </w:rPr>
  </w:style>
  <w:style w:type="character" w:styleId="Appelnotedebasdep">
    <w:name w:val="footnote reference"/>
    <w:basedOn w:val="Policepardfaut"/>
    <w:uiPriority w:val="99"/>
    <w:semiHidden/>
    <w:unhideWhenUsed/>
    <w:rsid w:val="00112686"/>
    <w:rPr>
      <w:vertAlign w:val="superscript"/>
    </w:rPr>
  </w:style>
  <w:style w:type="table" w:customStyle="1" w:styleId="TableNormal">
    <w:name w:val="Table Normal"/>
    <w:uiPriority w:val="2"/>
    <w:semiHidden/>
    <w:unhideWhenUsed/>
    <w:qFormat/>
    <w:rsid w:val="006B23B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B23BF"/>
    <w:pPr>
      <w:autoSpaceDE w:val="0"/>
      <w:autoSpaceDN w:val="0"/>
      <w:jc w:val="left"/>
    </w:pPr>
    <w:rPr>
      <w:rFonts w:ascii="Arial MT" w:eastAsia="Arial MT" w:hAnsi="Arial MT" w:cs="Arial MT"/>
      <w:sz w:val="22"/>
      <w:szCs w:val="22"/>
      <w:lang w:eastAsia="en-US"/>
    </w:rPr>
  </w:style>
  <w:style w:type="paragraph" w:customStyle="1" w:styleId="Pa4">
    <w:name w:val="Pa4"/>
    <w:basedOn w:val="Normal"/>
    <w:next w:val="Normal"/>
    <w:uiPriority w:val="99"/>
    <w:rsid w:val="00B94CD7"/>
    <w:pPr>
      <w:widowControl/>
      <w:autoSpaceDE w:val="0"/>
      <w:autoSpaceDN w:val="0"/>
      <w:adjustRightInd w:val="0"/>
      <w:spacing w:line="241" w:lineRule="atLeast"/>
      <w:jc w:val="left"/>
    </w:pPr>
    <w:rPr>
      <w:rFonts w:ascii="Gotham Book" w:eastAsiaTheme="minorHAnsi" w:hAnsi="Gotham Book" w:cstheme="minorBidi"/>
      <w:sz w:val="24"/>
      <w:szCs w:val="24"/>
      <w:lang w:eastAsia="en-US"/>
    </w:rPr>
  </w:style>
  <w:style w:type="paragraph" w:styleId="NormalWeb">
    <w:name w:val="Normal (Web)"/>
    <w:basedOn w:val="Normal"/>
    <w:uiPriority w:val="99"/>
    <w:semiHidden/>
    <w:unhideWhenUsed/>
    <w:rsid w:val="00727E54"/>
    <w:pPr>
      <w:widowControl/>
      <w:spacing w:before="100" w:beforeAutospacing="1" w:after="100" w:afterAutospacing="1"/>
      <w:jc w:val="left"/>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597">
      <w:bodyDiv w:val="1"/>
      <w:marLeft w:val="0"/>
      <w:marRight w:val="0"/>
      <w:marTop w:val="0"/>
      <w:marBottom w:val="0"/>
      <w:divBdr>
        <w:top w:val="none" w:sz="0" w:space="0" w:color="auto"/>
        <w:left w:val="none" w:sz="0" w:space="0" w:color="auto"/>
        <w:bottom w:val="none" w:sz="0" w:space="0" w:color="auto"/>
        <w:right w:val="none" w:sz="0" w:space="0" w:color="auto"/>
      </w:divBdr>
    </w:div>
    <w:div w:id="5598013">
      <w:bodyDiv w:val="1"/>
      <w:marLeft w:val="0"/>
      <w:marRight w:val="0"/>
      <w:marTop w:val="0"/>
      <w:marBottom w:val="0"/>
      <w:divBdr>
        <w:top w:val="none" w:sz="0" w:space="0" w:color="auto"/>
        <w:left w:val="none" w:sz="0" w:space="0" w:color="auto"/>
        <w:bottom w:val="none" w:sz="0" w:space="0" w:color="auto"/>
        <w:right w:val="none" w:sz="0" w:space="0" w:color="auto"/>
      </w:divBdr>
    </w:div>
    <w:div w:id="6177012">
      <w:bodyDiv w:val="1"/>
      <w:marLeft w:val="0"/>
      <w:marRight w:val="0"/>
      <w:marTop w:val="0"/>
      <w:marBottom w:val="0"/>
      <w:divBdr>
        <w:top w:val="none" w:sz="0" w:space="0" w:color="auto"/>
        <w:left w:val="none" w:sz="0" w:space="0" w:color="auto"/>
        <w:bottom w:val="none" w:sz="0" w:space="0" w:color="auto"/>
        <w:right w:val="none" w:sz="0" w:space="0" w:color="auto"/>
      </w:divBdr>
    </w:div>
    <w:div w:id="9529499">
      <w:bodyDiv w:val="1"/>
      <w:marLeft w:val="0"/>
      <w:marRight w:val="0"/>
      <w:marTop w:val="0"/>
      <w:marBottom w:val="0"/>
      <w:divBdr>
        <w:top w:val="none" w:sz="0" w:space="0" w:color="auto"/>
        <w:left w:val="none" w:sz="0" w:space="0" w:color="auto"/>
        <w:bottom w:val="none" w:sz="0" w:space="0" w:color="auto"/>
        <w:right w:val="none" w:sz="0" w:space="0" w:color="auto"/>
      </w:divBdr>
    </w:div>
    <w:div w:id="12339872">
      <w:bodyDiv w:val="1"/>
      <w:marLeft w:val="0"/>
      <w:marRight w:val="0"/>
      <w:marTop w:val="0"/>
      <w:marBottom w:val="0"/>
      <w:divBdr>
        <w:top w:val="none" w:sz="0" w:space="0" w:color="auto"/>
        <w:left w:val="none" w:sz="0" w:space="0" w:color="auto"/>
        <w:bottom w:val="none" w:sz="0" w:space="0" w:color="auto"/>
        <w:right w:val="none" w:sz="0" w:space="0" w:color="auto"/>
      </w:divBdr>
    </w:div>
    <w:div w:id="14380851">
      <w:bodyDiv w:val="1"/>
      <w:marLeft w:val="0"/>
      <w:marRight w:val="0"/>
      <w:marTop w:val="0"/>
      <w:marBottom w:val="0"/>
      <w:divBdr>
        <w:top w:val="none" w:sz="0" w:space="0" w:color="auto"/>
        <w:left w:val="none" w:sz="0" w:space="0" w:color="auto"/>
        <w:bottom w:val="none" w:sz="0" w:space="0" w:color="auto"/>
        <w:right w:val="none" w:sz="0" w:space="0" w:color="auto"/>
      </w:divBdr>
    </w:div>
    <w:div w:id="15695099">
      <w:bodyDiv w:val="1"/>
      <w:marLeft w:val="0"/>
      <w:marRight w:val="0"/>
      <w:marTop w:val="0"/>
      <w:marBottom w:val="0"/>
      <w:divBdr>
        <w:top w:val="none" w:sz="0" w:space="0" w:color="auto"/>
        <w:left w:val="none" w:sz="0" w:space="0" w:color="auto"/>
        <w:bottom w:val="none" w:sz="0" w:space="0" w:color="auto"/>
        <w:right w:val="none" w:sz="0" w:space="0" w:color="auto"/>
      </w:divBdr>
    </w:div>
    <w:div w:id="29192585">
      <w:bodyDiv w:val="1"/>
      <w:marLeft w:val="0"/>
      <w:marRight w:val="0"/>
      <w:marTop w:val="0"/>
      <w:marBottom w:val="0"/>
      <w:divBdr>
        <w:top w:val="none" w:sz="0" w:space="0" w:color="auto"/>
        <w:left w:val="none" w:sz="0" w:space="0" w:color="auto"/>
        <w:bottom w:val="none" w:sz="0" w:space="0" w:color="auto"/>
        <w:right w:val="none" w:sz="0" w:space="0" w:color="auto"/>
      </w:divBdr>
    </w:div>
    <w:div w:id="31804630">
      <w:bodyDiv w:val="1"/>
      <w:marLeft w:val="0"/>
      <w:marRight w:val="0"/>
      <w:marTop w:val="0"/>
      <w:marBottom w:val="0"/>
      <w:divBdr>
        <w:top w:val="none" w:sz="0" w:space="0" w:color="auto"/>
        <w:left w:val="none" w:sz="0" w:space="0" w:color="auto"/>
        <w:bottom w:val="none" w:sz="0" w:space="0" w:color="auto"/>
        <w:right w:val="none" w:sz="0" w:space="0" w:color="auto"/>
      </w:divBdr>
    </w:div>
    <w:div w:id="40910744">
      <w:bodyDiv w:val="1"/>
      <w:marLeft w:val="0"/>
      <w:marRight w:val="0"/>
      <w:marTop w:val="0"/>
      <w:marBottom w:val="0"/>
      <w:divBdr>
        <w:top w:val="none" w:sz="0" w:space="0" w:color="auto"/>
        <w:left w:val="none" w:sz="0" w:space="0" w:color="auto"/>
        <w:bottom w:val="none" w:sz="0" w:space="0" w:color="auto"/>
        <w:right w:val="none" w:sz="0" w:space="0" w:color="auto"/>
      </w:divBdr>
    </w:div>
    <w:div w:id="42486150">
      <w:bodyDiv w:val="1"/>
      <w:marLeft w:val="0"/>
      <w:marRight w:val="0"/>
      <w:marTop w:val="0"/>
      <w:marBottom w:val="0"/>
      <w:divBdr>
        <w:top w:val="none" w:sz="0" w:space="0" w:color="auto"/>
        <w:left w:val="none" w:sz="0" w:space="0" w:color="auto"/>
        <w:bottom w:val="none" w:sz="0" w:space="0" w:color="auto"/>
        <w:right w:val="none" w:sz="0" w:space="0" w:color="auto"/>
      </w:divBdr>
    </w:div>
    <w:div w:id="45684662">
      <w:bodyDiv w:val="1"/>
      <w:marLeft w:val="0"/>
      <w:marRight w:val="0"/>
      <w:marTop w:val="0"/>
      <w:marBottom w:val="0"/>
      <w:divBdr>
        <w:top w:val="none" w:sz="0" w:space="0" w:color="auto"/>
        <w:left w:val="none" w:sz="0" w:space="0" w:color="auto"/>
        <w:bottom w:val="none" w:sz="0" w:space="0" w:color="auto"/>
        <w:right w:val="none" w:sz="0" w:space="0" w:color="auto"/>
      </w:divBdr>
    </w:div>
    <w:div w:id="49380980">
      <w:bodyDiv w:val="1"/>
      <w:marLeft w:val="0"/>
      <w:marRight w:val="0"/>
      <w:marTop w:val="0"/>
      <w:marBottom w:val="0"/>
      <w:divBdr>
        <w:top w:val="none" w:sz="0" w:space="0" w:color="auto"/>
        <w:left w:val="none" w:sz="0" w:space="0" w:color="auto"/>
        <w:bottom w:val="none" w:sz="0" w:space="0" w:color="auto"/>
        <w:right w:val="none" w:sz="0" w:space="0" w:color="auto"/>
      </w:divBdr>
    </w:div>
    <w:div w:id="58525508">
      <w:bodyDiv w:val="1"/>
      <w:marLeft w:val="0"/>
      <w:marRight w:val="0"/>
      <w:marTop w:val="0"/>
      <w:marBottom w:val="0"/>
      <w:divBdr>
        <w:top w:val="none" w:sz="0" w:space="0" w:color="auto"/>
        <w:left w:val="none" w:sz="0" w:space="0" w:color="auto"/>
        <w:bottom w:val="none" w:sz="0" w:space="0" w:color="auto"/>
        <w:right w:val="none" w:sz="0" w:space="0" w:color="auto"/>
      </w:divBdr>
    </w:div>
    <w:div w:id="71440861">
      <w:bodyDiv w:val="1"/>
      <w:marLeft w:val="0"/>
      <w:marRight w:val="0"/>
      <w:marTop w:val="0"/>
      <w:marBottom w:val="0"/>
      <w:divBdr>
        <w:top w:val="none" w:sz="0" w:space="0" w:color="auto"/>
        <w:left w:val="none" w:sz="0" w:space="0" w:color="auto"/>
        <w:bottom w:val="none" w:sz="0" w:space="0" w:color="auto"/>
        <w:right w:val="none" w:sz="0" w:space="0" w:color="auto"/>
      </w:divBdr>
    </w:div>
    <w:div w:id="72356380">
      <w:bodyDiv w:val="1"/>
      <w:marLeft w:val="0"/>
      <w:marRight w:val="0"/>
      <w:marTop w:val="0"/>
      <w:marBottom w:val="0"/>
      <w:divBdr>
        <w:top w:val="none" w:sz="0" w:space="0" w:color="auto"/>
        <w:left w:val="none" w:sz="0" w:space="0" w:color="auto"/>
        <w:bottom w:val="none" w:sz="0" w:space="0" w:color="auto"/>
        <w:right w:val="none" w:sz="0" w:space="0" w:color="auto"/>
      </w:divBdr>
    </w:div>
    <w:div w:id="74591193">
      <w:bodyDiv w:val="1"/>
      <w:marLeft w:val="0"/>
      <w:marRight w:val="0"/>
      <w:marTop w:val="0"/>
      <w:marBottom w:val="0"/>
      <w:divBdr>
        <w:top w:val="none" w:sz="0" w:space="0" w:color="auto"/>
        <w:left w:val="none" w:sz="0" w:space="0" w:color="auto"/>
        <w:bottom w:val="none" w:sz="0" w:space="0" w:color="auto"/>
        <w:right w:val="none" w:sz="0" w:space="0" w:color="auto"/>
      </w:divBdr>
    </w:div>
    <w:div w:id="86847278">
      <w:bodyDiv w:val="1"/>
      <w:marLeft w:val="0"/>
      <w:marRight w:val="0"/>
      <w:marTop w:val="0"/>
      <w:marBottom w:val="0"/>
      <w:divBdr>
        <w:top w:val="none" w:sz="0" w:space="0" w:color="auto"/>
        <w:left w:val="none" w:sz="0" w:space="0" w:color="auto"/>
        <w:bottom w:val="none" w:sz="0" w:space="0" w:color="auto"/>
        <w:right w:val="none" w:sz="0" w:space="0" w:color="auto"/>
      </w:divBdr>
    </w:div>
    <w:div w:id="93792545">
      <w:bodyDiv w:val="1"/>
      <w:marLeft w:val="0"/>
      <w:marRight w:val="0"/>
      <w:marTop w:val="0"/>
      <w:marBottom w:val="0"/>
      <w:divBdr>
        <w:top w:val="none" w:sz="0" w:space="0" w:color="auto"/>
        <w:left w:val="none" w:sz="0" w:space="0" w:color="auto"/>
        <w:bottom w:val="none" w:sz="0" w:space="0" w:color="auto"/>
        <w:right w:val="none" w:sz="0" w:space="0" w:color="auto"/>
      </w:divBdr>
    </w:div>
    <w:div w:id="95492409">
      <w:bodyDiv w:val="1"/>
      <w:marLeft w:val="0"/>
      <w:marRight w:val="0"/>
      <w:marTop w:val="0"/>
      <w:marBottom w:val="0"/>
      <w:divBdr>
        <w:top w:val="none" w:sz="0" w:space="0" w:color="auto"/>
        <w:left w:val="none" w:sz="0" w:space="0" w:color="auto"/>
        <w:bottom w:val="none" w:sz="0" w:space="0" w:color="auto"/>
        <w:right w:val="none" w:sz="0" w:space="0" w:color="auto"/>
      </w:divBdr>
    </w:div>
    <w:div w:id="109934712">
      <w:bodyDiv w:val="1"/>
      <w:marLeft w:val="0"/>
      <w:marRight w:val="0"/>
      <w:marTop w:val="0"/>
      <w:marBottom w:val="0"/>
      <w:divBdr>
        <w:top w:val="none" w:sz="0" w:space="0" w:color="auto"/>
        <w:left w:val="none" w:sz="0" w:space="0" w:color="auto"/>
        <w:bottom w:val="none" w:sz="0" w:space="0" w:color="auto"/>
        <w:right w:val="none" w:sz="0" w:space="0" w:color="auto"/>
      </w:divBdr>
    </w:div>
    <w:div w:id="113208785">
      <w:bodyDiv w:val="1"/>
      <w:marLeft w:val="0"/>
      <w:marRight w:val="0"/>
      <w:marTop w:val="0"/>
      <w:marBottom w:val="0"/>
      <w:divBdr>
        <w:top w:val="none" w:sz="0" w:space="0" w:color="auto"/>
        <w:left w:val="none" w:sz="0" w:space="0" w:color="auto"/>
        <w:bottom w:val="none" w:sz="0" w:space="0" w:color="auto"/>
        <w:right w:val="none" w:sz="0" w:space="0" w:color="auto"/>
      </w:divBdr>
    </w:div>
    <w:div w:id="114521916">
      <w:bodyDiv w:val="1"/>
      <w:marLeft w:val="0"/>
      <w:marRight w:val="0"/>
      <w:marTop w:val="0"/>
      <w:marBottom w:val="0"/>
      <w:divBdr>
        <w:top w:val="none" w:sz="0" w:space="0" w:color="auto"/>
        <w:left w:val="none" w:sz="0" w:space="0" w:color="auto"/>
        <w:bottom w:val="none" w:sz="0" w:space="0" w:color="auto"/>
        <w:right w:val="none" w:sz="0" w:space="0" w:color="auto"/>
      </w:divBdr>
    </w:div>
    <w:div w:id="122969981">
      <w:bodyDiv w:val="1"/>
      <w:marLeft w:val="0"/>
      <w:marRight w:val="0"/>
      <w:marTop w:val="0"/>
      <w:marBottom w:val="0"/>
      <w:divBdr>
        <w:top w:val="none" w:sz="0" w:space="0" w:color="auto"/>
        <w:left w:val="none" w:sz="0" w:space="0" w:color="auto"/>
        <w:bottom w:val="none" w:sz="0" w:space="0" w:color="auto"/>
        <w:right w:val="none" w:sz="0" w:space="0" w:color="auto"/>
      </w:divBdr>
    </w:div>
    <w:div w:id="144473390">
      <w:bodyDiv w:val="1"/>
      <w:marLeft w:val="0"/>
      <w:marRight w:val="0"/>
      <w:marTop w:val="0"/>
      <w:marBottom w:val="0"/>
      <w:divBdr>
        <w:top w:val="none" w:sz="0" w:space="0" w:color="auto"/>
        <w:left w:val="none" w:sz="0" w:space="0" w:color="auto"/>
        <w:bottom w:val="none" w:sz="0" w:space="0" w:color="auto"/>
        <w:right w:val="none" w:sz="0" w:space="0" w:color="auto"/>
      </w:divBdr>
    </w:div>
    <w:div w:id="150483058">
      <w:bodyDiv w:val="1"/>
      <w:marLeft w:val="0"/>
      <w:marRight w:val="0"/>
      <w:marTop w:val="0"/>
      <w:marBottom w:val="0"/>
      <w:divBdr>
        <w:top w:val="none" w:sz="0" w:space="0" w:color="auto"/>
        <w:left w:val="none" w:sz="0" w:space="0" w:color="auto"/>
        <w:bottom w:val="none" w:sz="0" w:space="0" w:color="auto"/>
        <w:right w:val="none" w:sz="0" w:space="0" w:color="auto"/>
      </w:divBdr>
    </w:div>
    <w:div w:id="161239184">
      <w:bodyDiv w:val="1"/>
      <w:marLeft w:val="0"/>
      <w:marRight w:val="0"/>
      <w:marTop w:val="0"/>
      <w:marBottom w:val="0"/>
      <w:divBdr>
        <w:top w:val="none" w:sz="0" w:space="0" w:color="auto"/>
        <w:left w:val="none" w:sz="0" w:space="0" w:color="auto"/>
        <w:bottom w:val="none" w:sz="0" w:space="0" w:color="auto"/>
        <w:right w:val="none" w:sz="0" w:space="0" w:color="auto"/>
      </w:divBdr>
    </w:div>
    <w:div w:id="163861436">
      <w:bodyDiv w:val="1"/>
      <w:marLeft w:val="0"/>
      <w:marRight w:val="0"/>
      <w:marTop w:val="0"/>
      <w:marBottom w:val="0"/>
      <w:divBdr>
        <w:top w:val="none" w:sz="0" w:space="0" w:color="auto"/>
        <w:left w:val="none" w:sz="0" w:space="0" w:color="auto"/>
        <w:bottom w:val="none" w:sz="0" w:space="0" w:color="auto"/>
        <w:right w:val="none" w:sz="0" w:space="0" w:color="auto"/>
      </w:divBdr>
    </w:div>
    <w:div w:id="174619524">
      <w:bodyDiv w:val="1"/>
      <w:marLeft w:val="0"/>
      <w:marRight w:val="0"/>
      <w:marTop w:val="0"/>
      <w:marBottom w:val="0"/>
      <w:divBdr>
        <w:top w:val="none" w:sz="0" w:space="0" w:color="auto"/>
        <w:left w:val="none" w:sz="0" w:space="0" w:color="auto"/>
        <w:bottom w:val="none" w:sz="0" w:space="0" w:color="auto"/>
        <w:right w:val="none" w:sz="0" w:space="0" w:color="auto"/>
      </w:divBdr>
    </w:div>
    <w:div w:id="182135884">
      <w:bodyDiv w:val="1"/>
      <w:marLeft w:val="0"/>
      <w:marRight w:val="0"/>
      <w:marTop w:val="0"/>
      <w:marBottom w:val="0"/>
      <w:divBdr>
        <w:top w:val="none" w:sz="0" w:space="0" w:color="auto"/>
        <w:left w:val="none" w:sz="0" w:space="0" w:color="auto"/>
        <w:bottom w:val="none" w:sz="0" w:space="0" w:color="auto"/>
        <w:right w:val="none" w:sz="0" w:space="0" w:color="auto"/>
      </w:divBdr>
    </w:div>
    <w:div w:id="182477347">
      <w:bodyDiv w:val="1"/>
      <w:marLeft w:val="0"/>
      <w:marRight w:val="0"/>
      <w:marTop w:val="0"/>
      <w:marBottom w:val="0"/>
      <w:divBdr>
        <w:top w:val="none" w:sz="0" w:space="0" w:color="auto"/>
        <w:left w:val="none" w:sz="0" w:space="0" w:color="auto"/>
        <w:bottom w:val="none" w:sz="0" w:space="0" w:color="auto"/>
        <w:right w:val="none" w:sz="0" w:space="0" w:color="auto"/>
      </w:divBdr>
    </w:div>
    <w:div w:id="185294151">
      <w:bodyDiv w:val="1"/>
      <w:marLeft w:val="0"/>
      <w:marRight w:val="0"/>
      <w:marTop w:val="0"/>
      <w:marBottom w:val="0"/>
      <w:divBdr>
        <w:top w:val="none" w:sz="0" w:space="0" w:color="auto"/>
        <w:left w:val="none" w:sz="0" w:space="0" w:color="auto"/>
        <w:bottom w:val="none" w:sz="0" w:space="0" w:color="auto"/>
        <w:right w:val="none" w:sz="0" w:space="0" w:color="auto"/>
      </w:divBdr>
    </w:div>
    <w:div w:id="185366495">
      <w:bodyDiv w:val="1"/>
      <w:marLeft w:val="0"/>
      <w:marRight w:val="0"/>
      <w:marTop w:val="0"/>
      <w:marBottom w:val="0"/>
      <w:divBdr>
        <w:top w:val="none" w:sz="0" w:space="0" w:color="auto"/>
        <w:left w:val="none" w:sz="0" w:space="0" w:color="auto"/>
        <w:bottom w:val="none" w:sz="0" w:space="0" w:color="auto"/>
        <w:right w:val="none" w:sz="0" w:space="0" w:color="auto"/>
      </w:divBdr>
    </w:div>
    <w:div w:id="196701699">
      <w:bodyDiv w:val="1"/>
      <w:marLeft w:val="0"/>
      <w:marRight w:val="0"/>
      <w:marTop w:val="0"/>
      <w:marBottom w:val="0"/>
      <w:divBdr>
        <w:top w:val="none" w:sz="0" w:space="0" w:color="auto"/>
        <w:left w:val="none" w:sz="0" w:space="0" w:color="auto"/>
        <w:bottom w:val="none" w:sz="0" w:space="0" w:color="auto"/>
        <w:right w:val="none" w:sz="0" w:space="0" w:color="auto"/>
      </w:divBdr>
    </w:div>
    <w:div w:id="204609611">
      <w:bodyDiv w:val="1"/>
      <w:marLeft w:val="0"/>
      <w:marRight w:val="0"/>
      <w:marTop w:val="0"/>
      <w:marBottom w:val="0"/>
      <w:divBdr>
        <w:top w:val="none" w:sz="0" w:space="0" w:color="auto"/>
        <w:left w:val="none" w:sz="0" w:space="0" w:color="auto"/>
        <w:bottom w:val="none" w:sz="0" w:space="0" w:color="auto"/>
        <w:right w:val="none" w:sz="0" w:space="0" w:color="auto"/>
      </w:divBdr>
    </w:div>
    <w:div w:id="209878290">
      <w:bodyDiv w:val="1"/>
      <w:marLeft w:val="0"/>
      <w:marRight w:val="0"/>
      <w:marTop w:val="0"/>
      <w:marBottom w:val="0"/>
      <w:divBdr>
        <w:top w:val="none" w:sz="0" w:space="0" w:color="auto"/>
        <w:left w:val="none" w:sz="0" w:space="0" w:color="auto"/>
        <w:bottom w:val="none" w:sz="0" w:space="0" w:color="auto"/>
        <w:right w:val="none" w:sz="0" w:space="0" w:color="auto"/>
      </w:divBdr>
    </w:div>
    <w:div w:id="214506737">
      <w:bodyDiv w:val="1"/>
      <w:marLeft w:val="0"/>
      <w:marRight w:val="0"/>
      <w:marTop w:val="0"/>
      <w:marBottom w:val="0"/>
      <w:divBdr>
        <w:top w:val="none" w:sz="0" w:space="0" w:color="auto"/>
        <w:left w:val="none" w:sz="0" w:space="0" w:color="auto"/>
        <w:bottom w:val="none" w:sz="0" w:space="0" w:color="auto"/>
        <w:right w:val="none" w:sz="0" w:space="0" w:color="auto"/>
      </w:divBdr>
    </w:div>
    <w:div w:id="216667960">
      <w:bodyDiv w:val="1"/>
      <w:marLeft w:val="0"/>
      <w:marRight w:val="0"/>
      <w:marTop w:val="0"/>
      <w:marBottom w:val="0"/>
      <w:divBdr>
        <w:top w:val="none" w:sz="0" w:space="0" w:color="auto"/>
        <w:left w:val="none" w:sz="0" w:space="0" w:color="auto"/>
        <w:bottom w:val="none" w:sz="0" w:space="0" w:color="auto"/>
        <w:right w:val="none" w:sz="0" w:space="0" w:color="auto"/>
      </w:divBdr>
    </w:div>
    <w:div w:id="221840082">
      <w:bodyDiv w:val="1"/>
      <w:marLeft w:val="0"/>
      <w:marRight w:val="0"/>
      <w:marTop w:val="0"/>
      <w:marBottom w:val="0"/>
      <w:divBdr>
        <w:top w:val="none" w:sz="0" w:space="0" w:color="auto"/>
        <w:left w:val="none" w:sz="0" w:space="0" w:color="auto"/>
        <w:bottom w:val="none" w:sz="0" w:space="0" w:color="auto"/>
        <w:right w:val="none" w:sz="0" w:space="0" w:color="auto"/>
      </w:divBdr>
    </w:div>
    <w:div w:id="238682357">
      <w:bodyDiv w:val="1"/>
      <w:marLeft w:val="0"/>
      <w:marRight w:val="0"/>
      <w:marTop w:val="0"/>
      <w:marBottom w:val="0"/>
      <w:divBdr>
        <w:top w:val="none" w:sz="0" w:space="0" w:color="auto"/>
        <w:left w:val="none" w:sz="0" w:space="0" w:color="auto"/>
        <w:bottom w:val="none" w:sz="0" w:space="0" w:color="auto"/>
        <w:right w:val="none" w:sz="0" w:space="0" w:color="auto"/>
      </w:divBdr>
    </w:div>
    <w:div w:id="257565212">
      <w:bodyDiv w:val="1"/>
      <w:marLeft w:val="0"/>
      <w:marRight w:val="0"/>
      <w:marTop w:val="0"/>
      <w:marBottom w:val="0"/>
      <w:divBdr>
        <w:top w:val="none" w:sz="0" w:space="0" w:color="auto"/>
        <w:left w:val="none" w:sz="0" w:space="0" w:color="auto"/>
        <w:bottom w:val="none" w:sz="0" w:space="0" w:color="auto"/>
        <w:right w:val="none" w:sz="0" w:space="0" w:color="auto"/>
      </w:divBdr>
    </w:div>
    <w:div w:id="276915363">
      <w:bodyDiv w:val="1"/>
      <w:marLeft w:val="0"/>
      <w:marRight w:val="0"/>
      <w:marTop w:val="0"/>
      <w:marBottom w:val="0"/>
      <w:divBdr>
        <w:top w:val="none" w:sz="0" w:space="0" w:color="auto"/>
        <w:left w:val="none" w:sz="0" w:space="0" w:color="auto"/>
        <w:bottom w:val="none" w:sz="0" w:space="0" w:color="auto"/>
        <w:right w:val="none" w:sz="0" w:space="0" w:color="auto"/>
      </w:divBdr>
    </w:div>
    <w:div w:id="294338322">
      <w:bodyDiv w:val="1"/>
      <w:marLeft w:val="0"/>
      <w:marRight w:val="0"/>
      <w:marTop w:val="0"/>
      <w:marBottom w:val="0"/>
      <w:divBdr>
        <w:top w:val="none" w:sz="0" w:space="0" w:color="auto"/>
        <w:left w:val="none" w:sz="0" w:space="0" w:color="auto"/>
        <w:bottom w:val="none" w:sz="0" w:space="0" w:color="auto"/>
        <w:right w:val="none" w:sz="0" w:space="0" w:color="auto"/>
      </w:divBdr>
    </w:div>
    <w:div w:id="301734705">
      <w:bodyDiv w:val="1"/>
      <w:marLeft w:val="0"/>
      <w:marRight w:val="0"/>
      <w:marTop w:val="0"/>
      <w:marBottom w:val="0"/>
      <w:divBdr>
        <w:top w:val="none" w:sz="0" w:space="0" w:color="auto"/>
        <w:left w:val="none" w:sz="0" w:space="0" w:color="auto"/>
        <w:bottom w:val="none" w:sz="0" w:space="0" w:color="auto"/>
        <w:right w:val="none" w:sz="0" w:space="0" w:color="auto"/>
      </w:divBdr>
    </w:div>
    <w:div w:id="302001032">
      <w:bodyDiv w:val="1"/>
      <w:marLeft w:val="0"/>
      <w:marRight w:val="0"/>
      <w:marTop w:val="0"/>
      <w:marBottom w:val="0"/>
      <w:divBdr>
        <w:top w:val="none" w:sz="0" w:space="0" w:color="auto"/>
        <w:left w:val="none" w:sz="0" w:space="0" w:color="auto"/>
        <w:bottom w:val="none" w:sz="0" w:space="0" w:color="auto"/>
        <w:right w:val="none" w:sz="0" w:space="0" w:color="auto"/>
      </w:divBdr>
    </w:div>
    <w:div w:id="303314509">
      <w:bodyDiv w:val="1"/>
      <w:marLeft w:val="0"/>
      <w:marRight w:val="0"/>
      <w:marTop w:val="0"/>
      <w:marBottom w:val="0"/>
      <w:divBdr>
        <w:top w:val="none" w:sz="0" w:space="0" w:color="auto"/>
        <w:left w:val="none" w:sz="0" w:space="0" w:color="auto"/>
        <w:bottom w:val="none" w:sz="0" w:space="0" w:color="auto"/>
        <w:right w:val="none" w:sz="0" w:space="0" w:color="auto"/>
      </w:divBdr>
    </w:div>
    <w:div w:id="305864927">
      <w:bodyDiv w:val="1"/>
      <w:marLeft w:val="0"/>
      <w:marRight w:val="0"/>
      <w:marTop w:val="0"/>
      <w:marBottom w:val="0"/>
      <w:divBdr>
        <w:top w:val="none" w:sz="0" w:space="0" w:color="auto"/>
        <w:left w:val="none" w:sz="0" w:space="0" w:color="auto"/>
        <w:bottom w:val="none" w:sz="0" w:space="0" w:color="auto"/>
        <w:right w:val="none" w:sz="0" w:space="0" w:color="auto"/>
      </w:divBdr>
    </w:div>
    <w:div w:id="311368109">
      <w:bodyDiv w:val="1"/>
      <w:marLeft w:val="0"/>
      <w:marRight w:val="0"/>
      <w:marTop w:val="0"/>
      <w:marBottom w:val="0"/>
      <w:divBdr>
        <w:top w:val="none" w:sz="0" w:space="0" w:color="auto"/>
        <w:left w:val="none" w:sz="0" w:space="0" w:color="auto"/>
        <w:bottom w:val="none" w:sz="0" w:space="0" w:color="auto"/>
        <w:right w:val="none" w:sz="0" w:space="0" w:color="auto"/>
      </w:divBdr>
    </w:div>
    <w:div w:id="312678931">
      <w:bodyDiv w:val="1"/>
      <w:marLeft w:val="0"/>
      <w:marRight w:val="0"/>
      <w:marTop w:val="0"/>
      <w:marBottom w:val="0"/>
      <w:divBdr>
        <w:top w:val="none" w:sz="0" w:space="0" w:color="auto"/>
        <w:left w:val="none" w:sz="0" w:space="0" w:color="auto"/>
        <w:bottom w:val="none" w:sz="0" w:space="0" w:color="auto"/>
        <w:right w:val="none" w:sz="0" w:space="0" w:color="auto"/>
      </w:divBdr>
    </w:div>
    <w:div w:id="312685562">
      <w:bodyDiv w:val="1"/>
      <w:marLeft w:val="0"/>
      <w:marRight w:val="0"/>
      <w:marTop w:val="0"/>
      <w:marBottom w:val="0"/>
      <w:divBdr>
        <w:top w:val="none" w:sz="0" w:space="0" w:color="auto"/>
        <w:left w:val="none" w:sz="0" w:space="0" w:color="auto"/>
        <w:bottom w:val="none" w:sz="0" w:space="0" w:color="auto"/>
        <w:right w:val="none" w:sz="0" w:space="0" w:color="auto"/>
      </w:divBdr>
    </w:div>
    <w:div w:id="324632449">
      <w:bodyDiv w:val="1"/>
      <w:marLeft w:val="0"/>
      <w:marRight w:val="0"/>
      <w:marTop w:val="0"/>
      <w:marBottom w:val="0"/>
      <w:divBdr>
        <w:top w:val="none" w:sz="0" w:space="0" w:color="auto"/>
        <w:left w:val="none" w:sz="0" w:space="0" w:color="auto"/>
        <w:bottom w:val="none" w:sz="0" w:space="0" w:color="auto"/>
        <w:right w:val="none" w:sz="0" w:space="0" w:color="auto"/>
      </w:divBdr>
    </w:div>
    <w:div w:id="330111442">
      <w:bodyDiv w:val="1"/>
      <w:marLeft w:val="0"/>
      <w:marRight w:val="0"/>
      <w:marTop w:val="0"/>
      <w:marBottom w:val="0"/>
      <w:divBdr>
        <w:top w:val="none" w:sz="0" w:space="0" w:color="auto"/>
        <w:left w:val="none" w:sz="0" w:space="0" w:color="auto"/>
        <w:bottom w:val="none" w:sz="0" w:space="0" w:color="auto"/>
        <w:right w:val="none" w:sz="0" w:space="0" w:color="auto"/>
      </w:divBdr>
    </w:div>
    <w:div w:id="331612585">
      <w:bodyDiv w:val="1"/>
      <w:marLeft w:val="0"/>
      <w:marRight w:val="0"/>
      <w:marTop w:val="0"/>
      <w:marBottom w:val="0"/>
      <w:divBdr>
        <w:top w:val="none" w:sz="0" w:space="0" w:color="auto"/>
        <w:left w:val="none" w:sz="0" w:space="0" w:color="auto"/>
        <w:bottom w:val="none" w:sz="0" w:space="0" w:color="auto"/>
        <w:right w:val="none" w:sz="0" w:space="0" w:color="auto"/>
      </w:divBdr>
    </w:div>
    <w:div w:id="348873139">
      <w:bodyDiv w:val="1"/>
      <w:marLeft w:val="0"/>
      <w:marRight w:val="0"/>
      <w:marTop w:val="0"/>
      <w:marBottom w:val="0"/>
      <w:divBdr>
        <w:top w:val="none" w:sz="0" w:space="0" w:color="auto"/>
        <w:left w:val="none" w:sz="0" w:space="0" w:color="auto"/>
        <w:bottom w:val="none" w:sz="0" w:space="0" w:color="auto"/>
        <w:right w:val="none" w:sz="0" w:space="0" w:color="auto"/>
      </w:divBdr>
    </w:div>
    <w:div w:id="362488518">
      <w:bodyDiv w:val="1"/>
      <w:marLeft w:val="0"/>
      <w:marRight w:val="0"/>
      <w:marTop w:val="0"/>
      <w:marBottom w:val="0"/>
      <w:divBdr>
        <w:top w:val="none" w:sz="0" w:space="0" w:color="auto"/>
        <w:left w:val="none" w:sz="0" w:space="0" w:color="auto"/>
        <w:bottom w:val="none" w:sz="0" w:space="0" w:color="auto"/>
        <w:right w:val="none" w:sz="0" w:space="0" w:color="auto"/>
      </w:divBdr>
    </w:div>
    <w:div w:id="366106635">
      <w:bodyDiv w:val="1"/>
      <w:marLeft w:val="0"/>
      <w:marRight w:val="0"/>
      <w:marTop w:val="0"/>
      <w:marBottom w:val="0"/>
      <w:divBdr>
        <w:top w:val="none" w:sz="0" w:space="0" w:color="auto"/>
        <w:left w:val="none" w:sz="0" w:space="0" w:color="auto"/>
        <w:bottom w:val="none" w:sz="0" w:space="0" w:color="auto"/>
        <w:right w:val="none" w:sz="0" w:space="0" w:color="auto"/>
      </w:divBdr>
    </w:div>
    <w:div w:id="366181455">
      <w:bodyDiv w:val="1"/>
      <w:marLeft w:val="0"/>
      <w:marRight w:val="0"/>
      <w:marTop w:val="0"/>
      <w:marBottom w:val="0"/>
      <w:divBdr>
        <w:top w:val="none" w:sz="0" w:space="0" w:color="auto"/>
        <w:left w:val="none" w:sz="0" w:space="0" w:color="auto"/>
        <w:bottom w:val="none" w:sz="0" w:space="0" w:color="auto"/>
        <w:right w:val="none" w:sz="0" w:space="0" w:color="auto"/>
      </w:divBdr>
    </w:div>
    <w:div w:id="370302059">
      <w:bodyDiv w:val="1"/>
      <w:marLeft w:val="0"/>
      <w:marRight w:val="0"/>
      <w:marTop w:val="0"/>
      <w:marBottom w:val="0"/>
      <w:divBdr>
        <w:top w:val="none" w:sz="0" w:space="0" w:color="auto"/>
        <w:left w:val="none" w:sz="0" w:space="0" w:color="auto"/>
        <w:bottom w:val="none" w:sz="0" w:space="0" w:color="auto"/>
        <w:right w:val="none" w:sz="0" w:space="0" w:color="auto"/>
      </w:divBdr>
    </w:div>
    <w:div w:id="370494108">
      <w:bodyDiv w:val="1"/>
      <w:marLeft w:val="0"/>
      <w:marRight w:val="0"/>
      <w:marTop w:val="0"/>
      <w:marBottom w:val="0"/>
      <w:divBdr>
        <w:top w:val="none" w:sz="0" w:space="0" w:color="auto"/>
        <w:left w:val="none" w:sz="0" w:space="0" w:color="auto"/>
        <w:bottom w:val="none" w:sz="0" w:space="0" w:color="auto"/>
        <w:right w:val="none" w:sz="0" w:space="0" w:color="auto"/>
      </w:divBdr>
    </w:div>
    <w:div w:id="371464310">
      <w:bodyDiv w:val="1"/>
      <w:marLeft w:val="0"/>
      <w:marRight w:val="0"/>
      <w:marTop w:val="0"/>
      <w:marBottom w:val="0"/>
      <w:divBdr>
        <w:top w:val="none" w:sz="0" w:space="0" w:color="auto"/>
        <w:left w:val="none" w:sz="0" w:space="0" w:color="auto"/>
        <w:bottom w:val="none" w:sz="0" w:space="0" w:color="auto"/>
        <w:right w:val="none" w:sz="0" w:space="0" w:color="auto"/>
      </w:divBdr>
    </w:div>
    <w:div w:id="383257178">
      <w:bodyDiv w:val="1"/>
      <w:marLeft w:val="0"/>
      <w:marRight w:val="0"/>
      <w:marTop w:val="0"/>
      <w:marBottom w:val="0"/>
      <w:divBdr>
        <w:top w:val="none" w:sz="0" w:space="0" w:color="auto"/>
        <w:left w:val="none" w:sz="0" w:space="0" w:color="auto"/>
        <w:bottom w:val="none" w:sz="0" w:space="0" w:color="auto"/>
        <w:right w:val="none" w:sz="0" w:space="0" w:color="auto"/>
      </w:divBdr>
    </w:div>
    <w:div w:id="383911197">
      <w:bodyDiv w:val="1"/>
      <w:marLeft w:val="0"/>
      <w:marRight w:val="0"/>
      <w:marTop w:val="0"/>
      <w:marBottom w:val="0"/>
      <w:divBdr>
        <w:top w:val="none" w:sz="0" w:space="0" w:color="auto"/>
        <w:left w:val="none" w:sz="0" w:space="0" w:color="auto"/>
        <w:bottom w:val="none" w:sz="0" w:space="0" w:color="auto"/>
        <w:right w:val="none" w:sz="0" w:space="0" w:color="auto"/>
      </w:divBdr>
    </w:div>
    <w:div w:id="386296939">
      <w:bodyDiv w:val="1"/>
      <w:marLeft w:val="0"/>
      <w:marRight w:val="0"/>
      <w:marTop w:val="0"/>
      <w:marBottom w:val="0"/>
      <w:divBdr>
        <w:top w:val="none" w:sz="0" w:space="0" w:color="auto"/>
        <w:left w:val="none" w:sz="0" w:space="0" w:color="auto"/>
        <w:bottom w:val="none" w:sz="0" w:space="0" w:color="auto"/>
        <w:right w:val="none" w:sz="0" w:space="0" w:color="auto"/>
      </w:divBdr>
    </w:div>
    <w:div w:id="388110818">
      <w:bodyDiv w:val="1"/>
      <w:marLeft w:val="0"/>
      <w:marRight w:val="0"/>
      <w:marTop w:val="0"/>
      <w:marBottom w:val="0"/>
      <w:divBdr>
        <w:top w:val="none" w:sz="0" w:space="0" w:color="auto"/>
        <w:left w:val="none" w:sz="0" w:space="0" w:color="auto"/>
        <w:bottom w:val="none" w:sz="0" w:space="0" w:color="auto"/>
        <w:right w:val="none" w:sz="0" w:space="0" w:color="auto"/>
      </w:divBdr>
    </w:div>
    <w:div w:id="400369852">
      <w:bodyDiv w:val="1"/>
      <w:marLeft w:val="0"/>
      <w:marRight w:val="0"/>
      <w:marTop w:val="0"/>
      <w:marBottom w:val="0"/>
      <w:divBdr>
        <w:top w:val="none" w:sz="0" w:space="0" w:color="auto"/>
        <w:left w:val="none" w:sz="0" w:space="0" w:color="auto"/>
        <w:bottom w:val="none" w:sz="0" w:space="0" w:color="auto"/>
        <w:right w:val="none" w:sz="0" w:space="0" w:color="auto"/>
      </w:divBdr>
    </w:div>
    <w:div w:id="402028830">
      <w:bodyDiv w:val="1"/>
      <w:marLeft w:val="0"/>
      <w:marRight w:val="0"/>
      <w:marTop w:val="0"/>
      <w:marBottom w:val="0"/>
      <w:divBdr>
        <w:top w:val="none" w:sz="0" w:space="0" w:color="auto"/>
        <w:left w:val="none" w:sz="0" w:space="0" w:color="auto"/>
        <w:bottom w:val="none" w:sz="0" w:space="0" w:color="auto"/>
        <w:right w:val="none" w:sz="0" w:space="0" w:color="auto"/>
      </w:divBdr>
    </w:div>
    <w:div w:id="409431066">
      <w:bodyDiv w:val="1"/>
      <w:marLeft w:val="0"/>
      <w:marRight w:val="0"/>
      <w:marTop w:val="0"/>
      <w:marBottom w:val="0"/>
      <w:divBdr>
        <w:top w:val="none" w:sz="0" w:space="0" w:color="auto"/>
        <w:left w:val="none" w:sz="0" w:space="0" w:color="auto"/>
        <w:bottom w:val="none" w:sz="0" w:space="0" w:color="auto"/>
        <w:right w:val="none" w:sz="0" w:space="0" w:color="auto"/>
      </w:divBdr>
    </w:div>
    <w:div w:id="432212393">
      <w:bodyDiv w:val="1"/>
      <w:marLeft w:val="0"/>
      <w:marRight w:val="0"/>
      <w:marTop w:val="0"/>
      <w:marBottom w:val="0"/>
      <w:divBdr>
        <w:top w:val="none" w:sz="0" w:space="0" w:color="auto"/>
        <w:left w:val="none" w:sz="0" w:space="0" w:color="auto"/>
        <w:bottom w:val="none" w:sz="0" w:space="0" w:color="auto"/>
        <w:right w:val="none" w:sz="0" w:space="0" w:color="auto"/>
      </w:divBdr>
    </w:div>
    <w:div w:id="432479752">
      <w:bodyDiv w:val="1"/>
      <w:marLeft w:val="0"/>
      <w:marRight w:val="0"/>
      <w:marTop w:val="0"/>
      <w:marBottom w:val="0"/>
      <w:divBdr>
        <w:top w:val="none" w:sz="0" w:space="0" w:color="auto"/>
        <w:left w:val="none" w:sz="0" w:space="0" w:color="auto"/>
        <w:bottom w:val="none" w:sz="0" w:space="0" w:color="auto"/>
        <w:right w:val="none" w:sz="0" w:space="0" w:color="auto"/>
      </w:divBdr>
    </w:div>
    <w:div w:id="432480463">
      <w:bodyDiv w:val="1"/>
      <w:marLeft w:val="0"/>
      <w:marRight w:val="0"/>
      <w:marTop w:val="0"/>
      <w:marBottom w:val="0"/>
      <w:divBdr>
        <w:top w:val="none" w:sz="0" w:space="0" w:color="auto"/>
        <w:left w:val="none" w:sz="0" w:space="0" w:color="auto"/>
        <w:bottom w:val="none" w:sz="0" w:space="0" w:color="auto"/>
        <w:right w:val="none" w:sz="0" w:space="0" w:color="auto"/>
      </w:divBdr>
    </w:div>
    <w:div w:id="434403967">
      <w:bodyDiv w:val="1"/>
      <w:marLeft w:val="0"/>
      <w:marRight w:val="0"/>
      <w:marTop w:val="0"/>
      <w:marBottom w:val="0"/>
      <w:divBdr>
        <w:top w:val="none" w:sz="0" w:space="0" w:color="auto"/>
        <w:left w:val="none" w:sz="0" w:space="0" w:color="auto"/>
        <w:bottom w:val="none" w:sz="0" w:space="0" w:color="auto"/>
        <w:right w:val="none" w:sz="0" w:space="0" w:color="auto"/>
      </w:divBdr>
      <w:divsChild>
        <w:div w:id="1957830262">
          <w:marLeft w:val="1166"/>
          <w:marRight w:val="0"/>
          <w:marTop w:val="0"/>
          <w:marBottom w:val="0"/>
          <w:divBdr>
            <w:top w:val="none" w:sz="0" w:space="0" w:color="auto"/>
            <w:left w:val="none" w:sz="0" w:space="0" w:color="auto"/>
            <w:bottom w:val="none" w:sz="0" w:space="0" w:color="auto"/>
            <w:right w:val="none" w:sz="0" w:space="0" w:color="auto"/>
          </w:divBdr>
        </w:div>
      </w:divsChild>
    </w:div>
    <w:div w:id="434984991">
      <w:bodyDiv w:val="1"/>
      <w:marLeft w:val="0"/>
      <w:marRight w:val="0"/>
      <w:marTop w:val="0"/>
      <w:marBottom w:val="0"/>
      <w:divBdr>
        <w:top w:val="none" w:sz="0" w:space="0" w:color="auto"/>
        <w:left w:val="none" w:sz="0" w:space="0" w:color="auto"/>
        <w:bottom w:val="none" w:sz="0" w:space="0" w:color="auto"/>
        <w:right w:val="none" w:sz="0" w:space="0" w:color="auto"/>
      </w:divBdr>
    </w:div>
    <w:div w:id="438910343">
      <w:bodyDiv w:val="1"/>
      <w:marLeft w:val="0"/>
      <w:marRight w:val="0"/>
      <w:marTop w:val="0"/>
      <w:marBottom w:val="0"/>
      <w:divBdr>
        <w:top w:val="none" w:sz="0" w:space="0" w:color="auto"/>
        <w:left w:val="none" w:sz="0" w:space="0" w:color="auto"/>
        <w:bottom w:val="none" w:sz="0" w:space="0" w:color="auto"/>
        <w:right w:val="none" w:sz="0" w:space="0" w:color="auto"/>
      </w:divBdr>
    </w:div>
    <w:div w:id="449201202">
      <w:bodyDiv w:val="1"/>
      <w:marLeft w:val="0"/>
      <w:marRight w:val="0"/>
      <w:marTop w:val="0"/>
      <w:marBottom w:val="0"/>
      <w:divBdr>
        <w:top w:val="none" w:sz="0" w:space="0" w:color="auto"/>
        <w:left w:val="none" w:sz="0" w:space="0" w:color="auto"/>
        <w:bottom w:val="none" w:sz="0" w:space="0" w:color="auto"/>
        <w:right w:val="none" w:sz="0" w:space="0" w:color="auto"/>
      </w:divBdr>
    </w:div>
    <w:div w:id="453716233">
      <w:bodyDiv w:val="1"/>
      <w:marLeft w:val="0"/>
      <w:marRight w:val="0"/>
      <w:marTop w:val="0"/>
      <w:marBottom w:val="0"/>
      <w:divBdr>
        <w:top w:val="none" w:sz="0" w:space="0" w:color="auto"/>
        <w:left w:val="none" w:sz="0" w:space="0" w:color="auto"/>
        <w:bottom w:val="none" w:sz="0" w:space="0" w:color="auto"/>
        <w:right w:val="none" w:sz="0" w:space="0" w:color="auto"/>
      </w:divBdr>
    </w:div>
    <w:div w:id="457990052">
      <w:bodyDiv w:val="1"/>
      <w:marLeft w:val="0"/>
      <w:marRight w:val="0"/>
      <w:marTop w:val="0"/>
      <w:marBottom w:val="0"/>
      <w:divBdr>
        <w:top w:val="none" w:sz="0" w:space="0" w:color="auto"/>
        <w:left w:val="none" w:sz="0" w:space="0" w:color="auto"/>
        <w:bottom w:val="none" w:sz="0" w:space="0" w:color="auto"/>
        <w:right w:val="none" w:sz="0" w:space="0" w:color="auto"/>
      </w:divBdr>
    </w:div>
    <w:div w:id="460538881">
      <w:bodyDiv w:val="1"/>
      <w:marLeft w:val="0"/>
      <w:marRight w:val="0"/>
      <w:marTop w:val="0"/>
      <w:marBottom w:val="0"/>
      <w:divBdr>
        <w:top w:val="none" w:sz="0" w:space="0" w:color="auto"/>
        <w:left w:val="none" w:sz="0" w:space="0" w:color="auto"/>
        <w:bottom w:val="none" w:sz="0" w:space="0" w:color="auto"/>
        <w:right w:val="none" w:sz="0" w:space="0" w:color="auto"/>
      </w:divBdr>
    </w:div>
    <w:div w:id="465200916">
      <w:bodyDiv w:val="1"/>
      <w:marLeft w:val="0"/>
      <w:marRight w:val="0"/>
      <w:marTop w:val="0"/>
      <w:marBottom w:val="0"/>
      <w:divBdr>
        <w:top w:val="none" w:sz="0" w:space="0" w:color="auto"/>
        <w:left w:val="none" w:sz="0" w:space="0" w:color="auto"/>
        <w:bottom w:val="none" w:sz="0" w:space="0" w:color="auto"/>
        <w:right w:val="none" w:sz="0" w:space="0" w:color="auto"/>
      </w:divBdr>
    </w:div>
    <w:div w:id="476268388">
      <w:bodyDiv w:val="1"/>
      <w:marLeft w:val="0"/>
      <w:marRight w:val="0"/>
      <w:marTop w:val="0"/>
      <w:marBottom w:val="0"/>
      <w:divBdr>
        <w:top w:val="none" w:sz="0" w:space="0" w:color="auto"/>
        <w:left w:val="none" w:sz="0" w:space="0" w:color="auto"/>
        <w:bottom w:val="none" w:sz="0" w:space="0" w:color="auto"/>
        <w:right w:val="none" w:sz="0" w:space="0" w:color="auto"/>
      </w:divBdr>
    </w:div>
    <w:div w:id="476454851">
      <w:bodyDiv w:val="1"/>
      <w:marLeft w:val="0"/>
      <w:marRight w:val="0"/>
      <w:marTop w:val="0"/>
      <w:marBottom w:val="0"/>
      <w:divBdr>
        <w:top w:val="none" w:sz="0" w:space="0" w:color="auto"/>
        <w:left w:val="none" w:sz="0" w:space="0" w:color="auto"/>
        <w:bottom w:val="none" w:sz="0" w:space="0" w:color="auto"/>
        <w:right w:val="none" w:sz="0" w:space="0" w:color="auto"/>
      </w:divBdr>
    </w:div>
    <w:div w:id="477498851">
      <w:bodyDiv w:val="1"/>
      <w:marLeft w:val="0"/>
      <w:marRight w:val="0"/>
      <w:marTop w:val="0"/>
      <w:marBottom w:val="0"/>
      <w:divBdr>
        <w:top w:val="none" w:sz="0" w:space="0" w:color="auto"/>
        <w:left w:val="none" w:sz="0" w:space="0" w:color="auto"/>
        <w:bottom w:val="none" w:sz="0" w:space="0" w:color="auto"/>
        <w:right w:val="none" w:sz="0" w:space="0" w:color="auto"/>
      </w:divBdr>
    </w:div>
    <w:div w:id="480776387">
      <w:bodyDiv w:val="1"/>
      <w:marLeft w:val="0"/>
      <w:marRight w:val="0"/>
      <w:marTop w:val="0"/>
      <w:marBottom w:val="0"/>
      <w:divBdr>
        <w:top w:val="none" w:sz="0" w:space="0" w:color="auto"/>
        <w:left w:val="none" w:sz="0" w:space="0" w:color="auto"/>
        <w:bottom w:val="none" w:sz="0" w:space="0" w:color="auto"/>
        <w:right w:val="none" w:sz="0" w:space="0" w:color="auto"/>
      </w:divBdr>
    </w:div>
    <w:div w:id="482896312">
      <w:bodyDiv w:val="1"/>
      <w:marLeft w:val="0"/>
      <w:marRight w:val="0"/>
      <w:marTop w:val="0"/>
      <w:marBottom w:val="0"/>
      <w:divBdr>
        <w:top w:val="none" w:sz="0" w:space="0" w:color="auto"/>
        <w:left w:val="none" w:sz="0" w:space="0" w:color="auto"/>
        <w:bottom w:val="none" w:sz="0" w:space="0" w:color="auto"/>
        <w:right w:val="none" w:sz="0" w:space="0" w:color="auto"/>
      </w:divBdr>
    </w:div>
    <w:div w:id="486557915">
      <w:bodyDiv w:val="1"/>
      <w:marLeft w:val="0"/>
      <w:marRight w:val="0"/>
      <w:marTop w:val="0"/>
      <w:marBottom w:val="0"/>
      <w:divBdr>
        <w:top w:val="none" w:sz="0" w:space="0" w:color="auto"/>
        <w:left w:val="none" w:sz="0" w:space="0" w:color="auto"/>
        <w:bottom w:val="none" w:sz="0" w:space="0" w:color="auto"/>
        <w:right w:val="none" w:sz="0" w:space="0" w:color="auto"/>
      </w:divBdr>
    </w:div>
    <w:div w:id="491800869">
      <w:bodyDiv w:val="1"/>
      <w:marLeft w:val="0"/>
      <w:marRight w:val="0"/>
      <w:marTop w:val="0"/>
      <w:marBottom w:val="0"/>
      <w:divBdr>
        <w:top w:val="none" w:sz="0" w:space="0" w:color="auto"/>
        <w:left w:val="none" w:sz="0" w:space="0" w:color="auto"/>
        <w:bottom w:val="none" w:sz="0" w:space="0" w:color="auto"/>
        <w:right w:val="none" w:sz="0" w:space="0" w:color="auto"/>
      </w:divBdr>
    </w:div>
    <w:div w:id="498234576">
      <w:bodyDiv w:val="1"/>
      <w:marLeft w:val="0"/>
      <w:marRight w:val="0"/>
      <w:marTop w:val="0"/>
      <w:marBottom w:val="0"/>
      <w:divBdr>
        <w:top w:val="none" w:sz="0" w:space="0" w:color="auto"/>
        <w:left w:val="none" w:sz="0" w:space="0" w:color="auto"/>
        <w:bottom w:val="none" w:sz="0" w:space="0" w:color="auto"/>
        <w:right w:val="none" w:sz="0" w:space="0" w:color="auto"/>
      </w:divBdr>
    </w:div>
    <w:div w:id="510998259">
      <w:bodyDiv w:val="1"/>
      <w:marLeft w:val="0"/>
      <w:marRight w:val="0"/>
      <w:marTop w:val="0"/>
      <w:marBottom w:val="0"/>
      <w:divBdr>
        <w:top w:val="none" w:sz="0" w:space="0" w:color="auto"/>
        <w:left w:val="none" w:sz="0" w:space="0" w:color="auto"/>
        <w:bottom w:val="none" w:sz="0" w:space="0" w:color="auto"/>
        <w:right w:val="none" w:sz="0" w:space="0" w:color="auto"/>
      </w:divBdr>
    </w:div>
    <w:div w:id="523860355">
      <w:bodyDiv w:val="1"/>
      <w:marLeft w:val="0"/>
      <w:marRight w:val="0"/>
      <w:marTop w:val="0"/>
      <w:marBottom w:val="0"/>
      <w:divBdr>
        <w:top w:val="none" w:sz="0" w:space="0" w:color="auto"/>
        <w:left w:val="none" w:sz="0" w:space="0" w:color="auto"/>
        <w:bottom w:val="none" w:sz="0" w:space="0" w:color="auto"/>
        <w:right w:val="none" w:sz="0" w:space="0" w:color="auto"/>
      </w:divBdr>
    </w:div>
    <w:div w:id="540021279">
      <w:bodyDiv w:val="1"/>
      <w:marLeft w:val="0"/>
      <w:marRight w:val="0"/>
      <w:marTop w:val="0"/>
      <w:marBottom w:val="0"/>
      <w:divBdr>
        <w:top w:val="none" w:sz="0" w:space="0" w:color="auto"/>
        <w:left w:val="none" w:sz="0" w:space="0" w:color="auto"/>
        <w:bottom w:val="none" w:sz="0" w:space="0" w:color="auto"/>
        <w:right w:val="none" w:sz="0" w:space="0" w:color="auto"/>
      </w:divBdr>
    </w:div>
    <w:div w:id="542206303">
      <w:bodyDiv w:val="1"/>
      <w:marLeft w:val="0"/>
      <w:marRight w:val="0"/>
      <w:marTop w:val="0"/>
      <w:marBottom w:val="0"/>
      <w:divBdr>
        <w:top w:val="none" w:sz="0" w:space="0" w:color="auto"/>
        <w:left w:val="none" w:sz="0" w:space="0" w:color="auto"/>
        <w:bottom w:val="none" w:sz="0" w:space="0" w:color="auto"/>
        <w:right w:val="none" w:sz="0" w:space="0" w:color="auto"/>
      </w:divBdr>
    </w:div>
    <w:div w:id="551697154">
      <w:bodyDiv w:val="1"/>
      <w:marLeft w:val="0"/>
      <w:marRight w:val="0"/>
      <w:marTop w:val="0"/>
      <w:marBottom w:val="0"/>
      <w:divBdr>
        <w:top w:val="none" w:sz="0" w:space="0" w:color="auto"/>
        <w:left w:val="none" w:sz="0" w:space="0" w:color="auto"/>
        <w:bottom w:val="none" w:sz="0" w:space="0" w:color="auto"/>
        <w:right w:val="none" w:sz="0" w:space="0" w:color="auto"/>
      </w:divBdr>
    </w:div>
    <w:div w:id="575210662">
      <w:bodyDiv w:val="1"/>
      <w:marLeft w:val="0"/>
      <w:marRight w:val="0"/>
      <w:marTop w:val="0"/>
      <w:marBottom w:val="0"/>
      <w:divBdr>
        <w:top w:val="none" w:sz="0" w:space="0" w:color="auto"/>
        <w:left w:val="none" w:sz="0" w:space="0" w:color="auto"/>
        <w:bottom w:val="none" w:sz="0" w:space="0" w:color="auto"/>
        <w:right w:val="none" w:sz="0" w:space="0" w:color="auto"/>
      </w:divBdr>
    </w:div>
    <w:div w:id="593589759">
      <w:bodyDiv w:val="1"/>
      <w:marLeft w:val="0"/>
      <w:marRight w:val="0"/>
      <w:marTop w:val="0"/>
      <w:marBottom w:val="0"/>
      <w:divBdr>
        <w:top w:val="none" w:sz="0" w:space="0" w:color="auto"/>
        <w:left w:val="none" w:sz="0" w:space="0" w:color="auto"/>
        <w:bottom w:val="none" w:sz="0" w:space="0" w:color="auto"/>
        <w:right w:val="none" w:sz="0" w:space="0" w:color="auto"/>
      </w:divBdr>
    </w:div>
    <w:div w:id="614288877">
      <w:bodyDiv w:val="1"/>
      <w:marLeft w:val="0"/>
      <w:marRight w:val="0"/>
      <w:marTop w:val="0"/>
      <w:marBottom w:val="0"/>
      <w:divBdr>
        <w:top w:val="none" w:sz="0" w:space="0" w:color="auto"/>
        <w:left w:val="none" w:sz="0" w:space="0" w:color="auto"/>
        <w:bottom w:val="none" w:sz="0" w:space="0" w:color="auto"/>
        <w:right w:val="none" w:sz="0" w:space="0" w:color="auto"/>
      </w:divBdr>
    </w:div>
    <w:div w:id="614749246">
      <w:bodyDiv w:val="1"/>
      <w:marLeft w:val="0"/>
      <w:marRight w:val="0"/>
      <w:marTop w:val="0"/>
      <w:marBottom w:val="0"/>
      <w:divBdr>
        <w:top w:val="none" w:sz="0" w:space="0" w:color="auto"/>
        <w:left w:val="none" w:sz="0" w:space="0" w:color="auto"/>
        <w:bottom w:val="none" w:sz="0" w:space="0" w:color="auto"/>
        <w:right w:val="none" w:sz="0" w:space="0" w:color="auto"/>
      </w:divBdr>
    </w:div>
    <w:div w:id="615601629">
      <w:bodyDiv w:val="1"/>
      <w:marLeft w:val="0"/>
      <w:marRight w:val="0"/>
      <w:marTop w:val="0"/>
      <w:marBottom w:val="0"/>
      <w:divBdr>
        <w:top w:val="none" w:sz="0" w:space="0" w:color="auto"/>
        <w:left w:val="none" w:sz="0" w:space="0" w:color="auto"/>
        <w:bottom w:val="none" w:sz="0" w:space="0" w:color="auto"/>
        <w:right w:val="none" w:sz="0" w:space="0" w:color="auto"/>
      </w:divBdr>
    </w:div>
    <w:div w:id="616714932">
      <w:bodyDiv w:val="1"/>
      <w:marLeft w:val="0"/>
      <w:marRight w:val="0"/>
      <w:marTop w:val="0"/>
      <w:marBottom w:val="0"/>
      <w:divBdr>
        <w:top w:val="none" w:sz="0" w:space="0" w:color="auto"/>
        <w:left w:val="none" w:sz="0" w:space="0" w:color="auto"/>
        <w:bottom w:val="none" w:sz="0" w:space="0" w:color="auto"/>
        <w:right w:val="none" w:sz="0" w:space="0" w:color="auto"/>
      </w:divBdr>
    </w:div>
    <w:div w:id="618727085">
      <w:bodyDiv w:val="1"/>
      <w:marLeft w:val="0"/>
      <w:marRight w:val="0"/>
      <w:marTop w:val="0"/>
      <w:marBottom w:val="0"/>
      <w:divBdr>
        <w:top w:val="none" w:sz="0" w:space="0" w:color="auto"/>
        <w:left w:val="none" w:sz="0" w:space="0" w:color="auto"/>
        <w:bottom w:val="none" w:sz="0" w:space="0" w:color="auto"/>
        <w:right w:val="none" w:sz="0" w:space="0" w:color="auto"/>
      </w:divBdr>
    </w:div>
    <w:div w:id="631977853">
      <w:bodyDiv w:val="1"/>
      <w:marLeft w:val="0"/>
      <w:marRight w:val="0"/>
      <w:marTop w:val="0"/>
      <w:marBottom w:val="0"/>
      <w:divBdr>
        <w:top w:val="none" w:sz="0" w:space="0" w:color="auto"/>
        <w:left w:val="none" w:sz="0" w:space="0" w:color="auto"/>
        <w:bottom w:val="none" w:sz="0" w:space="0" w:color="auto"/>
        <w:right w:val="none" w:sz="0" w:space="0" w:color="auto"/>
      </w:divBdr>
      <w:divsChild>
        <w:div w:id="462964783">
          <w:marLeft w:val="0"/>
          <w:marRight w:val="0"/>
          <w:marTop w:val="0"/>
          <w:marBottom w:val="0"/>
          <w:divBdr>
            <w:top w:val="none" w:sz="0" w:space="0" w:color="auto"/>
            <w:left w:val="none" w:sz="0" w:space="0" w:color="auto"/>
            <w:bottom w:val="none" w:sz="0" w:space="0" w:color="auto"/>
            <w:right w:val="none" w:sz="0" w:space="0" w:color="auto"/>
          </w:divBdr>
        </w:div>
        <w:div w:id="114104567">
          <w:marLeft w:val="0"/>
          <w:marRight w:val="0"/>
          <w:marTop w:val="0"/>
          <w:marBottom w:val="0"/>
          <w:divBdr>
            <w:top w:val="none" w:sz="0" w:space="0" w:color="auto"/>
            <w:left w:val="none" w:sz="0" w:space="0" w:color="auto"/>
            <w:bottom w:val="none" w:sz="0" w:space="0" w:color="auto"/>
            <w:right w:val="none" w:sz="0" w:space="0" w:color="auto"/>
          </w:divBdr>
        </w:div>
      </w:divsChild>
    </w:div>
    <w:div w:id="649941223">
      <w:bodyDiv w:val="1"/>
      <w:marLeft w:val="0"/>
      <w:marRight w:val="0"/>
      <w:marTop w:val="0"/>
      <w:marBottom w:val="0"/>
      <w:divBdr>
        <w:top w:val="none" w:sz="0" w:space="0" w:color="auto"/>
        <w:left w:val="none" w:sz="0" w:space="0" w:color="auto"/>
        <w:bottom w:val="none" w:sz="0" w:space="0" w:color="auto"/>
        <w:right w:val="none" w:sz="0" w:space="0" w:color="auto"/>
      </w:divBdr>
    </w:div>
    <w:div w:id="653753812">
      <w:bodyDiv w:val="1"/>
      <w:marLeft w:val="0"/>
      <w:marRight w:val="0"/>
      <w:marTop w:val="0"/>
      <w:marBottom w:val="0"/>
      <w:divBdr>
        <w:top w:val="none" w:sz="0" w:space="0" w:color="auto"/>
        <w:left w:val="none" w:sz="0" w:space="0" w:color="auto"/>
        <w:bottom w:val="none" w:sz="0" w:space="0" w:color="auto"/>
        <w:right w:val="none" w:sz="0" w:space="0" w:color="auto"/>
      </w:divBdr>
    </w:div>
    <w:div w:id="654771236">
      <w:bodyDiv w:val="1"/>
      <w:marLeft w:val="0"/>
      <w:marRight w:val="0"/>
      <w:marTop w:val="0"/>
      <w:marBottom w:val="0"/>
      <w:divBdr>
        <w:top w:val="none" w:sz="0" w:space="0" w:color="auto"/>
        <w:left w:val="none" w:sz="0" w:space="0" w:color="auto"/>
        <w:bottom w:val="none" w:sz="0" w:space="0" w:color="auto"/>
        <w:right w:val="none" w:sz="0" w:space="0" w:color="auto"/>
      </w:divBdr>
    </w:div>
    <w:div w:id="665589910">
      <w:bodyDiv w:val="1"/>
      <w:marLeft w:val="0"/>
      <w:marRight w:val="0"/>
      <w:marTop w:val="0"/>
      <w:marBottom w:val="0"/>
      <w:divBdr>
        <w:top w:val="none" w:sz="0" w:space="0" w:color="auto"/>
        <w:left w:val="none" w:sz="0" w:space="0" w:color="auto"/>
        <w:bottom w:val="none" w:sz="0" w:space="0" w:color="auto"/>
        <w:right w:val="none" w:sz="0" w:space="0" w:color="auto"/>
      </w:divBdr>
    </w:div>
    <w:div w:id="670376489">
      <w:bodyDiv w:val="1"/>
      <w:marLeft w:val="0"/>
      <w:marRight w:val="0"/>
      <w:marTop w:val="0"/>
      <w:marBottom w:val="0"/>
      <w:divBdr>
        <w:top w:val="none" w:sz="0" w:space="0" w:color="auto"/>
        <w:left w:val="none" w:sz="0" w:space="0" w:color="auto"/>
        <w:bottom w:val="none" w:sz="0" w:space="0" w:color="auto"/>
        <w:right w:val="none" w:sz="0" w:space="0" w:color="auto"/>
      </w:divBdr>
    </w:div>
    <w:div w:id="672226549">
      <w:bodyDiv w:val="1"/>
      <w:marLeft w:val="0"/>
      <w:marRight w:val="0"/>
      <w:marTop w:val="0"/>
      <w:marBottom w:val="0"/>
      <w:divBdr>
        <w:top w:val="none" w:sz="0" w:space="0" w:color="auto"/>
        <w:left w:val="none" w:sz="0" w:space="0" w:color="auto"/>
        <w:bottom w:val="none" w:sz="0" w:space="0" w:color="auto"/>
        <w:right w:val="none" w:sz="0" w:space="0" w:color="auto"/>
      </w:divBdr>
    </w:div>
    <w:div w:id="675037455">
      <w:bodyDiv w:val="1"/>
      <w:marLeft w:val="0"/>
      <w:marRight w:val="0"/>
      <w:marTop w:val="0"/>
      <w:marBottom w:val="0"/>
      <w:divBdr>
        <w:top w:val="none" w:sz="0" w:space="0" w:color="auto"/>
        <w:left w:val="none" w:sz="0" w:space="0" w:color="auto"/>
        <w:bottom w:val="none" w:sz="0" w:space="0" w:color="auto"/>
        <w:right w:val="none" w:sz="0" w:space="0" w:color="auto"/>
      </w:divBdr>
    </w:div>
    <w:div w:id="678316158">
      <w:bodyDiv w:val="1"/>
      <w:marLeft w:val="0"/>
      <w:marRight w:val="0"/>
      <w:marTop w:val="0"/>
      <w:marBottom w:val="0"/>
      <w:divBdr>
        <w:top w:val="none" w:sz="0" w:space="0" w:color="auto"/>
        <w:left w:val="none" w:sz="0" w:space="0" w:color="auto"/>
        <w:bottom w:val="none" w:sz="0" w:space="0" w:color="auto"/>
        <w:right w:val="none" w:sz="0" w:space="0" w:color="auto"/>
      </w:divBdr>
    </w:div>
    <w:div w:id="679429463">
      <w:bodyDiv w:val="1"/>
      <w:marLeft w:val="0"/>
      <w:marRight w:val="0"/>
      <w:marTop w:val="0"/>
      <w:marBottom w:val="0"/>
      <w:divBdr>
        <w:top w:val="none" w:sz="0" w:space="0" w:color="auto"/>
        <w:left w:val="none" w:sz="0" w:space="0" w:color="auto"/>
        <w:bottom w:val="none" w:sz="0" w:space="0" w:color="auto"/>
        <w:right w:val="none" w:sz="0" w:space="0" w:color="auto"/>
      </w:divBdr>
    </w:div>
    <w:div w:id="685328845">
      <w:bodyDiv w:val="1"/>
      <w:marLeft w:val="0"/>
      <w:marRight w:val="0"/>
      <w:marTop w:val="0"/>
      <w:marBottom w:val="0"/>
      <w:divBdr>
        <w:top w:val="none" w:sz="0" w:space="0" w:color="auto"/>
        <w:left w:val="none" w:sz="0" w:space="0" w:color="auto"/>
        <w:bottom w:val="none" w:sz="0" w:space="0" w:color="auto"/>
        <w:right w:val="none" w:sz="0" w:space="0" w:color="auto"/>
      </w:divBdr>
    </w:div>
    <w:div w:id="685404390">
      <w:bodyDiv w:val="1"/>
      <w:marLeft w:val="0"/>
      <w:marRight w:val="0"/>
      <w:marTop w:val="0"/>
      <w:marBottom w:val="0"/>
      <w:divBdr>
        <w:top w:val="none" w:sz="0" w:space="0" w:color="auto"/>
        <w:left w:val="none" w:sz="0" w:space="0" w:color="auto"/>
        <w:bottom w:val="none" w:sz="0" w:space="0" w:color="auto"/>
        <w:right w:val="none" w:sz="0" w:space="0" w:color="auto"/>
      </w:divBdr>
    </w:div>
    <w:div w:id="687756752">
      <w:bodyDiv w:val="1"/>
      <w:marLeft w:val="0"/>
      <w:marRight w:val="0"/>
      <w:marTop w:val="0"/>
      <w:marBottom w:val="0"/>
      <w:divBdr>
        <w:top w:val="none" w:sz="0" w:space="0" w:color="auto"/>
        <w:left w:val="none" w:sz="0" w:space="0" w:color="auto"/>
        <w:bottom w:val="none" w:sz="0" w:space="0" w:color="auto"/>
        <w:right w:val="none" w:sz="0" w:space="0" w:color="auto"/>
      </w:divBdr>
    </w:div>
    <w:div w:id="690498889">
      <w:bodyDiv w:val="1"/>
      <w:marLeft w:val="0"/>
      <w:marRight w:val="0"/>
      <w:marTop w:val="0"/>
      <w:marBottom w:val="0"/>
      <w:divBdr>
        <w:top w:val="none" w:sz="0" w:space="0" w:color="auto"/>
        <w:left w:val="none" w:sz="0" w:space="0" w:color="auto"/>
        <w:bottom w:val="none" w:sz="0" w:space="0" w:color="auto"/>
        <w:right w:val="none" w:sz="0" w:space="0" w:color="auto"/>
      </w:divBdr>
      <w:divsChild>
        <w:div w:id="1790587147">
          <w:marLeft w:val="0"/>
          <w:marRight w:val="0"/>
          <w:marTop w:val="0"/>
          <w:marBottom w:val="0"/>
          <w:divBdr>
            <w:top w:val="none" w:sz="0" w:space="0" w:color="auto"/>
            <w:left w:val="none" w:sz="0" w:space="0" w:color="auto"/>
            <w:bottom w:val="none" w:sz="0" w:space="0" w:color="auto"/>
            <w:right w:val="none" w:sz="0" w:space="0" w:color="auto"/>
          </w:divBdr>
        </w:div>
        <w:div w:id="397285359">
          <w:marLeft w:val="0"/>
          <w:marRight w:val="0"/>
          <w:marTop w:val="0"/>
          <w:marBottom w:val="0"/>
          <w:divBdr>
            <w:top w:val="none" w:sz="0" w:space="0" w:color="auto"/>
            <w:left w:val="none" w:sz="0" w:space="0" w:color="auto"/>
            <w:bottom w:val="none" w:sz="0" w:space="0" w:color="auto"/>
            <w:right w:val="none" w:sz="0" w:space="0" w:color="auto"/>
          </w:divBdr>
        </w:div>
      </w:divsChild>
    </w:div>
    <w:div w:id="691492851">
      <w:bodyDiv w:val="1"/>
      <w:marLeft w:val="0"/>
      <w:marRight w:val="0"/>
      <w:marTop w:val="0"/>
      <w:marBottom w:val="0"/>
      <w:divBdr>
        <w:top w:val="none" w:sz="0" w:space="0" w:color="auto"/>
        <w:left w:val="none" w:sz="0" w:space="0" w:color="auto"/>
        <w:bottom w:val="none" w:sz="0" w:space="0" w:color="auto"/>
        <w:right w:val="none" w:sz="0" w:space="0" w:color="auto"/>
      </w:divBdr>
    </w:div>
    <w:div w:id="695932121">
      <w:bodyDiv w:val="1"/>
      <w:marLeft w:val="0"/>
      <w:marRight w:val="0"/>
      <w:marTop w:val="0"/>
      <w:marBottom w:val="0"/>
      <w:divBdr>
        <w:top w:val="none" w:sz="0" w:space="0" w:color="auto"/>
        <w:left w:val="none" w:sz="0" w:space="0" w:color="auto"/>
        <w:bottom w:val="none" w:sz="0" w:space="0" w:color="auto"/>
        <w:right w:val="none" w:sz="0" w:space="0" w:color="auto"/>
      </w:divBdr>
    </w:div>
    <w:div w:id="696345478">
      <w:bodyDiv w:val="1"/>
      <w:marLeft w:val="0"/>
      <w:marRight w:val="0"/>
      <w:marTop w:val="0"/>
      <w:marBottom w:val="0"/>
      <w:divBdr>
        <w:top w:val="none" w:sz="0" w:space="0" w:color="auto"/>
        <w:left w:val="none" w:sz="0" w:space="0" w:color="auto"/>
        <w:bottom w:val="none" w:sz="0" w:space="0" w:color="auto"/>
        <w:right w:val="none" w:sz="0" w:space="0" w:color="auto"/>
      </w:divBdr>
    </w:div>
    <w:div w:id="708799621">
      <w:bodyDiv w:val="1"/>
      <w:marLeft w:val="0"/>
      <w:marRight w:val="0"/>
      <w:marTop w:val="0"/>
      <w:marBottom w:val="0"/>
      <w:divBdr>
        <w:top w:val="none" w:sz="0" w:space="0" w:color="auto"/>
        <w:left w:val="none" w:sz="0" w:space="0" w:color="auto"/>
        <w:bottom w:val="none" w:sz="0" w:space="0" w:color="auto"/>
        <w:right w:val="none" w:sz="0" w:space="0" w:color="auto"/>
      </w:divBdr>
    </w:div>
    <w:div w:id="713576913">
      <w:bodyDiv w:val="1"/>
      <w:marLeft w:val="0"/>
      <w:marRight w:val="0"/>
      <w:marTop w:val="0"/>
      <w:marBottom w:val="0"/>
      <w:divBdr>
        <w:top w:val="none" w:sz="0" w:space="0" w:color="auto"/>
        <w:left w:val="none" w:sz="0" w:space="0" w:color="auto"/>
        <w:bottom w:val="none" w:sz="0" w:space="0" w:color="auto"/>
        <w:right w:val="none" w:sz="0" w:space="0" w:color="auto"/>
      </w:divBdr>
    </w:div>
    <w:div w:id="742878633">
      <w:bodyDiv w:val="1"/>
      <w:marLeft w:val="0"/>
      <w:marRight w:val="0"/>
      <w:marTop w:val="0"/>
      <w:marBottom w:val="0"/>
      <w:divBdr>
        <w:top w:val="none" w:sz="0" w:space="0" w:color="auto"/>
        <w:left w:val="none" w:sz="0" w:space="0" w:color="auto"/>
        <w:bottom w:val="none" w:sz="0" w:space="0" w:color="auto"/>
        <w:right w:val="none" w:sz="0" w:space="0" w:color="auto"/>
      </w:divBdr>
    </w:div>
    <w:div w:id="745306193">
      <w:bodyDiv w:val="1"/>
      <w:marLeft w:val="0"/>
      <w:marRight w:val="0"/>
      <w:marTop w:val="0"/>
      <w:marBottom w:val="0"/>
      <w:divBdr>
        <w:top w:val="none" w:sz="0" w:space="0" w:color="auto"/>
        <w:left w:val="none" w:sz="0" w:space="0" w:color="auto"/>
        <w:bottom w:val="none" w:sz="0" w:space="0" w:color="auto"/>
        <w:right w:val="none" w:sz="0" w:space="0" w:color="auto"/>
      </w:divBdr>
    </w:div>
    <w:div w:id="746345385">
      <w:bodyDiv w:val="1"/>
      <w:marLeft w:val="0"/>
      <w:marRight w:val="0"/>
      <w:marTop w:val="0"/>
      <w:marBottom w:val="0"/>
      <w:divBdr>
        <w:top w:val="none" w:sz="0" w:space="0" w:color="auto"/>
        <w:left w:val="none" w:sz="0" w:space="0" w:color="auto"/>
        <w:bottom w:val="none" w:sz="0" w:space="0" w:color="auto"/>
        <w:right w:val="none" w:sz="0" w:space="0" w:color="auto"/>
      </w:divBdr>
    </w:div>
    <w:div w:id="752775208">
      <w:bodyDiv w:val="1"/>
      <w:marLeft w:val="0"/>
      <w:marRight w:val="0"/>
      <w:marTop w:val="0"/>
      <w:marBottom w:val="0"/>
      <w:divBdr>
        <w:top w:val="none" w:sz="0" w:space="0" w:color="auto"/>
        <w:left w:val="none" w:sz="0" w:space="0" w:color="auto"/>
        <w:bottom w:val="none" w:sz="0" w:space="0" w:color="auto"/>
        <w:right w:val="none" w:sz="0" w:space="0" w:color="auto"/>
      </w:divBdr>
    </w:div>
    <w:div w:id="754013325">
      <w:bodyDiv w:val="1"/>
      <w:marLeft w:val="0"/>
      <w:marRight w:val="0"/>
      <w:marTop w:val="0"/>
      <w:marBottom w:val="0"/>
      <w:divBdr>
        <w:top w:val="none" w:sz="0" w:space="0" w:color="auto"/>
        <w:left w:val="none" w:sz="0" w:space="0" w:color="auto"/>
        <w:bottom w:val="none" w:sz="0" w:space="0" w:color="auto"/>
        <w:right w:val="none" w:sz="0" w:space="0" w:color="auto"/>
      </w:divBdr>
    </w:div>
    <w:div w:id="760300800">
      <w:bodyDiv w:val="1"/>
      <w:marLeft w:val="0"/>
      <w:marRight w:val="0"/>
      <w:marTop w:val="0"/>
      <w:marBottom w:val="0"/>
      <w:divBdr>
        <w:top w:val="none" w:sz="0" w:space="0" w:color="auto"/>
        <w:left w:val="none" w:sz="0" w:space="0" w:color="auto"/>
        <w:bottom w:val="none" w:sz="0" w:space="0" w:color="auto"/>
        <w:right w:val="none" w:sz="0" w:space="0" w:color="auto"/>
      </w:divBdr>
      <w:divsChild>
        <w:div w:id="274017572">
          <w:marLeft w:val="0"/>
          <w:marRight w:val="0"/>
          <w:marTop w:val="0"/>
          <w:marBottom w:val="0"/>
          <w:divBdr>
            <w:top w:val="none" w:sz="0" w:space="0" w:color="auto"/>
            <w:left w:val="none" w:sz="0" w:space="0" w:color="auto"/>
            <w:bottom w:val="none" w:sz="0" w:space="0" w:color="auto"/>
            <w:right w:val="none" w:sz="0" w:space="0" w:color="auto"/>
          </w:divBdr>
        </w:div>
      </w:divsChild>
    </w:div>
    <w:div w:id="773474126">
      <w:bodyDiv w:val="1"/>
      <w:marLeft w:val="0"/>
      <w:marRight w:val="0"/>
      <w:marTop w:val="0"/>
      <w:marBottom w:val="0"/>
      <w:divBdr>
        <w:top w:val="none" w:sz="0" w:space="0" w:color="auto"/>
        <w:left w:val="none" w:sz="0" w:space="0" w:color="auto"/>
        <w:bottom w:val="none" w:sz="0" w:space="0" w:color="auto"/>
        <w:right w:val="none" w:sz="0" w:space="0" w:color="auto"/>
      </w:divBdr>
    </w:div>
    <w:div w:id="781221107">
      <w:bodyDiv w:val="1"/>
      <w:marLeft w:val="0"/>
      <w:marRight w:val="0"/>
      <w:marTop w:val="0"/>
      <w:marBottom w:val="0"/>
      <w:divBdr>
        <w:top w:val="none" w:sz="0" w:space="0" w:color="auto"/>
        <w:left w:val="none" w:sz="0" w:space="0" w:color="auto"/>
        <w:bottom w:val="none" w:sz="0" w:space="0" w:color="auto"/>
        <w:right w:val="none" w:sz="0" w:space="0" w:color="auto"/>
      </w:divBdr>
    </w:div>
    <w:div w:id="786775889">
      <w:bodyDiv w:val="1"/>
      <w:marLeft w:val="0"/>
      <w:marRight w:val="0"/>
      <w:marTop w:val="0"/>
      <w:marBottom w:val="0"/>
      <w:divBdr>
        <w:top w:val="none" w:sz="0" w:space="0" w:color="auto"/>
        <w:left w:val="none" w:sz="0" w:space="0" w:color="auto"/>
        <w:bottom w:val="none" w:sz="0" w:space="0" w:color="auto"/>
        <w:right w:val="none" w:sz="0" w:space="0" w:color="auto"/>
      </w:divBdr>
    </w:div>
    <w:div w:id="787354889">
      <w:bodyDiv w:val="1"/>
      <w:marLeft w:val="0"/>
      <w:marRight w:val="0"/>
      <w:marTop w:val="0"/>
      <w:marBottom w:val="0"/>
      <w:divBdr>
        <w:top w:val="none" w:sz="0" w:space="0" w:color="auto"/>
        <w:left w:val="none" w:sz="0" w:space="0" w:color="auto"/>
        <w:bottom w:val="none" w:sz="0" w:space="0" w:color="auto"/>
        <w:right w:val="none" w:sz="0" w:space="0" w:color="auto"/>
      </w:divBdr>
    </w:div>
    <w:div w:id="792600568">
      <w:bodyDiv w:val="1"/>
      <w:marLeft w:val="0"/>
      <w:marRight w:val="0"/>
      <w:marTop w:val="0"/>
      <w:marBottom w:val="0"/>
      <w:divBdr>
        <w:top w:val="none" w:sz="0" w:space="0" w:color="auto"/>
        <w:left w:val="none" w:sz="0" w:space="0" w:color="auto"/>
        <w:bottom w:val="none" w:sz="0" w:space="0" w:color="auto"/>
        <w:right w:val="none" w:sz="0" w:space="0" w:color="auto"/>
      </w:divBdr>
    </w:div>
    <w:div w:id="803817001">
      <w:bodyDiv w:val="1"/>
      <w:marLeft w:val="0"/>
      <w:marRight w:val="0"/>
      <w:marTop w:val="0"/>
      <w:marBottom w:val="0"/>
      <w:divBdr>
        <w:top w:val="none" w:sz="0" w:space="0" w:color="auto"/>
        <w:left w:val="none" w:sz="0" w:space="0" w:color="auto"/>
        <w:bottom w:val="none" w:sz="0" w:space="0" w:color="auto"/>
        <w:right w:val="none" w:sz="0" w:space="0" w:color="auto"/>
      </w:divBdr>
    </w:div>
    <w:div w:id="805315877">
      <w:bodyDiv w:val="1"/>
      <w:marLeft w:val="0"/>
      <w:marRight w:val="0"/>
      <w:marTop w:val="0"/>
      <w:marBottom w:val="0"/>
      <w:divBdr>
        <w:top w:val="none" w:sz="0" w:space="0" w:color="auto"/>
        <w:left w:val="none" w:sz="0" w:space="0" w:color="auto"/>
        <w:bottom w:val="none" w:sz="0" w:space="0" w:color="auto"/>
        <w:right w:val="none" w:sz="0" w:space="0" w:color="auto"/>
      </w:divBdr>
    </w:div>
    <w:div w:id="807548339">
      <w:bodyDiv w:val="1"/>
      <w:marLeft w:val="0"/>
      <w:marRight w:val="0"/>
      <w:marTop w:val="0"/>
      <w:marBottom w:val="0"/>
      <w:divBdr>
        <w:top w:val="none" w:sz="0" w:space="0" w:color="auto"/>
        <w:left w:val="none" w:sz="0" w:space="0" w:color="auto"/>
        <w:bottom w:val="none" w:sz="0" w:space="0" w:color="auto"/>
        <w:right w:val="none" w:sz="0" w:space="0" w:color="auto"/>
      </w:divBdr>
    </w:div>
    <w:div w:id="808086334">
      <w:bodyDiv w:val="1"/>
      <w:marLeft w:val="0"/>
      <w:marRight w:val="0"/>
      <w:marTop w:val="0"/>
      <w:marBottom w:val="0"/>
      <w:divBdr>
        <w:top w:val="none" w:sz="0" w:space="0" w:color="auto"/>
        <w:left w:val="none" w:sz="0" w:space="0" w:color="auto"/>
        <w:bottom w:val="none" w:sz="0" w:space="0" w:color="auto"/>
        <w:right w:val="none" w:sz="0" w:space="0" w:color="auto"/>
      </w:divBdr>
    </w:div>
    <w:div w:id="816143120">
      <w:bodyDiv w:val="1"/>
      <w:marLeft w:val="0"/>
      <w:marRight w:val="0"/>
      <w:marTop w:val="0"/>
      <w:marBottom w:val="0"/>
      <w:divBdr>
        <w:top w:val="none" w:sz="0" w:space="0" w:color="auto"/>
        <w:left w:val="none" w:sz="0" w:space="0" w:color="auto"/>
        <w:bottom w:val="none" w:sz="0" w:space="0" w:color="auto"/>
        <w:right w:val="none" w:sz="0" w:space="0" w:color="auto"/>
      </w:divBdr>
    </w:div>
    <w:div w:id="854728019">
      <w:bodyDiv w:val="1"/>
      <w:marLeft w:val="0"/>
      <w:marRight w:val="0"/>
      <w:marTop w:val="0"/>
      <w:marBottom w:val="0"/>
      <w:divBdr>
        <w:top w:val="none" w:sz="0" w:space="0" w:color="auto"/>
        <w:left w:val="none" w:sz="0" w:space="0" w:color="auto"/>
        <w:bottom w:val="none" w:sz="0" w:space="0" w:color="auto"/>
        <w:right w:val="none" w:sz="0" w:space="0" w:color="auto"/>
      </w:divBdr>
    </w:div>
    <w:div w:id="856961594">
      <w:bodyDiv w:val="1"/>
      <w:marLeft w:val="0"/>
      <w:marRight w:val="0"/>
      <w:marTop w:val="0"/>
      <w:marBottom w:val="0"/>
      <w:divBdr>
        <w:top w:val="none" w:sz="0" w:space="0" w:color="auto"/>
        <w:left w:val="none" w:sz="0" w:space="0" w:color="auto"/>
        <w:bottom w:val="none" w:sz="0" w:space="0" w:color="auto"/>
        <w:right w:val="none" w:sz="0" w:space="0" w:color="auto"/>
      </w:divBdr>
    </w:div>
    <w:div w:id="857430037">
      <w:bodyDiv w:val="1"/>
      <w:marLeft w:val="0"/>
      <w:marRight w:val="0"/>
      <w:marTop w:val="0"/>
      <w:marBottom w:val="0"/>
      <w:divBdr>
        <w:top w:val="none" w:sz="0" w:space="0" w:color="auto"/>
        <w:left w:val="none" w:sz="0" w:space="0" w:color="auto"/>
        <w:bottom w:val="none" w:sz="0" w:space="0" w:color="auto"/>
        <w:right w:val="none" w:sz="0" w:space="0" w:color="auto"/>
      </w:divBdr>
    </w:div>
    <w:div w:id="862524179">
      <w:bodyDiv w:val="1"/>
      <w:marLeft w:val="0"/>
      <w:marRight w:val="0"/>
      <w:marTop w:val="0"/>
      <w:marBottom w:val="0"/>
      <w:divBdr>
        <w:top w:val="none" w:sz="0" w:space="0" w:color="auto"/>
        <w:left w:val="none" w:sz="0" w:space="0" w:color="auto"/>
        <w:bottom w:val="none" w:sz="0" w:space="0" w:color="auto"/>
        <w:right w:val="none" w:sz="0" w:space="0" w:color="auto"/>
      </w:divBdr>
    </w:div>
    <w:div w:id="868302776">
      <w:bodyDiv w:val="1"/>
      <w:marLeft w:val="0"/>
      <w:marRight w:val="0"/>
      <w:marTop w:val="0"/>
      <w:marBottom w:val="0"/>
      <w:divBdr>
        <w:top w:val="none" w:sz="0" w:space="0" w:color="auto"/>
        <w:left w:val="none" w:sz="0" w:space="0" w:color="auto"/>
        <w:bottom w:val="none" w:sz="0" w:space="0" w:color="auto"/>
        <w:right w:val="none" w:sz="0" w:space="0" w:color="auto"/>
      </w:divBdr>
    </w:div>
    <w:div w:id="874346896">
      <w:bodyDiv w:val="1"/>
      <w:marLeft w:val="0"/>
      <w:marRight w:val="0"/>
      <w:marTop w:val="0"/>
      <w:marBottom w:val="0"/>
      <w:divBdr>
        <w:top w:val="none" w:sz="0" w:space="0" w:color="auto"/>
        <w:left w:val="none" w:sz="0" w:space="0" w:color="auto"/>
        <w:bottom w:val="none" w:sz="0" w:space="0" w:color="auto"/>
        <w:right w:val="none" w:sz="0" w:space="0" w:color="auto"/>
      </w:divBdr>
    </w:div>
    <w:div w:id="880944544">
      <w:bodyDiv w:val="1"/>
      <w:marLeft w:val="0"/>
      <w:marRight w:val="0"/>
      <w:marTop w:val="0"/>
      <w:marBottom w:val="0"/>
      <w:divBdr>
        <w:top w:val="none" w:sz="0" w:space="0" w:color="auto"/>
        <w:left w:val="none" w:sz="0" w:space="0" w:color="auto"/>
        <w:bottom w:val="none" w:sz="0" w:space="0" w:color="auto"/>
        <w:right w:val="none" w:sz="0" w:space="0" w:color="auto"/>
      </w:divBdr>
    </w:div>
    <w:div w:id="885750844">
      <w:bodyDiv w:val="1"/>
      <w:marLeft w:val="0"/>
      <w:marRight w:val="0"/>
      <w:marTop w:val="0"/>
      <w:marBottom w:val="0"/>
      <w:divBdr>
        <w:top w:val="none" w:sz="0" w:space="0" w:color="auto"/>
        <w:left w:val="none" w:sz="0" w:space="0" w:color="auto"/>
        <w:bottom w:val="none" w:sz="0" w:space="0" w:color="auto"/>
        <w:right w:val="none" w:sz="0" w:space="0" w:color="auto"/>
      </w:divBdr>
    </w:div>
    <w:div w:id="890578256">
      <w:bodyDiv w:val="1"/>
      <w:marLeft w:val="0"/>
      <w:marRight w:val="0"/>
      <w:marTop w:val="0"/>
      <w:marBottom w:val="0"/>
      <w:divBdr>
        <w:top w:val="none" w:sz="0" w:space="0" w:color="auto"/>
        <w:left w:val="none" w:sz="0" w:space="0" w:color="auto"/>
        <w:bottom w:val="none" w:sz="0" w:space="0" w:color="auto"/>
        <w:right w:val="none" w:sz="0" w:space="0" w:color="auto"/>
      </w:divBdr>
    </w:div>
    <w:div w:id="891841910">
      <w:bodyDiv w:val="1"/>
      <w:marLeft w:val="0"/>
      <w:marRight w:val="0"/>
      <w:marTop w:val="0"/>
      <w:marBottom w:val="0"/>
      <w:divBdr>
        <w:top w:val="none" w:sz="0" w:space="0" w:color="auto"/>
        <w:left w:val="none" w:sz="0" w:space="0" w:color="auto"/>
        <w:bottom w:val="none" w:sz="0" w:space="0" w:color="auto"/>
        <w:right w:val="none" w:sz="0" w:space="0" w:color="auto"/>
      </w:divBdr>
    </w:div>
    <w:div w:id="898514862">
      <w:bodyDiv w:val="1"/>
      <w:marLeft w:val="0"/>
      <w:marRight w:val="0"/>
      <w:marTop w:val="0"/>
      <w:marBottom w:val="0"/>
      <w:divBdr>
        <w:top w:val="none" w:sz="0" w:space="0" w:color="auto"/>
        <w:left w:val="none" w:sz="0" w:space="0" w:color="auto"/>
        <w:bottom w:val="none" w:sz="0" w:space="0" w:color="auto"/>
        <w:right w:val="none" w:sz="0" w:space="0" w:color="auto"/>
      </w:divBdr>
      <w:divsChild>
        <w:div w:id="709956868">
          <w:marLeft w:val="0"/>
          <w:marRight w:val="0"/>
          <w:marTop w:val="0"/>
          <w:marBottom w:val="0"/>
          <w:divBdr>
            <w:top w:val="none" w:sz="0" w:space="0" w:color="auto"/>
            <w:left w:val="none" w:sz="0" w:space="0" w:color="auto"/>
            <w:bottom w:val="none" w:sz="0" w:space="0" w:color="auto"/>
            <w:right w:val="none" w:sz="0" w:space="0" w:color="auto"/>
          </w:divBdr>
        </w:div>
        <w:div w:id="2052727233">
          <w:marLeft w:val="0"/>
          <w:marRight w:val="0"/>
          <w:marTop w:val="0"/>
          <w:marBottom w:val="0"/>
          <w:divBdr>
            <w:top w:val="none" w:sz="0" w:space="0" w:color="auto"/>
            <w:left w:val="none" w:sz="0" w:space="0" w:color="auto"/>
            <w:bottom w:val="none" w:sz="0" w:space="0" w:color="auto"/>
            <w:right w:val="none" w:sz="0" w:space="0" w:color="auto"/>
          </w:divBdr>
        </w:div>
      </w:divsChild>
    </w:div>
    <w:div w:id="900093750">
      <w:bodyDiv w:val="1"/>
      <w:marLeft w:val="0"/>
      <w:marRight w:val="0"/>
      <w:marTop w:val="0"/>
      <w:marBottom w:val="0"/>
      <w:divBdr>
        <w:top w:val="none" w:sz="0" w:space="0" w:color="auto"/>
        <w:left w:val="none" w:sz="0" w:space="0" w:color="auto"/>
        <w:bottom w:val="none" w:sz="0" w:space="0" w:color="auto"/>
        <w:right w:val="none" w:sz="0" w:space="0" w:color="auto"/>
      </w:divBdr>
    </w:div>
    <w:div w:id="912394345">
      <w:bodyDiv w:val="1"/>
      <w:marLeft w:val="0"/>
      <w:marRight w:val="0"/>
      <w:marTop w:val="0"/>
      <w:marBottom w:val="0"/>
      <w:divBdr>
        <w:top w:val="none" w:sz="0" w:space="0" w:color="auto"/>
        <w:left w:val="none" w:sz="0" w:space="0" w:color="auto"/>
        <w:bottom w:val="none" w:sz="0" w:space="0" w:color="auto"/>
        <w:right w:val="none" w:sz="0" w:space="0" w:color="auto"/>
      </w:divBdr>
    </w:div>
    <w:div w:id="918752397">
      <w:bodyDiv w:val="1"/>
      <w:marLeft w:val="0"/>
      <w:marRight w:val="0"/>
      <w:marTop w:val="0"/>
      <w:marBottom w:val="0"/>
      <w:divBdr>
        <w:top w:val="none" w:sz="0" w:space="0" w:color="auto"/>
        <w:left w:val="none" w:sz="0" w:space="0" w:color="auto"/>
        <w:bottom w:val="none" w:sz="0" w:space="0" w:color="auto"/>
        <w:right w:val="none" w:sz="0" w:space="0" w:color="auto"/>
      </w:divBdr>
    </w:div>
    <w:div w:id="924652346">
      <w:bodyDiv w:val="1"/>
      <w:marLeft w:val="0"/>
      <w:marRight w:val="0"/>
      <w:marTop w:val="0"/>
      <w:marBottom w:val="0"/>
      <w:divBdr>
        <w:top w:val="none" w:sz="0" w:space="0" w:color="auto"/>
        <w:left w:val="none" w:sz="0" w:space="0" w:color="auto"/>
        <w:bottom w:val="none" w:sz="0" w:space="0" w:color="auto"/>
        <w:right w:val="none" w:sz="0" w:space="0" w:color="auto"/>
      </w:divBdr>
    </w:div>
    <w:div w:id="926108700">
      <w:bodyDiv w:val="1"/>
      <w:marLeft w:val="0"/>
      <w:marRight w:val="0"/>
      <w:marTop w:val="0"/>
      <w:marBottom w:val="0"/>
      <w:divBdr>
        <w:top w:val="none" w:sz="0" w:space="0" w:color="auto"/>
        <w:left w:val="none" w:sz="0" w:space="0" w:color="auto"/>
        <w:bottom w:val="none" w:sz="0" w:space="0" w:color="auto"/>
        <w:right w:val="none" w:sz="0" w:space="0" w:color="auto"/>
      </w:divBdr>
    </w:div>
    <w:div w:id="927694215">
      <w:bodyDiv w:val="1"/>
      <w:marLeft w:val="0"/>
      <w:marRight w:val="0"/>
      <w:marTop w:val="0"/>
      <w:marBottom w:val="0"/>
      <w:divBdr>
        <w:top w:val="none" w:sz="0" w:space="0" w:color="auto"/>
        <w:left w:val="none" w:sz="0" w:space="0" w:color="auto"/>
        <w:bottom w:val="none" w:sz="0" w:space="0" w:color="auto"/>
        <w:right w:val="none" w:sz="0" w:space="0" w:color="auto"/>
      </w:divBdr>
    </w:div>
    <w:div w:id="931470910">
      <w:bodyDiv w:val="1"/>
      <w:marLeft w:val="0"/>
      <w:marRight w:val="0"/>
      <w:marTop w:val="0"/>
      <w:marBottom w:val="0"/>
      <w:divBdr>
        <w:top w:val="none" w:sz="0" w:space="0" w:color="auto"/>
        <w:left w:val="none" w:sz="0" w:space="0" w:color="auto"/>
        <w:bottom w:val="none" w:sz="0" w:space="0" w:color="auto"/>
        <w:right w:val="none" w:sz="0" w:space="0" w:color="auto"/>
      </w:divBdr>
    </w:div>
    <w:div w:id="932054731">
      <w:bodyDiv w:val="1"/>
      <w:marLeft w:val="0"/>
      <w:marRight w:val="0"/>
      <w:marTop w:val="0"/>
      <w:marBottom w:val="0"/>
      <w:divBdr>
        <w:top w:val="none" w:sz="0" w:space="0" w:color="auto"/>
        <w:left w:val="none" w:sz="0" w:space="0" w:color="auto"/>
        <w:bottom w:val="none" w:sz="0" w:space="0" w:color="auto"/>
        <w:right w:val="none" w:sz="0" w:space="0" w:color="auto"/>
      </w:divBdr>
    </w:div>
    <w:div w:id="944995354">
      <w:bodyDiv w:val="1"/>
      <w:marLeft w:val="0"/>
      <w:marRight w:val="0"/>
      <w:marTop w:val="0"/>
      <w:marBottom w:val="0"/>
      <w:divBdr>
        <w:top w:val="none" w:sz="0" w:space="0" w:color="auto"/>
        <w:left w:val="none" w:sz="0" w:space="0" w:color="auto"/>
        <w:bottom w:val="none" w:sz="0" w:space="0" w:color="auto"/>
        <w:right w:val="none" w:sz="0" w:space="0" w:color="auto"/>
      </w:divBdr>
    </w:div>
    <w:div w:id="947129203">
      <w:bodyDiv w:val="1"/>
      <w:marLeft w:val="0"/>
      <w:marRight w:val="0"/>
      <w:marTop w:val="0"/>
      <w:marBottom w:val="0"/>
      <w:divBdr>
        <w:top w:val="none" w:sz="0" w:space="0" w:color="auto"/>
        <w:left w:val="none" w:sz="0" w:space="0" w:color="auto"/>
        <w:bottom w:val="none" w:sz="0" w:space="0" w:color="auto"/>
        <w:right w:val="none" w:sz="0" w:space="0" w:color="auto"/>
      </w:divBdr>
    </w:div>
    <w:div w:id="948657194">
      <w:bodyDiv w:val="1"/>
      <w:marLeft w:val="0"/>
      <w:marRight w:val="0"/>
      <w:marTop w:val="0"/>
      <w:marBottom w:val="0"/>
      <w:divBdr>
        <w:top w:val="none" w:sz="0" w:space="0" w:color="auto"/>
        <w:left w:val="none" w:sz="0" w:space="0" w:color="auto"/>
        <w:bottom w:val="none" w:sz="0" w:space="0" w:color="auto"/>
        <w:right w:val="none" w:sz="0" w:space="0" w:color="auto"/>
      </w:divBdr>
    </w:div>
    <w:div w:id="952857416">
      <w:bodyDiv w:val="1"/>
      <w:marLeft w:val="0"/>
      <w:marRight w:val="0"/>
      <w:marTop w:val="0"/>
      <w:marBottom w:val="0"/>
      <w:divBdr>
        <w:top w:val="none" w:sz="0" w:space="0" w:color="auto"/>
        <w:left w:val="none" w:sz="0" w:space="0" w:color="auto"/>
        <w:bottom w:val="none" w:sz="0" w:space="0" w:color="auto"/>
        <w:right w:val="none" w:sz="0" w:space="0" w:color="auto"/>
      </w:divBdr>
    </w:div>
    <w:div w:id="976564325">
      <w:bodyDiv w:val="1"/>
      <w:marLeft w:val="0"/>
      <w:marRight w:val="0"/>
      <w:marTop w:val="0"/>
      <w:marBottom w:val="0"/>
      <w:divBdr>
        <w:top w:val="none" w:sz="0" w:space="0" w:color="auto"/>
        <w:left w:val="none" w:sz="0" w:space="0" w:color="auto"/>
        <w:bottom w:val="none" w:sz="0" w:space="0" w:color="auto"/>
        <w:right w:val="none" w:sz="0" w:space="0" w:color="auto"/>
      </w:divBdr>
    </w:div>
    <w:div w:id="989136293">
      <w:bodyDiv w:val="1"/>
      <w:marLeft w:val="0"/>
      <w:marRight w:val="0"/>
      <w:marTop w:val="0"/>
      <w:marBottom w:val="0"/>
      <w:divBdr>
        <w:top w:val="none" w:sz="0" w:space="0" w:color="auto"/>
        <w:left w:val="none" w:sz="0" w:space="0" w:color="auto"/>
        <w:bottom w:val="none" w:sz="0" w:space="0" w:color="auto"/>
        <w:right w:val="none" w:sz="0" w:space="0" w:color="auto"/>
      </w:divBdr>
    </w:div>
    <w:div w:id="993214600">
      <w:bodyDiv w:val="1"/>
      <w:marLeft w:val="0"/>
      <w:marRight w:val="0"/>
      <w:marTop w:val="0"/>
      <w:marBottom w:val="0"/>
      <w:divBdr>
        <w:top w:val="none" w:sz="0" w:space="0" w:color="auto"/>
        <w:left w:val="none" w:sz="0" w:space="0" w:color="auto"/>
        <w:bottom w:val="none" w:sz="0" w:space="0" w:color="auto"/>
        <w:right w:val="none" w:sz="0" w:space="0" w:color="auto"/>
      </w:divBdr>
    </w:div>
    <w:div w:id="995498118">
      <w:bodyDiv w:val="1"/>
      <w:marLeft w:val="0"/>
      <w:marRight w:val="0"/>
      <w:marTop w:val="0"/>
      <w:marBottom w:val="0"/>
      <w:divBdr>
        <w:top w:val="none" w:sz="0" w:space="0" w:color="auto"/>
        <w:left w:val="none" w:sz="0" w:space="0" w:color="auto"/>
        <w:bottom w:val="none" w:sz="0" w:space="0" w:color="auto"/>
        <w:right w:val="none" w:sz="0" w:space="0" w:color="auto"/>
      </w:divBdr>
    </w:div>
    <w:div w:id="997735713">
      <w:bodyDiv w:val="1"/>
      <w:marLeft w:val="0"/>
      <w:marRight w:val="0"/>
      <w:marTop w:val="0"/>
      <w:marBottom w:val="0"/>
      <w:divBdr>
        <w:top w:val="none" w:sz="0" w:space="0" w:color="auto"/>
        <w:left w:val="none" w:sz="0" w:space="0" w:color="auto"/>
        <w:bottom w:val="none" w:sz="0" w:space="0" w:color="auto"/>
        <w:right w:val="none" w:sz="0" w:space="0" w:color="auto"/>
      </w:divBdr>
      <w:divsChild>
        <w:div w:id="134641590">
          <w:marLeft w:val="0"/>
          <w:marRight w:val="0"/>
          <w:marTop w:val="0"/>
          <w:marBottom w:val="0"/>
          <w:divBdr>
            <w:top w:val="none" w:sz="0" w:space="0" w:color="auto"/>
            <w:left w:val="none" w:sz="0" w:space="0" w:color="auto"/>
            <w:bottom w:val="none" w:sz="0" w:space="0" w:color="auto"/>
            <w:right w:val="none" w:sz="0" w:space="0" w:color="auto"/>
          </w:divBdr>
        </w:div>
      </w:divsChild>
    </w:div>
    <w:div w:id="1004210719">
      <w:bodyDiv w:val="1"/>
      <w:marLeft w:val="0"/>
      <w:marRight w:val="0"/>
      <w:marTop w:val="0"/>
      <w:marBottom w:val="0"/>
      <w:divBdr>
        <w:top w:val="none" w:sz="0" w:space="0" w:color="auto"/>
        <w:left w:val="none" w:sz="0" w:space="0" w:color="auto"/>
        <w:bottom w:val="none" w:sz="0" w:space="0" w:color="auto"/>
        <w:right w:val="none" w:sz="0" w:space="0" w:color="auto"/>
      </w:divBdr>
    </w:div>
    <w:div w:id="1022393720">
      <w:bodyDiv w:val="1"/>
      <w:marLeft w:val="0"/>
      <w:marRight w:val="0"/>
      <w:marTop w:val="0"/>
      <w:marBottom w:val="0"/>
      <w:divBdr>
        <w:top w:val="none" w:sz="0" w:space="0" w:color="auto"/>
        <w:left w:val="none" w:sz="0" w:space="0" w:color="auto"/>
        <w:bottom w:val="none" w:sz="0" w:space="0" w:color="auto"/>
        <w:right w:val="none" w:sz="0" w:space="0" w:color="auto"/>
      </w:divBdr>
    </w:div>
    <w:div w:id="1028680864">
      <w:bodyDiv w:val="1"/>
      <w:marLeft w:val="0"/>
      <w:marRight w:val="0"/>
      <w:marTop w:val="0"/>
      <w:marBottom w:val="0"/>
      <w:divBdr>
        <w:top w:val="none" w:sz="0" w:space="0" w:color="auto"/>
        <w:left w:val="none" w:sz="0" w:space="0" w:color="auto"/>
        <w:bottom w:val="none" w:sz="0" w:space="0" w:color="auto"/>
        <w:right w:val="none" w:sz="0" w:space="0" w:color="auto"/>
      </w:divBdr>
    </w:div>
    <w:div w:id="1038241781">
      <w:bodyDiv w:val="1"/>
      <w:marLeft w:val="0"/>
      <w:marRight w:val="0"/>
      <w:marTop w:val="0"/>
      <w:marBottom w:val="0"/>
      <w:divBdr>
        <w:top w:val="none" w:sz="0" w:space="0" w:color="auto"/>
        <w:left w:val="none" w:sz="0" w:space="0" w:color="auto"/>
        <w:bottom w:val="none" w:sz="0" w:space="0" w:color="auto"/>
        <w:right w:val="none" w:sz="0" w:space="0" w:color="auto"/>
      </w:divBdr>
    </w:div>
    <w:div w:id="1039084587">
      <w:bodyDiv w:val="1"/>
      <w:marLeft w:val="0"/>
      <w:marRight w:val="0"/>
      <w:marTop w:val="0"/>
      <w:marBottom w:val="0"/>
      <w:divBdr>
        <w:top w:val="none" w:sz="0" w:space="0" w:color="auto"/>
        <w:left w:val="none" w:sz="0" w:space="0" w:color="auto"/>
        <w:bottom w:val="none" w:sz="0" w:space="0" w:color="auto"/>
        <w:right w:val="none" w:sz="0" w:space="0" w:color="auto"/>
      </w:divBdr>
    </w:div>
    <w:div w:id="1044990568">
      <w:bodyDiv w:val="1"/>
      <w:marLeft w:val="0"/>
      <w:marRight w:val="0"/>
      <w:marTop w:val="0"/>
      <w:marBottom w:val="0"/>
      <w:divBdr>
        <w:top w:val="none" w:sz="0" w:space="0" w:color="auto"/>
        <w:left w:val="none" w:sz="0" w:space="0" w:color="auto"/>
        <w:bottom w:val="none" w:sz="0" w:space="0" w:color="auto"/>
        <w:right w:val="none" w:sz="0" w:space="0" w:color="auto"/>
      </w:divBdr>
    </w:div>
    <w:div w:id="1045331136">
      <w:bodyDiv w:val="1"/>
      <w:marLeft w:val="0"/>
      <w:marRight w:val="0"/>
      <w:marTop w:val="0"/>
      <w:marBottom w:val="0"/>
      <w:divBdr>
        <w:top w:val="none" w:sz="0" w:space="0" w:color="auto"/>
        <w:left w:val="none" w:sz="0" w:space="0" w:color="auto"/>
        <w:bottom w:val="none" w:sz="0" w:space="0" w:color="auto"/>
        <w:right w:val="none" w:sz="0" w:space="0" w:color="auto"/>
      </w:divBdr>
    </w:div>
    <w:div w:id="1052192729">
      <w:bodyDiv w:val="1"/>
      <w:marLeft w:val="0"/>
      <w:marRight w:val="0"/>
      <w:marTop w:val="0"/>
      <w:marBottom w:val="0"/>
      <w:divBdr>
        <w:top w:val="none" w:sz="0" w:space="0" w:color="auto"/>
        <w:left w:val="none" w:sz="0" w:space="0" w:color="auto"/>
        <w:bottom w:val="none" w:sz="0" w:space="0" w:color="auto"/>
        <w:right w:val="none" w:sz="0" w:space="0" w:color="auto"/>
      </w:divBdr>
    </w:div>
    <w:div w:id="1054425025">
      <w:bodyDiv w:val="1"/>
      <w:marLeft w:val="0"/>
      <w:marRight w:val="0"/>
      <w:marTop w:val="0"/>
      <w:marBottom w:val="0"/>
      <w:divBdr>
        <w:top w:val="none" w:sz="0" w:space="0" w:color="auto"/>
        <w:left w:val="none" w:sz="0" w:space="0" w:color="auto"/>
        <w:bottom w:val="none" w:sz="0" w:space="0" w:color="auto"/>
        <w:right w:val="none" w:sz="0" w:space="0" w:color="auto"/>
      </w:divBdr>
    </w:div>
    <w:div w:id="1058743152">
      <w:bodyDiv w:val="1"/>
      <w:marLeft w:val="0"/>
      <w:marRight w:val="0"/>
      <w:marTop w:val="0"/>
      <w:marBottom w:val="0"/>
      <w:divBdr>
        <w:top w:val="none" w:sz="0" w:space="0" w:color="auto"/>
        <w:left w:val="none" w:sz="0" w:space="0" w:color="auto"/>
        <w:bottom w:val="none" w:sz="0" w:space="0" w:color="auto"/>
        <w:right w:val="none" w:sz="0" w:space="0" w:color="auto"/>
      </w:divBdr>
    </w:div>
    <w:div w:id="1069688832">
      <w:bodyDiv w:val="1"/>
      <w:marLeft w:val="0"/>
      <w:marRight w:val="0"/>
      <w:marTop w:val="0"/>
      <w:marBottom w:val="0"/>
      <w:divBdr>
        <w:top w:val="none" w:sz="0" w:space="0" w:color="auto"/>
        <w:left w:val="none" w:sz="0" w:space="0" w:color="auto"/>
        <w:bottom w:val="none" w:sz="0" w:space="0" w:color="auto"/>
        <w:right w:val="none" w:sz="0" w:space="0" w:color="auto"/>
      </w:divBdr>
    </w:div>
    <w:div w:id="1071124734">
      <w:bodyDiv w:val="1"/>
      <w:marLeft w:val="0"/>
      <w:marRight w:val="0"/>
      <w:marTop w:val="0"/>
      <w:marBottom w:val="0"/>
      <w:divBdr>
        <w:top w:val="none" w:sz="0" w:space="0" w:color="auto"/>
        <w:left w:val="none" w:sz="0" w:space="0" w:color="auto"/>
        <w:bottom w:val="none" w:sz="0" w:space="0" w:color="auto"/>
        <w:right w:val="none" w:sz="0" w:space="0" w:color="auto"/>
      </w:divBdr>
    </w:div>
    <w:div w:id="1075593515">
      <w:bodyDiv w:val="1"/>
      <w:marLeft w:val="0"/>
      <w:marRight w:val="0"/>
      <w:marTop w:val="0"/>
      <w:marBottom w:val="0"/>
      <w:divBdr>
        <w:top w:val="none" w:sz="0" w:space="0" w:color="auto"/>
        <w:left w:val="none" w:sz="0" w:space="0" w:color="auto"/>
        <w:bottom w:val="none" w:sz="0" w:space="0" w:color="auto"/>
        <w:right w:val="none" w:sz="0" w:space="0" w:color="auto"/>
      </w:divBdr>
    </w:div>
    <w:div w:id="1076634044">
      <w:bodyDiv w:val="1"/>
      <w:marLeft w:val="0"/>
      <w:marRight w:val="0"/>
      <w:marTop w:val="0"/>
      <w:marBottom w:val="0"/>
      <w:divBdr>
        <w:top w:val="none" w:sz="0" w:space="0" w:color="auto"/>
        <w:left w:val="none" w:sz="0" w:space="0" w:color="auto"/>
        <w:bottom w:val="none" w:sz="0" w:space="0" w:color="auto"/>
        <w:right w:val="none" w:sz="0" w:space="0" w:color="auto"/>
      </w:divBdr>
    </w:div>
    <w:div w:id="1079206342">
      <w:bodyDiv w:val="1"/>
      <w:marLeft w:val="0"/>
      <w:marRight w:val="0"/>
      <w:marTop w:val="0"/>
      <w:marBottom w:val="0"/>
      <w:divBdr>
        <w:top w:val="none" w:sz="0" w:space="0" w:color="auto"/>
        <w:left w:val="none" w:sz="0" w:space="0" w:color="auto"/>
        <w:bottom w:val="none" w:sz="0" w:space="0" w:color="auto"/>
        <w:right w:val="none" w:sz="0" w:space="0" w:color="auto"/>
      </w:divBdr>
    </w:div>
    <w:div w:id="1079904993">
      <w:bodyDiv w:val="1"/>
      <w:marLeft w:val="0"/>
      <w:marRight w:val="0"/>
      <w:marTop w:val="0"/>
      <w:marBottom w:val="0"/>
      <w:divBdr>
        <w:top w:val="none" w:sz="0" w:space="0" w:color="auto"/>
        <w:left w:val="none" w:sz="0" w:space="0" w:color="auto"/>
        <w:bottom w:val="none" w:sz="0" w:space="0" w:color="auto"/>
        <w:right w:val="none" w:sz="0" w:space="0" w:color="auto"/>
      </w:divBdr>
    </w:div>
    <w:div w:id="1082020943">
      <w:bodyDiv w:val="1"/>
      <w:marLeft w:val="0"/>
      <w:marRight w:val="0"/>
      <w:marTop w:val="0"/>
      <w:marBottom w:val="0"/>
      <w:divBdr>
        <w:top w:val="none" w:sz="0" w:space="0" w:color="auto"/>
        <w:left w:val="none" w:sz="0" w:space="0" w:color="auto"/>
        <w:bottom w:val="none" w:sz="0" w:space="0" w:color="auto"/>
        <w:right w:val="none" w:sz="0" w:space="0" w:color="auto"/>
      </w:divBdr>
    </w:div>
    <w:div w:id="1117722590">
      <w:bodyDiv w:val="1"/>
      <w:marLeft w:val="0"/>
      <w:marRight w:val="0"/>
      <w:marTop w:val="0"/>
      <w:marBottom w:val="0"/>
      <w:divBdr>
        <w:top w:val="none" w:sz="0" w:space="0" w:color="auto"/>
        <w:left w:val="none" w:sz="0" w:space="0" w:color="auto"/>
        <w:bottom w:val="none" w:sz="0" w:space="0" w:color="auto"/>
        <w:right w:val="none" w:sz="0" w:space="0" w:color="auto"/>
      </w:divBdr>
    </w:div>
    <w:div w:id="1122571583">
      <w:bodyDiv w:val="1"/>
      <w:marLeft w:val="0"/>
      <w:marRight w:val="0"/>
      <w:marTop w:val="0"/>
      <w:marBottom w:val="0"/>
      <w:divBdr>
        <w:top w:val="none" w:sz="0" w:space="0" w:color="auto"/>
        <w:left w:val="none" w:sz="0" w:space="0" w:color="auto"/>
        <w:bottom w:val="none" w:sz="0" w:space="0" w:color="auto"/>
        <w:right w:val="none" w:sz="0" w:space="0" w:color="auto"/>
      </w:divBdr>
    </w:div>
    <w:div w:id="1125587856">
      <w:bodyDiv w:val="1"/>
      <w:marLeft w:val="0"/>
      <w:marRight w:val="0"/>
      <w:marTop w:val="0"/>
      <w:marBottom w:val="0"/>
      <w:divBdr>
        <w:top w:val="none" w:sz="0" w:space="0" w:color="auto"/>
        <w:left w:val="none" w:sz="0" w:space="0" w:color="auto"/>
        <w:bottom w:val="none" w:sz="0" w:space="0" w:color="auto"/>
        <w:right w:val="none" w:sz="0" w:space="0" w:color="auto"/>
      </w:divBdr>
    </w:div>
    <w:div w:id="1126387227">
      <w:bodyDiv w:val="1"/>
      <w:marLeft w:val="0"/>
      <w:marRight w:val="0"/>
      <w:marTop w:val="0"/>
      <w:marBottom w:val="0"/>
      <w:divBdr>
        <w:top w:val="none" w:sz="0" w:space="0" w:color="auto"/>
        <w:left w:val="none" w:sz="0" w:space="0" w:color="auto"/>
        <w:bottom w:val="none" w:sz="0" w:space="0" w:color="auto"/>
        <w:right w:val="none" w:sz="0" w:space="0" w:color="auto"/>
      </w:divBdr>
    </w:div>
    <w:div w:id="1137188859">
      <w:bodyDiv w:val="1"/>
      <w:marLeft w:val="0"/>
      <w:marRight w:val="0"/>
      <w:marTop w:val="0"/>
      <w:marBottom w:val="0"/>
      <w:divBdr>
        <w:top w:val="none" w:sz="0" w:space="0" w:color="auto"/>
        <w:left w:val="none" w:sz="0" w:space="0" w:color="auto"/>
        <w:bottom w:val="none" w:sz="0" w:space="0" w:color="auto"/>
        <w:right w:val="none" w:sz="0" w:space="0" w:color="auto"/>
      </w:divBdr>
    </w:div>
    <w:div w:id="1144347982">
      <w:bodyDiv w:val="1"/>
      <w:marLeft w:val="0"/>
      <w:marRight w:val="0"/>
      <w:marTop w:val="0"/>
      <w:marBottom w:val="0"/>
      <w:divBdr>
        <w:top w:val="none" w:sz="0" w:space="0" w:color="auto"/>
        <w:left w:val="none" w:sz="0" w:space="0" w:color="auto"/>
        <w:bottom w:val="none" w:sz="0" w:space="0" w:color="auto"/>
        <w:right w:val="none" w:sz="0" w:space="0" w:color="auto"/>
      </w:divBdr>
    </w:div>
    <w:div w:id="1157920160">
      <w:bodyDiv w:val="1"/>
      <w:marLeft w:val="0"/>
      <w:marRight w:val="0"/>
      <w:marTop w:val="0"/>
      <w:marBottom w:val="0"/>
      <w:divBdr>
        <w:top w:val="none" w:sz="0" w:space="0" w:color="auto"/>
        <w:left w:val="none" w:sz="0" w:space="0" w:color="auto"/>
        <w:bottom w:val="none" w:sz="0" w:space="0" w:color="auto"/>
        <w:right w:val="none" w:sz="0" w:space="0" w:color="auto"/>
      </w:divBdr>
    </w:div>
    <w:div w:id="1166820892">
      <w:bodyDiv w:val="1"/>
      <w:marLeft w:val="0"/>
      <w:marRight w:val="0"/>
      <w:marTop w:val="0"/>
      <w:marBottom w:val="0"/>
      <w:divBdr>
        <w:top w:val="none" w:sz="0" w:space="0" w:color="auto"/>
        <w:left w:val="none" w:sz="0" w:space="0" w:color="auto"/>
        <w:bottom w:val="none" w:sz="0" w:space="0" w:color="auto"/>
        <w:right w:val="none" w:sz="0" w:space="0" w:color="auto"/>
      </w:divBdr>
    </w:div>
    <w:div w:id="1180587020">
      <w:bodyDiv w:val="1"/>
      <w:marLeft w:val="0"/>
      <w:marRight w:val="0"/>
      <w:marTop w:val="0"/>
      <w:marBottom w:val="0"/>
      <w:divBdr>
        <w:top w:val="none" w:sz="0" w:space="0" w:color="auto"/>
        <w:left w:val="none" w:sz="0" w:space="0" w:color="auto"/>
        <w:bottom w:val="none" w:sz="0" w:space="0" w:color="auto"/>
        <w:right w:val="none" w:sz="0" w:space="0" w:color="auto"/>
      </w:divBdr>
    </w:div>
    <w:div w:id="1192496744">
      <w:bodyDiv w:val="1"/>
      <w:marLeft w:val="0"/>
      <w:marRight w:val="0"/>
      <w:marTop w:val="0"/>
      <w:marBottom w:val="0"/>
      <w:divBdr>
        <w:top w:val="none" w:sz="0" w:space="0" w:color="auto"/>
        <w:left w:val="none" w:sz="0" w:space="0" w:color="auto"/>
        <w:bottom w:val="none" w:sz="0" w:space="0" w:color="auto"/>
        <w:right w:val="none" w:sz="0" w:space="0" w:color="auto"/>
      </w:divBdr>
    </w:div>
    <w:div w:id="1200900678">
      <w:bodyDiv w:val="1"/>
      <w:marLeft w:val="0"/>
      <w:marRight w:val="0"/>
      <w:marTop w:val="0"/>
      <w:marBottom w:val="0"/>
      <w:divBdr>
        <w:top w:val="none" w:sz="0" w:space="0" w:color="auto"/>
        <w:left w:val="none" w:sz="0" w:space="0" w:color="auto"/>
        <w:bottom w:val="none" w:sz="0" w:space="0" w:color="auto"/>
        <w:right w:val="none" w:sz="0" w:space="0" w:color="auto"/>
      </w:divBdr>
    </w:div>
    <w:div w:id="1204830674">
      <w:bodyDiv w:val="1"/>
      <w:marLeft w:val="0"/>
      <w:marRight w:val="0"/>
      <w:marTop w:val="0"/>
      <w:marBottom w:val="0"/>
      <w:divBdr>
        <w:top w:val="none" w:sz="0" w:space="0" w:color="auto"/>
        <w:left w:val="none" w:sz="0" w:space="0" w:color="auto"/>
        <w:bottom w:val="none" w:sz="0" w:space="0" w:color="auto"/>
        <w:right w:val="none" w:sz="0" w:space="0" w:color="auto"/>
      </w:divBdr>
    </w:div>
    <w:div w:id="1209611467">
      <w:bodyDiv w:val="1"/>
      <w:marLeft w:val="0"/>
      <w:marRight w:val="0"/>
      <w:marTop w:val="0"/>
      <w:marBottom w:val="0"/>
      <w:divBdr>
        <w:top w:val="none" w:sz="0" w:space="0" w:color="auto"/>
        <w:left w:val="none" w:sz="0" w:space="0" w:color="auto"/>
        <w:bottom w:val="none" w:sz="0" w:space="0" w:color="auto"/>
        <w:right w:val="none" w:sz="0" w:space="0" w:color="auto"/>
      </w:divBdr>
    </w:div>
    <w:div w:id="1210218751">
      <w:bodyDiv w:val="1"/>
      <w:marLeft w:val="0"/>
      <w:marRight w:val="0"/>
      <w:marTop w:val="0"/>
      <w:marBottom w:val="0"/>
      <w:divBdr>
        <w:top w:val="none" w:sz="0" w:space="0" w:color="auto"/>
        <w:left w:val="none" w:sz="0" w:space="0" w:color="auto"/>
        <w:bottom w:val="none" w:sz="0" w:space="0" w:color="auto"/>
        <w:right w:val="none" w:sz="0" w:space="0" w:color="auto"/>
      </w:divBdr>
    </w:div>
    <w:div w:id="1217274267">
      <w:bodyDiv w:val="1"/>
      <w:marLeft w:val="0"/>
      <w:marRight w:val="0"/>
      <w:marTop w:val="0"/>
      <w:marBottom w:val="0"/>
      <w:divBdr>
        <w:top w:val="none" w:sz="0" w:space="0" w:color="auto"/>
        <w:left w:val="none" w:sz="0" w:space="0" w:color="auto"/>
        <w:bottom w:val="none" w:sz="0" w:space="0" w:color="auto"/>
        <w:right w:val="none" w:sz="0" w:space="0" w:color="auto"/>
      </w:divBdr>
    </w:div>
    <w:div w:id="1218274989">
      <w:bodyDiv w:val="1"/>
      <w:marLeft w:val="0"/>
      <w:marRight w:val="0"/>
      <w:marTop w:val="0"/>
      <w:marBottom w:val="0"/>
      <w:divBdr>
        <w:top w:val="none" w:sz="0" w:space="0" w:color="auto"/>
        <w:left w:val="none" w:sz="0" w:space="0" w:color="auto"/>
        <w:bottom w:val="none" w:sz="0" w:space="0" w:color="auto"/>
        <w:right w:val="none" w:sz="0" w:space="0" w:color="auto"/>
      </w:divBdr>
    </w:div>
    <w:div w:id="1226382126">
      <w:bodyDiv w:val="1"/>
      <w:marLeft w:val="0"/>
      <w:marRight w:val="0"/>
      <w:marTop w:val="0"/>
      <w:marBottom w:val="0"/>
      <w:divBdr>
        <w:top w:val="none" w:sz="0" w:space="0" w:color="auto"/>
        <w:left w:val="none" w:sz="0" w:space="0" w:color="auto"/>
        <w:bottom w:val="none" w:sz="0" w:space="0" w:color="auto"/>
        <w:right w:val="none" w:sz="0" w:space="0" w:color="auto"/>
      </w:divBdr>
    </w:div>
    <w:div w:id="1230966389">
      <w:bodyDiv w:val="1"/>
      <w:marLeft w:val="0"/>
      <w:marRight w:val="0"/>
      <w:marTop w:val="0"/>
      <w:marBottom w:val="0"/>
      <w:divBdr>
        <w:top w:val="none" w:sz="0" w:space="0" w:color="auto"/>
        <w:left w:val="none" w:sz="0" w:space="0" w:color="auto"/>
        <w:bottom w:val="none" w:sz="0" w:space="0" w:color="auto"/>
        <w:right w:val="none" w:sz="0" w:space="0" w:color="auto"/>
      </w:divBdr>
    </w:div>
    <w:div w:id="1231387434">
      <w:bodyDiv w:val="1"/>
      <w:marLeft w:val="0"/>
      <w:marRight w:val="0"/>
      <w:marTop w:val="0"/>
      <w:marBottom w:val="0"/>
      <w:divBdr>
        <w:top w:val="none" w:sz="0" w:space="0" w:color="auto"/>
        <w:left w:val="none" w:sz="0" w:space="0" w:color="auto"/>
        <w:bottom w:val="none" w:sz="0" w:space="0" w:color="auto"/>
        <w:right w:val="none" w:sz="0" w:space="0" w:color="auto"/>
      </w:divBdr>
    </w:div>
    <w:div w:id="1234658485">
      <w:bodyDiv w:val="1"/>
      <w:marLeft w:val="0"/>
      <w:marRight w:val="0"/>
      <w:marTop w:val="0"/>
      <w:marBottom w:val="0"/>
      <w:divBdr>
        <w:top w:val="none" w:sz="0" w:space="0" w:color="auto"/>
        <w:left w:val="none" w:sz="0" w:space="0" w:color="auto"/>
        <w:bottom w:val="none" w:sz="0" w:space="0" w:color="auto"/>
        <w:right w:val="none" w:sz="0" w:space="0" w:color="auto"/>
      </w:divBdr>
    </w:div>
    <w:div w:id="1237209115">
      <w:bodyDiv w:val="1"/>
      <w:marLeft w:val="0"/>
      <w:marRight w:val="0"/>
      <w:marTop w:val="0"/>
      <w:marBottom w:val="0"/>
      <w:divBdr>
        <w:top w:val="none" w:sz="0" w:space="0" w:color="auto"/>
        <w:left w:val="none" w:sz="0" w:space="0" w:color="auto"/>
        <w:bottom w:val="none" w:sz="0" w:space="0" w:color="auto"/>
        <w:right w:val="none" w:sz="0" w:space="0" w:color="auto"/>
      </w:divBdr>
    </w:div>
    <w:div w:id="1250310890">
      <w:bodyDiv w:val="1"/>
      <w:marLeft w:val="0"/>
      <w:marRight w:val="0"/>
      <w:marTop w:val="0"/>
      <w:marBottom w:val="0"/>
      <w:divBdr>
        <w:top w:val="none" w:sz="0" w:space="0" w:color="auto"/>
        <w:left w:val="none" w:sz="0" w:space="0" w:color="auto"/>
        <w:bottom w:val="none" w:sz="0" w:space="0" w:color="auto"/>
        <w:right w:val="none" w:sz="0" w:space="0" w:color="auto"/>
      </w:divBdr>
    </w:div>
    <w:div w:id="1251545443">
      <w:bodyDiv w:val="1"/>
      <w:marLeft w:val="0"/>
      <w:marRight w:val="0"/>
      <w:marTop w:val="0"/>
      <w:marBottom w:val="0"/>
      <w:divBdr>
        <w:top w:val="none" w:sz="0" w:space="0" w:color="auto"/>
        <w:left w:val="none" w:sz="0" w:space="0" w:color="auto"/>
        <w:bottom w:val="none" w:sz="0" w:space="0" w:color="auto"/>
        <w:right w:val="none" w:sz="0" w:space="0" w:color="auto"/>
      </w:divBdr>
    </w:div>
    <w:div w:id="1256791924">
      <w:bodyDiv w:val="1"/>
      <w:marLeft w:val="0"/>
      <w:marRight w:val="0"/>
      <w:marTop w:val="0"/>
      <w:marBottom w:val="0"/>
      <w:divBdr>
        <w:top w:val="none" w:sz="0" w:space="0" w:color="auto"/>
        <w:left w:val="none" w:sz="0" w:space="0" w:color="auto"/>
        <w:bottom w:val="none" w:sz="0" w:space="0" w:color="auto"/>
        <w:right w:val="none" w:sz="0" w:space="0" w:color="auto"/>
      </w:divBdr>
    </w:div>
    <w:div w:id="1262954723">
      <w:bodyDiv w:val="1"/>
      <w:marLeft w:val="0"/>
      <w:marRight w:val="0"/>
      <w:marTop w:val="0"/>
      <w:marBottom w:val="0"/>
      <w:divBdr>
        <w:top w:val="none" w:sz="0" w:space="0" w:color="auto"/>
        <w:left w:val="none" w:sz="0" w:space="0" w:color="auto"/>
        <w:bottom w:val="none" w:sz="0" w:space="0" w:color="auto"/>
        <w:right w:val="none" w:sz="0" w:space="0" w:color="auto"/>
      </w:divBdr>
    </w:div>
    <w:div w:id="1281766059">
      <w:bodyDiv w:val="1"/>
      <w:marLeft w:val="0"/>
      <w:marRight w:val="0"/>
      <w:marTop w:val="0"/>
      <w:marBottom w:val="0"/>
      <w:divBdr>
        <w:top w:val="none" w:sz="0" w:space="0" w:color="auto"/>
        <w:left w:val="none" w:sz="0" w:space="0" w:color="auto"/>
        <w:bottom w:val="none" w:sz="0" w:space="0" w:color="auto"/>
        <w:right w:val="none" w:sz="0" w:space="0" w:color="auto"/>
      </w:divBdr>
    </w:div>
    <w:div w:id="1287547040">
      <w:bodyDiv w:val="1"/>
      <w:marLeft w:val="0"/>
      <w:marRight w:val="0"/>
      <w:marTop w:val="0"/>
      <w:marBottom w:val="0"/>
      <w:divBdr>
        <w:top w:val="none" w:sz="0" w:space="0" w:color="auto"/>
        <w:left w:val="none" w:sz="0" w:space="0" w:color="auto"/>
        <w:bottom w:val="none" w:sz="0" w:space="0" w:color="auto"/>
        <w:right w:val="none" w:sz="0" w:space="0" w:color="auto"/>
      </w:divBdr>
    </w:div>
    <w:div w:id="1293484524">
      <w:bodyDiv w:val="1"/>
      <w:marLeft w:val="0"/>
      <w:marRight w:val="0"/>
      <w:marTop w:val="0"/>
      <w:marBottom w:val="0"/>
      <w:divBdr>
        <w:top w:val="none" w:sz="0" w:space="0" w:color="auto"/>
        <w:left w:val="none" w:sz="0" w:space="0" w:color="auto"/>
        <w:bottom w:val="none" w:sz="0" w:space="0" w:color="auto"/>
        <w:right w:val="none" w:sz="0" w:space="0" w:color="auto"/>
      </w:divBdr>
    </w:div>
    <w:div w:id="1302076340">
      <w:bodyDiv w:val="1"/>
      <w:marLeft w:val="0"/>
      <w:marRight w:val="0"/>
      <w:marTop w:val="0"/>
      <w:marBottom w:val="0"/>
      <w:divBdr>
        <w:top w:val="none" w:sz="0" w:space="0" w:color="auto"/>
        <w:left w:val="none" w:sz="0" w:space="0" w:color="auto"/>
        <w:bottom w:val="none" w:sz="0" w:space="0" w:color="auto"/>
        <w:right w:val="none" w:sz="0" w:space="0" w:color="auto"/>
      </w:divBdr>
    </w:div>
    <w:div w:id="1303920199">
      <w:bodyDiv w:val="1"/>
      <w:marLeft w:val="0"/>
      <w:marRight w:val="0"/>
      <w:marTop w:val="0"/>
      <w:marBottom w:val="0"/>
      <w:divBdr>
        <w:top w:val="none" w:sz="0" w:space="0" w:color="auto"/>
        <w:left w:val="none" w:sz="0" w:space="0" w:color="auto"/>
        <w:bottom w:val="none" w:sz="0" w:space="0" w:color="auto"/>
        <w:right w:val="none" w:sz="0" w:space="0" w:color="auto"/>
      </w:divBdr>
    </w:div>
    <w:div w:id="1307128576">
      <w:bodyDiv w:val="1"/>
      <w:marLeft w:val="0"/>
      <w:marRight w:val="0"/>
      <w:marTop w:val="0"/>
      <w:marBottom w:val="0"/>
      <w:divBdr>
        <w:top w:val="none" w:sz="0" w:space="0" w:color="auto"/>
        <w:left w:val="none" w:sz="0" w:space="0" w:color="auto"/>
        <w:bottom w:val="none" w:sz="0" w:space="0" w:color="auto"/>
        <w:right w:val="none" w:sz="0" w:space="0" w:color="auto"/>
      </w:divBdr>
    </w:div>
    <w:div w:id="1314487193">
      <w:bodyDiv w:val="1"/>
      <w:marLeft w:val="0"/>
      <w:marRight w:val="0"/>
      <w:marTop w:val="0"/>
      <w:marBottom w:val="0"/>
      <w:divBdr>
        <w:top w:val="none" w:sz="0" w:space="0" w:color="auto"/>
        <w:left w:val="none" w:sz="0" w:space="0" w:color="auto"/>
        <w:bottom w:val="none" w:sz="0" w:space="0" w:color="auto"/>
        <w:right w:val="none" w:sz="0" w:space="0" w:color="auto"/>
      </w:divBdr>
    </w:div>
    <w:div w:id="1320115235">
      <w:bodyDiv w:val="1"/>
      <w:marLeft w:val="0"/>
      <w:marRight w:val="0"/>
      <w:marTop w:val="0"/>
      <w:marBottom w:val="0"/>
      <w:divBdr>
        <w:top w:val="none" w:sz="0" w:space="0" w:color="auto"/>
        <w:left w:val="none" w:sz="0" w:space="0" w:color="auto"/>
        <w:bottom w:val="none" w:sz="0" w:space="0" w:color="auto"/>
        <w:right w:val="none" w:sz="0" w:space="0" w:color="auto"/>
      </w:divBdr>
    </w:div>
    <w:div w:id="1326397426">
      <w:bodyDiv w:val="1"/>
      <w:marLeft w:val="0"/>
      <w:marRight w:val="0"/>
      <w:marTop w:val="0"/>
      <w:marBottom w:val="0"/>
      <w:divBdr>
        <w:top w:val="none" w:sz="0" w:space="0" w:color="auto"/>
        <w:left w:val="none" w:sz="0" w:space="0" w:color="auto"/>
        <w:bottom w:val="none" w:sz="0" w:space="0" w:color="auto"/>
        <w:right w:val="none" w:sz="0" w:space="0" w:color="auto"/>
      </w:divBdr>
    </w:div>
    <w:div w:id="1330019702">
      <w:bodyDiv w:val="1"/>
      <w:marLeft w:val="0"/>
      <w:marRight w:val="0"/>
      <w:marTop w:val="0"/>
      <w:marBottom w:val="0"/>
      <w:divBdr>
        <w:top w:val="none" w:sz="0" w:space="0" w:color="auto"/>
        <w:left w:val="none" w:sz="0" w:space="0" w:color="auto"/>
        <w:bottom w:val="none" w:sz="0" w:space="0" w:color="auto"/>
        <w:right w:val="none" w:sz="0" w:space="0" w:color="auto"/>
      </w:divBdr>
    </w:div>
    <w:div w:id="1337801034">
      <w:bodyDiv w:val="1"/>
      <w:marLeft w:val="0"/>
      <w:marRight w:val="0"/>
      <w:marTop w:val="0"/>
      <w:marBottom w:val="0"/>
      <w:divBdr>
        <w:top w:val="none" w:sz="0" w:space="0" w:color="auto"/>
        <w:left w:val="none" w:sz="0" w:space="0" w:color="auto"/>
        <w:bottom w:val="none" w:sz="0" w:space="0" w:color="auto"/>
        <w:right w:val="none" w:sz="0" w:space="0" w:color="auto"/>
      </w:divBdr>
    </w:div>
    <w:div w:id="1338844546">
      <w:bodyDiv w:val="1"/>
      <w:marLeft w:val="0"/>
      <w:marRight w:val="0"/>
      <w:marTop w:val="0"/>
      <w:marBottom w:val="0"/>
      <w:divBdr>
        <w:top w:val="none" w:sz="0" w:space="0" w:color="auto"/>
        <w:left w:val="none" w:sz="0" w:space="0" w:color="auto"/>
        <w:bottom w:val="none" w:sz="0" w:space="0" w:color="auto"/>
        <w:right w:val="none" w:sz="0" w:space="0" w:color="auto"/>
      </w:divBdr>
    </w:div>
    <w:div w:id="1344740808">
      <w:bodyDiv w:val="1"/>
      <w:marLeft w:val="0"/>
      <w:marRight w:val="0"/>
      <w:marTop w:val="0"/>
      <w:marBottom w:val="0"/>
      <w:divBdr>
        <w:top w:val="none" w:sz="0" w:space="0" w:color="auto"/>
        <w:left w:val="none" w:sz="0" w:space="0" w:color="auto"/>
        <w:bottom w:val="none" w:sz="0" w:space="0" w:color="auto"/>
        <w:right w:val="none" w:sz="0" w:space="0" w:color="auto"/>
      </w:divBdr>
    </w:div>
    <w:div w:id="1349798765">
      <w:bodyDiv w:val="1"/>
      <w:marLeft w:val="0"/>
      <w:marRight w:val="0"/>
      <w:marTop w:val="0"/>
      <w:marBottom w:val="0"/>
      <w:divBdr>
        <w:top w:val="none" w:sz="0" w:space="0" w:color="auto"/>
        <w:left w:val="none" w:sz="0" w:space="0" w:color="auto"/>
        <w:bottom w:val="none" w:sz="0" w:space="0" w:color="auto"/>
        <w:right w:val="none" w:sz="0" w:space="0" w:color="auto"/>
      </w:divBdr>
    </w:div>
    <w:div w:id="1363245593">
      <w:bodyDiv w:val="1"/>
      <w:marLeft w:val="0"/>
      <w:marRight w:val="0"/>
      <w:marTop w:val="0"/>
      <w:marBottom w:val="0"/>
      <w:divBdr>
        <w:top w:val="none" w:sz="0" w:space="0" w:color="auto"/>
        <w:left w:val="none" w:sz="0" w:space="0" w:color="auto"/>
        <w:bottom w:val="none" w:sz="0" w:space="0" w:color="auto"/>
        <w:right w:val="none" w:sz="0" w:space="0" w:color="auto"/>
      </w:divBdr>
    </w:div>
    <w:div w:id="1368793758">
      <w:bodyDiv w:val="1"/>
      <w:marLeft w:val="0"/>
      <w:marRight w:val="0"/>
      <w:marTop w:val="0"/>
      <w:marBottom w:val="0"/>
      <w:divBdr>
        <w:top w:val="none" w:sz="0" w:space="0" w:color="auto"/>
        <w:left w:val="none" w:sz="0" w:space="0" w:color="auto"/>
        <w:bottom w:val="none" w:sz="0" w:space="0" w:color="auto"/>
        <w:right w:val="none" w:sz="0" w:space="0" w:color="auto"/>
      </w:divBdr>
    </w:div>
    <w:div w:id="1369527845">
      <w:bodyDiv w:val="1"/>
      <w:marLeft w:val="0"/>
      <w:marRight w:val="0"/>
      <w:marTop w:val="0"/>
      <w:marBottom w:val="0"/>
      <w:divBdr>
        <w:top w:val="none" w:sz="0" w:space="0" w:color="auto"/>
        <w:left w:val="none" w:sz="0" w:space="0" w:color="auto"/>
        <w:bottom w:val="none" w:sz="0" w:space="0" w:color="auto"/>
        <w:right w:val="none" w:sz="0" w:space="0" w:color="auto"/>
      </w:divBdr>
    </w:div>
    <w:div w:id="1388604874">
      <w:bodyDiv w:val="1"/>
      <w:marLeft w:val="0"/>
      <w:marRight w:val="0"/>
      <w:marTop w:val="0"/>
      <w:marBottom w:val="0"/>
      <w:divBdr>
        <w:top w:val="none" w:sz="0" w:space="0" w:color="auto"/>
        <w:left w:val="none" w:sz="0" w:space="0" w:color="auto"/>
        <w:bottom w:val="none" w:sz="0" w:space="0" w:color="auto"/>
        <w:right w:val="none" w:sz="0" w:space="0" w:color="auto"/>
      </w:divBdr>
    </w:div>
    <w:div w:id="1398094621">
      <w:bodyDiv w:val="1"/>
      <w:marLeft w:val="0"/>
      <w:marRight w:val="0"/>
      <w:marTop w:val="0"/>
      <w:marBottom w:val="0"/>
      <w:divBdr>
        <w:top w:val="none" w:sz="0" w:space="0" w:color="auto"/>
        <w:left w:val="none" w:sz="0" w:space="0" w:color="auto"/>
        <w:bottom w:val="none" w:sz="0" w:space="0" w:color="auto"/>
        <w:right w:val="none" w:sz="0" w:space="0" w:color="auto"/>
      </w:divBdr>
    </w:div>
    <w:div w:id="1415517128">
      <w:bodyDiv w:val="1"/>
      <w:marLeft w:val="0"/>
      <w:marRight w:val="0"/>
      <w:marTop w:val="0"/>
      <w:marBottom w:val="0"/>
      <w:divBdr>
        <w:top w:val="none" w:sz="0" w:space="0" w:color="auto"/>
        <w:left w:val="none" w:sz="0" w:space="0" w:color="auto"/>
        <w:bottom w:val="none" w:sz="0" w:space="0" w:color="auto"/>
        <w:right w:val="none" w:sz="0" w:space="0" w:color="auto"/>
      </w:divBdr>
    </w:div>
    <w:div w:id="1415860972">
      <w:bodyDiv w:val="1"/>
      <w:marLeft w:val="0"/>
      <w:marRight w:val="0"/>
      <w:marTop w:val="0"/>
      <w:marBottom w:val="0"/>
      <w:divBdr>
        <w:top w:val="none" w:sz="0" w:space="0" w:color="auto"/>
        <w:left w:val="none" w:sz="0" w:space="0" w:color="auto"/>
        <w:bottom w:val="none" w:sz="0" w:space="0" w:color="auto"/>
        <w:right w:val="none" w:sz="0" w:space="0" w:color="auto"/>
      </w:divBdr>
    </w:div>
    <w:div w:id="1428964318">
      <w:bodyDiv w:val="1"/>
      <w:marLeft w:val="0"/>
      <w:marRight w:val="0"/>
      <w:marTop w:val="0"/>
      <w:marBottom w:val="0"/>
      <w:divBdr>
        <w:top w:val="none" w:sz="0" w:space="0" w:color="auto"/>
        <w:left w:val="none" w:sz="0" w:space="0" w:color="auto"/>
        <w:bottom w:val="none" w:sz="0" w:space="0" w:color="auto"/>
        <w:right w:val="none" w:sz="0" w:space="0" w:color="auto"/>
      </w:divBdr>
    </w:div>
    <w:div w:id="1432357638">
      <w:bodyDiv w:val="1"/>
      <w:marLeft w:val="0"/>
      <w:marRight w:val="0"/>
      <w:marTop w:val="0"/>
      <w:marBottom w:val="0"/>
      <w:divBdr>
        <w:top w:val="none" w:sz="0" w:space="0" w:color="auto"/>
        <w:left w:val="none" w:sz="0" w:space="0" w:color="auto"/>
        <w:bottom w:val="none" w:sz="0" w:space="0" w:color="auto"/>
        <w:right w:val="none" w:sz="0" w:space="0" w:color="auto"/>
      </w:divBdr>
    </w:div>
    <w:div w:id="1433284553">
      <w:bodyDiv w:val="1"/>
      <w:marLeft w:val="0"/>
      <w:marRight w:val="0"/>
      <w:marTop w:val="0"/>
      <w:marBottom w:val="0"/>
      <w:divBdr>
        <w:top w:val="none" w:sz="0" w:space="0" w:color="auto"/>
        <w:left w:val="none" w:sz="0" w:space="0" w:color="auto"/>
        <w:bottom w:val="none" w:sz="0" w:space="0" w:color="auto"/>
        <w:right w:val="none" w:sz="0" w:space="0" w:color="auto"/>
      </w:divBdr>
    </w:div>
    <w:div w:id="1449738494">
      <w:bodyDiv w:val="1"/>
      <w:marLeft w:val="0"/>
      <w:marRight w:val="0"/>
      <w:marTop w:val="0"/>
      <w:marBottom w:val="0"/>
      <w:divBdr>
        <w:top w:val="none" w:sz="0" w:space="0" w:color="auto"/>
        <w:left w:val="none" w:sz="0" w:space="0" w:color="auto"/>
        <w:bottom w:val="none" w:sz="0" w:space="0" w:color="auto"/>
        <w:right w:val="none" w:sz="0" w:space="0" w:color="auto"/>
      </w:divBdr>
    </w:div>
    <w:div w:id="1451314261">
      <w:bodyDiv w:val="1"/>
      <w:marLeft w:val="0"/>
      <w:marRight w:val="0"/>
      <w:marTop w:val="0"/>
      <w:marBottom w:val="0"/>
      <w:divBdr>
        <w:top w:val="none" w:sz="0" w:space="0" w:color="auto"/>
        <w:left w:val="none" w:sz="0" w:space="0" w:color="auto"/>
        <w:bottom w:val="none" w:sz="0" w:space="0" w:color="auto"/>
        <w:right w:val="none" w:sz="0" w:space="0" w:color="auto"/>
      </w:divBdr>
    </w:div>
    <w:div w:id="1452281362">
      <w:bodyDiv w:val="1"/>
      <w:marLeft w:val="0"/>
      <w:marRight w:val="0"/>
      <w:marTop w:val="0"/>
      <w:marBottom w:val="0"/>
      <w:divBdr>
        <w:top w:val="none" w:sz="0" w:space="0" w:color="auto"/>
        <w:left w:val="none" w:sz="0" w:space="0" w:color="auto"/>
        <w:bottom w:val="none" w:sz="0" w:space="0" w:color="auto"/>
        <w:right w:val="none" w:sz="0" w:space="0" w:color="auto"/>
      </w:divBdr>
    </w:div>
    <w:div w:id="1454403312">
      <w:bodyDiv w:val="1"/>
      <w:marLeft w:val="0"/>
      <w:marRight w:val="0"/>
      <w:marTop w:val="0"/>
      <w:marBottom w:val="0"/>
      <w:divBdr>
        <w:top w:val="none" w:sz="0" w:space="0" w:color="auto"/>
        <w:left w:val="none" w:sz="0" w:space="0" w:color="auto"/>
        <w:bottom w:val="none" w:sz="0" w:space="0" w:color="auto"/>
        <w:right w:val="none" w:sz="0" w:space="0" w:color="auto"/>
      </w:divBdr>
    </w:div>
    <w:div w:id="1494494534">
      <w:bodyDiv w:val="1"/>
      <w:marLeft w:val="0"/>
      <w:marRight w:val="0"/>
      <w:marTop w:val="0"/>
      <w:marBottom w:val="0"/>
      <w:divBdr>
        <w:top w:val="none" w:sz="0" w:space="0" w:color="auto"/>
        <w:left w:val="none" w:sz="0" w:space="0" w:color="auto"/>
        <w:bottom w:val="none" w:sz="0" w:space="0" w:color="auto"/>
        <w:right w:val="none" w:sz="0" w:space="0" w:color="auto"/>
      </w:divBdr>
    </w:div>
    <w:div w:id="1495604363">
      <w:bodyDiv w:val="1"/>
      <w:marLeft w:val="0"/>
      <w:marRight w:val="0"/>
      <w:marTop w:val="0"/>
      <w:marBottom w:val="0"/>
      <w:divBdr>
        <w:top w:val="none" w:sz="0" w:space="0" w:color="auto"/>
        <w:left w:val="none" w:sz="0" w:space="0" w:color="auto"/>
        <w:bottom w:val="none" w:sz="0" w:space="0" w:color="auto"/>
        <w:right w:val="none" w:sz="0" w:space="0" w:color="auto"/>
      </w:divBdr>
    </w:div>
    <w:div w:id="1501853230">
      <w:bodyDiv w:val="1"/>
      <w:marLeft w:val="0"/>
      <w:marRight w:val="0"/>
      <w:marTop w:val="0"/>
      <w:marBottom w:val="0"/>
      <w:divBdr>
        <w:top w:val="none" w:sz="0" w:space="0" w:color="auto"/>
        <w:left w:val="none" w:sz="0" w:space="0" w:color="auto"/>
        <w:bottom w:val="none" w:sz="0" w:space="0" w:color="auto"/>
        <w:right w:val="none" w:sz="0" w:space="0" w:color="auto"/>
      </w:divBdr>
    </w:div>
    <w:div w:id="1506359514">
      <w:bodyDiv w:val="1"/>
      <w:marLeft w:val="0"/>
      <w:marRight w:val="0"/>
      <w:marTop w:val="0"/>
      <w:marBottom w:val="0"/>
      <w:divBdr>
        <w:top w:val="none" w:sz="0" w:space="0" w:color="auto"/>
        <w:left w:val="none" w:sz="0" w:space="0" w:color="auto"/>
        <w:bottom w:val="none" w:sz="0" w:space="0" w:color="auto"/>
        <w:right w:val="none" w:sz="0" w:space="0" w:color="auto"/>
      </w:divBdr>
    </w:div>
    <w:div w:id="1507817546">
      <w:bodyDiv w:val="1"/>
      <w:marLeft w:val="0"/>
      <w:marRight w:val="0"/>
      <w:marTop w:val="0"/>
      <w:marBottom w:val="0"/>
      <w:divBdr>
        <w:top w:val="none" w:sz="0" w:space="0" w:color="auto"/>
        <w:left w:val="none" w:sz="0" w:space="0" w:color="auto"/>
        <w:bottom w:val="none" w:sz="0" w:space="0" w:color="auto"/>
        <w:right w:val="none" w:sz="0" w:space="0" w:color="auto"/>
      </w:divBdr>
    </w:div>
    <w:div w:id="1522428773">
      <w:bodyDiv w:val="1"/>
      <w:marLeft w:val="0"/>
      <w:marRight w:val="0"/>
      <w:marTop w:val="0"/>
      <w:marBottom w:val="0"/>
      <w:divBdr>
        <w:top w:val="none" w:sz="0" w:space="0" w:color="auto"/>
        <w:left w:val="none" w:sz="0" w:space="0" w:color="auto"/>
        <w:bottom w:val="none" w:sz="0" w:space="0" w:color="auto"/>
        <w:right w:val="none" w:sz="0" w:space="0" w:color="auto"/>
      </w:divBdr>
    </w:div>
    <w:div w:id="1522817851">
      <w:bodyDiv w:val="1"/>
      <w:marLeft w:val="0"/>
      <w:marRight w:val="0"/>
      <w:marTop w:val="0"/>
      <w:marBottom w:val="0"/>
      <w:divBdr>
        <w:top w:val="none" w:sz="0" w:space="0" w:color="auto"/>
        <w:left w:val="none" w:sz="0" w:space="0" w:color="auto"/>
        <w:bottom w:val="none" w:sz="0" w:space="0" w:color="auto"/>
        <w:right w:val="none" w:sz="0" w:space="0" w:color="auto"/>
      </w:divBdr>
    </w:div>
    <w:div w:id="1535845844">
      <w:bodyDiv w:val="1"/>
      <w:marLeft w:val="0"/>
      <w:marRight w:val="0"/>
      <w:marTop w:val="0"/>
      <w:marBottom w:val="0"/>
      <w:divBdr>
        <w:top w:val="none" w:sz="0" w:space="0" w:color="auto"/>
        <w:left w:val="none" w:sz="0" w:space="0" w:color="auto"/>
        <w:bottom w:val="none" w:sz="0" w:space="0" w:color="auto"/>
        <w:right w:val="none" w:sz="0" w:space="0" w:color="auto"/>
      </w:divBdr>
    </w:div>
    <w:div w:id="1536968748">
      <w:bodyDiv w:val="1"/>
      <w:marLeft w:val="0"/>
      <w:marRight w:val="0"/>
      <w:marTop w:val="0"/>
      <w:marBottom w:val="0"/>
      <w:divBdr>
        <w:top w:val="none" w:sz="0" w:space="0" w:color="auto"/>
        <w:left w:val="none" w:sz="0" w:space="0" w:color="auto"/>
        <w:bottom w:val="none" w:sz="0" w:space="0" w:color="auto"/>
        <w:right w:val="none" w:sz="0" w:space="0" w:color="auto"/>
      </w:divBdr>
    </w:div>
    <w:div w:id="1540624474">
      <w:bodyDiv w:val="1"/>
      <w:marLeft w:val="0"/>
      <w:marRight w:val="0"/>
      <w:marTop w:val="0"/>
      <w:marBottom w:val="0"/>
      <w:divBdr>
        <w:top w:val="none" w:sz="0" w:space="0" w:color="auto"/>
        <w:left w:val="none" w:sz="0" w:space="0" w:color="auto"/>
        <w:bottom w:val="none" w:sz="0" w:space="0" w:color="auto"/>
        <w:right w:val="none" w:sz="0" w:space="0" w:color="auto"/>
      </w:divBdr>
    </w:div>
    <w:div w:id="1545559192">
      <w:bodyDiv w:val="1"/>
      <w:marLeft w:val="0"/>
      <w:marRight w:val="0"/>
      <w:marTop w:val="0"/>
      <w:marBottom w:val="0"/>
      <w:divBdr>
        <w:top w:val="none" w:sz="0" w:space="0" w:color="auto"/>
        <w:left w:val="none" w:sz="0" w:space="0" w:color="auto"/>
        <w:bottom w:val="none" w:sz="0" w:space="0" w:color="auto"/>
        <w:right w:val="none" w:sz="0" w:space="0" w:color="auto"/>
      </w:divBdr>
    </w:div>
    <w:div w:id="1568153550">
      <w:bodyDiv w:val="1"/>
      <w:marLeft w:val="0"/>
      <w:marRight w:val="0"/>
      <w:marTop w:val="0"/>
      <w:marBottom w:val="0"/>
      <w:divBdr>
        <w:top w:val="none" w:sz="0" w:space="0" w:color="auto"/>
        <w:left w:val="none" w:sz="0" w:space="0" w:color="auto"/>
        <w:bottom w:val="none" w:sz="0" w:space="0" w:color="auto"/>
        <w:right w:val="none" w:sz="0" w:space="0" w:color="auto"/>
      </w:divBdr>
    </w:div>
    <w:div w:id="1571454399">
      <w:bodyDiv w:val="1"/>
      <w:marLeft w:val="0"/>
      <w:marRight w:val="0"/>
      <w:marTop w:val="0"/>
      <w:marBottom w:val="0"/>
      <w:divBdr>
        <w:top w:val="none" w:sz="0" w:space="0" w:color="auto"/>
        <w:left w:val="none" w:sz="0" w:space="0" w:color="auto"/>
        <w:bottom w:val="none" w:sz="0" w:space="0" w:color="auto"/>
        <w:right w:val="none" w:sz="0" w:space="0" w:color="auto"/>
      </w:divBdr>
    </w:div>
    <w:div w:id="1575815466">
      <w:bodyDiv w:val="1"/>
      <w:marLeft w:val="0"/>
      <w:marRight w:val="0"/>
      <w:marTop w:val="0"/>
      <w:marBottom w:val="0"/>
      <w:divBdr>
        <w:top w:val="none" w:sz="0" w:space="0" w:color="auto"/>
        <w:left w:val="none" w:sz="0" w:space="0" w:color="auto"/>
        <w:bottom w:val="none" w:sz="0" w:space="0" w:color="auto"/>
        <w:right w:val="none" w:sz="0" w:space="0" w:color="auto"/>
      </w:divBdr>
    </w:div>
    <w:div w:id="1578586917">
      <w:bodyDiv w:val="1"/>
      <w:marLeft w:val="0"/>
      <w:marRight w:val="0"/>
      <w:marTop w:val="0"/>
      <w:marBottom w:val="0"/>
      <w:divBdr>
        <w:top w:val="none" w:sz="0" w:space="0" w:color="auto"/>
        <w:left w:val="none" w:sz="0" w:space="0" w:color="auto"/>
        <w:bottom w:val="none" w:sz="0" w:space="0" w:color="auto"/>
        <w:right w:val="none" w:sz="0" w:space="0" w:color="auto"/>
      </w:divBdr>
    </w:div>
    <w:div w:id="1579486217">
      <w:bodyDiv w:val="1"/>
      <w:marLeft w:val="0"/>
      <w:marRight w:val="0"/>
      <w:marTop w:val="0"/>
      <w:marBottom w:val="0"/>
      <w:divBdr>
        <w:top w:val="none" w:sz="0" w:space="0" w:color="auto"/>
        <w:left w:val="none" w:sz="0" w:space="0" w:color="auto"/>
        <w:bottom w:val="none" w:sz="0" w:space="0" w:color="auto"/>
        <w:right w:val="none" w:sz="0" w:space="0" w:color="auto"/>
      </w:divBdr>
    </w:div>
    <w:div w:id="1580863871">
      <w:bodyDiv w:val="1"/>
      <w:marLeft w:val="0"/>
      <w:marRight w:val="0"/>
      <w:marTop w:val="0"/>
      <w:marBottom w:val="0"/>
      <w:divBdr>
        <w:top w:val="none" w:sz="0" w:space="0" w:color="auto"/>
        <w:left w:val="none" w:sz="0" w:space="0" w:color="auto"/>
        <w:bottom w:val="none" w:sz="0" w:space="0" w:color="auto"/>
        <w:right w:val="none" w:sz="0" w:space="0" w:color="auto"/>
      </w:divBdr>
    </w:div>
    <w:div w:id="1581408071">
      <w:bodyDiv w:val="1"/>
      <w:marLeft w:val="0"/>
      <w:marRight w:val="0"/>
      <w:marTop w:val="0"/>
      <w:marBottom w:val="0"/>
      <w:divBdr>
        <w:top w:val="none" w:sz="0" w:space="0" w:color="auto"/>
        <w:left w:val="none" w:sz="0" w:space="0" w:color="auto"/>
        <w:bottom w:val="none" w:sz="0" w:space="0" w:color="auto"/>
        <w:right w:val="none" w:sz="0" w:space="0" w:color="auto"/>
      </w:divBdr>
    </w:div>
    <w:div w:id="1582063547">
      <w:bodyDiv w:val="1"/>
      <w:marLeft w:val="0"/>
      <w:marRight w:val="0"/>
      <w:marTop w:val="0"/>
      <w:marBottom w:val="0"/>
      <w:divBdr>
        <w:top w:val="none" w:sz="0" w:space="0" w:color="auto"/>
        <w:left w:val="none" w:sz="0" w:space="0" w:color="auto"/>
        <w:bottom w:val="none" w:sz="0" w:space="0" w:color="auto"/>
        <w:right w:val="none" w:sz="0" w:space="0" w:color="auto"/>
      </w:divBdr>
    </w:div>
    <w:div w:id="1585263545">
      <w:bodyDiv w:val="1"/>
      <w:marLeft w:val="0"/>
      <w:marRight w:val="0"/>
      <w:marTop w:val="0"/>
      <w:marBottom w:val="0"/>
      <w:divBdr>
        <w:top w:val="none" w:sz="0" w:space="0" w:color="auto"/>
        <w:left w:val="none" w:sz="0" w:space="0" w:color="auto"/>
        <w:bottom w:val="none" w:sz="0" w:space="0" w:color="auto"/>
        <w:right w:val="none" w:sz="0" w:space="0" w:color="auto"/>
      </w:divBdr>
    </w:div>
    <w:div w:id="1590961894">
      <w:bodyDiv w:val="1"/>
      <w:marLeft w:val="0"/>
      <w:marRight w:val="0"/>
      <w:marTop w:val="0"/>
      <w:marBottom w:val="0"/>
      <w:divBdr>
        <w:top w:val="none" w:sz="0" w:space="0" w:color="auto"/>
        <w:left w:val="none" w:sz="0" w:space="0" w:color="auto"/>
        <w:bottom w:val="none" w:sz="0" w:space="0" w:color="auto"/>
        <w:right w:val="none" w:sz="0" w:space="0" w:color="auto"/>
      </w:divBdr>
    </w:div>
    <w:div w:id="1603222834">
      <w:bodyDiv w:val="1"/>
      <w:marLeft w:val="0"/>
      <w:marRight w:val="0"/>
      <w:marTop w:val="0"/>
      <w:marBottom w:val="0"/>
      <w:divBdr>
        <w:top w:val="none" w:sz="0" w:space="0" w:color="auto"/>
        <w:left w:val="none" w:sz="0" w:space="0" w:color="auto"/>
        <w:bottom w:val="none" w:sz="0" w:space="0" w:color="auto"/>
        <w:right w:val="none" w:sz="0" w:space="0" w:color="auto"/>
      </w:divBdr>
    </w:div>
    <w:div w:id="1628971001">
      <w:bodyDiv w:val="1"/>
      <w:marLeft w:val="0"/>
      <w:marRight w:val="0"/>
      <w:marTop w:val="0"/>
      <w:marBottom w:val="0"/>
      <w:divBdr>
        <w:top w:val="none" w:sz="0" w:space="0" w:color="auto"/>
        <w:left w:val="none" w:sz="0" w:space="0" w:color="auto"/>
        <w:bottom w:val="none" w:sz="0" w:space="0" w:color="auto"/>
        <w:right w:val="none" w:sz="0" w:space="0" w:color="auto"/>
      </w:divBdr>
    </w:div>
    <w:div w:id="1631082939">
      <w:bodyDiv w:val="1"/>
      <w:marLeft w:val="0"/>
      <w:marRight w:val="0"/>
      <w:marTop w:val="0"/>
      <w:marBottom w:val="0"/>
      <w:divBdr>
        <w:top w:val="none" w:sz="0" w:space="0" w:color="auto"/>
        <w:left w:val="none" w:sz="0" w:space="0" w:color="auto"/>
        <w:bottom w:val="none" w:sz="0" w:space="0" w:color="auto"/>
        <w:right w:val="none" w:sz="0" w:space="0" w:color="auto"/>
      </w:divBdr>
    </w:div>
    <w:div w:id="1653214204">
      <w:bodyDiv w:val="1"/>
      <w:marLeft w:val="0"/>
      <w:marRight w:val="0"/>
      <w:marTop w:val="0"/>
      <w:marBottom w:val="0"/>
      <w:divBdr>
        <w:top w:val="none" w:sz="0" w:space="0" w:color="auto"/>
        <w:left w:val="none" w:sz="0" w:space="0" w:color="auto"/>
        <w:bottom w:val="none" w:sz="0" w:space="0" w:color="auto"/>
        <w:right w:val="none" w:sz="0" w:space="0" w:color="auto"/>
      </w:divBdr>
    </w:div>
    <w:div w:id="1667629625">
      <w:bodyDiv w:val="1"/>
      <w:marLeft w:val="0"/>
      <w:marRight w:val="0"/>
      <w:marTop w:val="0"/>
      <w:marBottom w:val="0"/>
      <w:divBdr>
        <w:top w:val="none" w:sz="0" w:space="0" w:color="auto"/>
        <w:left w:val="none" w:sz="0" w:space="0" w:color="auto"/>
        <w:bottom w:val="none" w:sz="0" w:space="0" w:color="auto"/>
        <w:right w:val="none" w:sz="0" w:space="0" w:color="auto"/>
      </w:divBdr>
    </w:div>
    <w:div w:id="1672681072">
      <w:bodyDiv w:val="1"/>
      <w:marLeft w:val="0"/>
      <w:marRight w:val="0"/>
      <w:marTop w:val="0"/>
      <w:marBottom w:val="0"/>
      <w:divBdr>
        <w:top w:val="none" w:sz="0" w:space="0" w:color="auto"/>
        <w:left w:val="none" w:sz="0" w:space="0" w:color="auto"/>
        <w:bottom w:val="none" w:sz="0" w:space="0" w:color="auto"/>
        <w:right w:val="none" w:sz="0" w:space="0" w:color="auto"/>
      </w:divBdr>
    </w:div>
    <w:div w:id="1681351101">
      <w:bodyDiv w:val="1"/>
      <w:marLeft w:val="0"/>
      <w:marRight w:val="0"/>
      <w:marTop w:val="0"/>
      <w:marBottom w:val="0"/>
      <w:divBdr>
        <w:top w:val="none" w:sz="0" w:space="0" w:color="auto"/>
        <w:left w:val="none" w:sz="0" w:space="0" w:color="auto"/>
        <w:bottom w:val="none" w:sz="0" w:space="0" w:color="auto"/>
        <w:right w:val="none" w:sz="0" w:space="0" w:color="auto"/>
      </w:divBdr>
    </w:div>
    <w:div w:id="1683124282">
      <w:bodyDiv w:val="1"/>
      <w:marLeft w:val="0"/>
      <w:marRight w:val="0"/>
      <w:marTop w:val="0"/>
      <w:marBottom w:val="0"/>
      <w:divBdr>
        <w:top w:val="none" w:sz="0" w:space="0" w:color="auto"/>
        <w:left w:val="none" w:sz="0" w:space="0" w:color="auto"/>
        <w:bottom w:val="none" w:sz="0" w:space="0" w:color="auto"/>
        <w:right w:val="none" w:sz="0" w:space="0" w:color="auto"/>
      </w:divBdr>
    </w:div>
    <w:div w:id="1684742881">
      <w:bodyDiv w:val="1"/>
      <w:marLeft w:val="0"/>
      <w:marRight w:val="0"/>
      <w:marTop w:val="0"/>
      <w:marBottom w:val="0"/>
      <w:divBdr>
        <w:top w:val="none" w:sz="0" w:space="0" w:color="auto"/>
        <w:left w:val="none" w:sz="0" w:space="0" w:color="auto"/>
        <w:bottom w:val="none" w:sz="0" w:space="0" w:color="auto"/>
        <w:right w:val="none" w:sz="0" w:space="0" w:color="auto"/>
      </w:divBdr>
    </w:div>
    <w:div w:id="1696886007">
      <w:bodyDiv w:val="1"/>
      <w:marLeft w:val="0"/>
      <w:marRight w:val="0"/>
      <w:marTop w:val="0"/>
      <w:marBottom w:val="0"/>
      <w:divBdr>
        <w:top w:val="none" w:sz="0" w:space="0" w:color="auto"/>
        <w:left w:val="none" w:sz="0" w:space="0" w:color="auto"/>
        <w:bottom w:val="none" w:sz="0" w:space="0" w:color="auto"/>
        <w:right w:val="none" w:sz="0" w:space="0" w:color="auto"/>
      </w:divBdr>
    </w:div>
    <w:div w:id="1701974930">
      <w:bodyDiv w:val="1"/>
      <w:marLeft w:val="0"/>
      <w:marRight w:val="0"/>
      <w:marTop w:val="0"/>
      <w:marBottom w:val="0"/>
      <w:divBdr>
        <w:top w:val="none" w:sz="0" w:space="0" w:color="auto"/>
        <w:left w:val="none" w:sz="0" w:space="0" w:color="auto"/>
        <w:bottom w:val="none" w:sz="0" w:space="0" w:color="auto"/>
        <w:right w:val="none" w:sz="0" w:space="0" w:color="auto"/>
      </w:divBdr>
    </w:div>
    <w:div w:id="1709646190">
      <w:bodyDiv w:val="1"/>
      <w:marLeft w:val="0"/>
      <w:marRight w:val="0"/>
      <w:marTop w:val="0"/>
      <w:marBottom w:val="0"/>
      <w:divBdr>
        <w:top w:val="none" w:sz="0" w:space="0" w:color="auto"/>
        <w:left w:val="none" w:sz="0" w:space="0" w:color="auto"/>
        <w:bottom w:val="none" w:sz="0" w:space="0" w:color="auto"/>
        <w:right w:val="none" w:sz="0" w:space="0" w:color="auto"/>
      </w:divBdr>
    </w:div>
    <w:div w:id="1720204542">
      <w:bodyDiv w:val="1"/>
      <w:marLeft w:val="0"/>
      <w:marRight w:val="0"/>
      <w:marTop w:val="0"/>
      <w:marBottom w:val="0"/>
      <w:divBdr>
        <w:top w:val="none" w:sz="0" w:space="0" w:color="auto"/>
        <w:left w:val="none" w:sz="0" w:space="0" w:color="auto"/>
        <w:bottom w:val="none" w:sz="0" w:space="0" w:color="auto"/>
        <w:right w:val="none" w:sz="0" w:space="0" w:color="auto"/>
      </w:divBdr>
    </w:div>
    <w:div w:id="1738043251">
      <w:bodyDiv w:val="1"/>
      <w:marLeft w:val="0"/>
      <w:marRight w:val="0"/>
      <w:marTop w:val="0"/>
      <w:marBottom w:val="0"/>
      <w:divBdr>
        <w:top w:val="none" w:sz="0" w:space="0" w:color="auto"/>
        <w:left w:val="none" w:sz="0" w:space="0" w:color="auto"/>
        <w:bottom w:val="none" w:sz="0" w:space="0" w:color="auto"/>
        <w:right w:val="none" w:sz="0" w:space="0" w:color="auto"/>
      </w:divBdr>
    </w:div>
    <w:div w:id="1740783187">
      <w:bodyDiv w:val="1"/>
      <w:marLeft w:val="0"/>
      <w:marRight w:val="0"/>
      <w:marTop w:val="0"/>
      <w:marBottom w:val="0"/>
      <w:divBdr>
        <w:top w:val="none" w:sz="0" w:space="0" w:color="auto"/>
        <w:left w:val="none" w:sz="0" w:space="0" w:color="auto"/>
        <w:bottom w:val="none" w:sz="0" w:space="0" w:color="auto"/>
        <w:right w:val="none" w:sz="0" w:space="0" w:color="auto"/>
      </w:divBdr>
      <w:divsChild>
        <w:div w:id="547641477">
          <w:marLeft w:val="0"/>
          <w:marRight w:val="0"/>
          <w:marTop w:val="0"/>
          <w:marBottom w:val="0"/>
          <w:divBdr>
            <w:top w:val="none" w:sz="0" w:space="0" w:color="auto"/>
            <w:left w:val="none" w:sz="0" w:space="0" w:color="auto"/>
            <w:bottom w:val="none" w:sz="0" w:space="0" w:color="auto"/>
            <w:right w:val="none" w:sz="0" w:space="0" w:color="auto"/>
          </w:divBdr>
        </w:div>
      </w:divsChild>
    </w:div>
    <w:div w:id="1762407144">
      <w:bodyDiv w:val="1"/>
      <w:marLeft w:val="0"/>
      <w:marRight w:val="0"/>
      <w:marTop w:val="0"/>
      <w:marBottom w:val="0"/>
      <w:divBdr>
        <w:top w:val="none" w:sz="0" w:space="0" w:color="auto"/>
        <w:left w:val="none" w:sz="0" w:space="0" w:color="auto"/>
        <w:bottom w:val="none" w:sz="0" w:space="0" w:color="auto"/>
        <w:right w:val="none" w:sz="0" w:space="0" w:color="auto"/>
      </w:divBdr>
    </w:div>
    <w:div w:id="1765304457">
      <w:bodyDiv w:val="1"/>
      <w:marLeft w:val="0"/>
      <w:marRight w:val="0"/>
      <w:marTop w:val="0"/>
      <w:marBottom w:val="0"/>
      <w:divBdr>
        <w:top w:val="none" w:sz="0" w:space="0" w:color="auto"/>
        <w:left w:val="none" w:sz="0" w:space="0" w:color="auto"/>
        <w:bottom w:val="none" w:sz="0" w:space="0" w:color="auto"/>
        <w:right w:val="none" w:sz="0" w:space="0" w:color="auto"/>
      </w:divBdr>
    </w:div>
    <w:div w:id="1776245831">
      <w:bodyDiv w:val="1"/>
      <w:marLeft w:val="0"/>
      <w:marRight w:val="0"/>
      <w:marTop w:val="0"/>
      <w:marBottom w:val="0"/>
      <w:divBdr>
        <w:top w:val="none" w:sz="0" w:space="0" w:color="auto"/>
        <w:left w:val="none" w:sz="0" w:space="0" w:color="auto"/>
        <w:bottom w:val="none" w:sz="0" w:space="0" w:color="auto"/>
        <w:right w:val="none" w:sz="0" w:space="0" w:color="auto"/>
      </w:divBdr>
    </w:div>
    <w:div w:id="1827623549">
      <w:bodyDiv w:val="1"/>
      <w:marLeft w:val="0"/>
      <w:marRight w:val="0"/>
      <w:marTop w:val="0"/>
      <w:marBottom w:val="0"/>
      <w:divBdr>
        <w:top w:val="none" w:sz="0" w:space="0" w:color="auto"/>
        <w:left w:val="none" w:sz="0" w:space="0" w:color="auto"/>
        <w:bottom w:val="none" w:sz="0" w:space="0" w:color="auto"/>
        <w:right w:val="none" w:sz="0" w:space="0" w:color="auto"/>
      </w:divBdr>
    </w:div>
    <w:div w:id="1864434436">
      <w:bodyDiv w:val="1"/>
      <w:marLeft w:val="0"/>
      <w:marRight w:val="0"/>
      <w:marTop w:val="0"/>
      <w:marBottom w:val="0"/>
      <w:divBdr>
        <w:top w:val="none" w:sz="0" w:space="0" w:color="auto"/>
        <w:left w:val="none" w:sz="0" w:space="0" w:color="auto"/>
        <w:bottom w:val="none" w:sz="0" w:space="0" w:color="auto"/>
        <w:right w:val="none" w:sz="0" w:space="0" w:color="auto"/>
      </w:divBdr>
    </w:div>
    <w:div w:id="1878085790">
      <w:bodyDiv w:val="1"/>
      <w:marLeft w:val="0"/>
      <w:marRight w:val="0"/>
      <w:marTop w:val="0"/>
      <w:marBottom w:val="0"/>
      <w:divBdr>
        <w:top w:val="none" w:sz="0" w:space="0" w:color="auto"/>
        <w:left w:val="none" w:sz="0" w:space="0" w:color="auto"/>
        <w:bottom w:val="none" w:sz="0" w:space="0" w:color="auto"/>
        <w:right w:val="none" w:sz="0" w:space="0" w:color="auto"/>
      </w:divBdr>
    </w:div>
    <w:div w:id="1879076071">
      <w:bodyDiv w:val="1"/>
      <w:marLeft w:val="0"/>
      <w:marRight w:val="0"/>
      <w:marTop w:val="0"/>
      <w:marBottom w:val="0"/>
      <w:divBdr>
        <w:top w:val="none" w:sz="0" w:space="0" w:color="auto"/>
        <w:left w:val="none" w:sz="0" w:space="0" w:color="auto"/>
        <w:bottom w:val="none" w:sz="0" w:space="0" w:color="auto"/>
        <w:right w:val="none" w:sz="0" w:space="0" w:color="auto"/>
      </w:divBdr>
    </w:div>
    <w:div w:id="1880314117">
      <w:bodyDiv w:val="1"/>
      <w:marLeft w:val="0"/>
      <w:marRight w:val="0"/>
      <w:marTop w:val="0"/>
      <w:marBottom w:val="0"/>
      <w:divBdr>
        <w:top w:val="none" w:sz="0" w:space="0" w:color="auto"/>
        <w:left w:val="none" w:sz="0" w:space="0" w:color="auto"/>
        <w:bottom w:val="none" w:sz="0" w:space="0" w:color="auto"/>
        <w:right w:val="none" w:sz="0" w:space="0" w:color="auto"/>
      </w:divBdr>
    </w:div>
    <w:div w:id="1880819824">
      <w:bodyDiv w:val="1"/>
      <w:marLeft w:val="0"/>
      <w:marRight w:val="0"/>
      <w:marTop w:val="0"/>
      <w:marBottom w:val="0"/>
      <w:divBdr>
        <w:top w:val="none" w:sz="0" w:space="0" w:color="auto"/>
        <w:left w:val="none" w:sz="0" w:space="0" w:color="auto"/>
        <w:bottom w:val="none" w:sz="0" w:space="0" w:color="auto"/>
        <w:right w:val="none" w:sz="0" w:space="0" w:color="auto"/>
      </w:divBdr>
    </w:div>
    <w:div w:id="1887403800">
      <w:bodyDiv w:val="1"/>
      <w:marLeft w:val="0"/>
      <w:marRight w:val="0"/>
      <w:marTop w:val="0"/>
      <w:marBottom w:val="0"/>
      <w:divBdr>
        <w:top w:val="none" w:sz="0" w:space="0" w:color="auto"/>
        <w:left w:val="none" w:sz="0" w:space="0" w:color="auto"/>
        <w:bottom w:val="none" w:sz="0" w:space="0" w:color="auto"/>
        <w:right w:val="none" w:sz="0" w:space="0" w:color="auto"/>
      </w:divBdr>
    </w:div>
    <w:div w:id="1901205146">
      <w:bodyDiv w:val="1"/>
      <w:marLeft w:val="0"/>
      <w:marRight w:val="0"/>
      <w:marTop w:val="0"/>
      <w:marBottom w:val="0"/>
      <w:divBdr>
        <w:top w:val="none" w:sz="0" w:space="0" w:color="auto"/>
        <w:left w:val="none" w:sz="0" w:space="0" w:color="auto"/>
        <w:bottom w:val="none" w:sz="0" w:space="0" w:color="auto"/>
        <w:right w:val="none" w:sz="0" w:space="0" w:color="auto"/>
      </w:divBdr>
    </w:div>
    <w:div w:id="1919091611">
      <w:bodyDiv w:val="1"/>
      <w:marLeft w:val="0"/>
      <w:marRight w:val="0"/>
      <w:marTop w:val="0"/>
      <w:marBottom w:val="0"/>
      <w:divBdr>
        <w:top w:val="none" w:sz="0" w:space="0" w:color="auto"/>
        <w:left w:val="none" w:sz="0" w:space="0" w:color="auto"/>
        <w:bottom w:val="none" w:sz="0" w:space="0" w:color="auto"/>
        <w:right w:val="none" w:sz="0" w:space="0" w:color="auto"/>
      </w:divBdr>
    </w:div>
    <w:div w:id="1932080355">
      <w:bodyDiv w:val="1"/>
      <w:marLeft w:val="0"/>
      <w:marRight w:val="0"/>
      <w:marTop w:val="0"/>
      <w:marBottom w:val="0"/>
      <w:divBdr>
        <w:top w:val="none" w:sz="0" w:space="0" w:color="auto"/>
        <w:left w:val="none" w:sz="0" w:space="0" w:color="auto"/>
        <w:bottom w:val="none" w:sz="0" w:space="0" w:color="auto"/>
        <w:right w:val="none" w:sz="0" w:space="0" w:color="auto"/>
      </w:divBdr>
    </w:div>
    <w:div w:id="1940291470">
      <w:bodyDiv w:val="1"/>
      <w:marLeft w:val="0"/>
      <w:marRight w:val="0"/>
      <w:marTop w:val="0"/>
      <w:marBottom w:val="0"/>
      <w:divBdr>
        <w:top w:val="none" w:sz="0" w:space="0" w:color="auto"/>
        <w:left w:val="none" w:sz="0" w:space="0" w:color="auto"/>
        <w:bottom w:val="none" w:sz="0" w:space="0" w:color="auto"/>
        <w:right w:val="none" w:sz="0" w:space="0" w:color="auto"/>
      </w:divBdr>
    </w:div>
    <w:div w:id="1947931430">
      <w:bodyDiv w:val="1"/>
      <w:marLeft w:val="0"/>
      <w:marRight w:val="0"/>
      <w:marTop w:val="0"/>
      <w:marBottom w:val="0"/>
      <w:divBdr>
        <w:top w:val="none" w:sz="0" w:space="0" w:color="auto"/>
        <w:left w:val="none" w:sz="0" w:space="0" w:color="auto"/>
        <w:bottom w:val="none" w:sz="0" w:space="0" w:color="auto"/>
        <w:right w:val="none" w:sz="0" w:space="0" w:color="auto"/>
      </w:divBdr>
    </w:div>
    <w:div w:id="1952857404">
      <w:bodyDiv w:val="1"/>
      <w:marLeft w:val="0"/>
      <w:marRight w:val="0"/>
      <w:marTop w:val="0"/>
      <w:marBottom w:val="0"/>
      <w:divBdr>
        <w:top w:val="none" w:sz="0" w:space="0" w:color="auto"/>
        <w:left w:val="none" w:sz="0" w:space="0" w:color="auto"/>
        <w:bottom w:val="none" w:sz="0" w:space="0" w:color="auto"/>
        <w:right w:val="none" w:sz="0" w:space="0" w:color="auto"/>
      </w:divBdr>
    </w:div>
    <w:div w:id="1955869305">
      <w:bodyDiv w:val="1"/>
      <w:marLeft w:val="0"/>
      <w:marRight w:val="0"/>
      <w:marTop w:val="0"/>
      <w:marBottom w:val="0"/>
      <w:divBdr>
        <w:top w:val="none" w:sz="0" w:space="0" w:color="auto"/>
        <w:left w:val="none" w:sz="0" w:space="0" w:color="auto"/>
        <w:bottom w:val="none" w:sz="0" w:space="0" w:color="auto"/>
        <w:right w:val="none" w:sz="0" w:space="0" w:color="auto"/>
      </w:divBdr>
    </w:div>
    <w:div w:id="1972006975">
      <w:bodyDiv w:val="1"/>
      <w:marLeft w:val="0"/>
      <w:marRight w:val="0"/>
      <w:marTop w:val="0"/>
      <w:marBottom w:val="0"/>
      <w:divBdr>
        <w:top w:val="none" w:sz="0" w:space="0" w:color="auto"/>
        <w:left w:val="none" w:sz="0" w:space="0" w:color="auto"/>
        <w:bottom w:val="none" w:sz="0" w:space="0" w:color="auto"/>
        <w:right w:val="none" w:sz="0" w:space="0" w:color="auto"/>
      </w:divBdr>
    </w:div>
    <w:div w:id="1981373675">
      <w:bodyDiv w:val="1"/>
      <w:marLeft w:val="0"/>
      <w:marRight w:val="0"/>
      <w:marTop w:val="0"/>
      <w:marBottom w:val="0"/>
      <w:divBdr>
        <w:top w:val="none" w:sz="0" w:space="0" w:color="auto"/>
        <w:left w:val="none" w:sz="0" w:space="0" w:color="auto"/>
        <w:bottom w:val="none" w:sz="0" w:space="0" w:color="auto"/>
        <w:right w:val="none" w:sz="0" w:space="0" w:color="auto"/>
      </w:divBdr>
    </w:div>
    <w:div w:id="1984695586">
      <w:bodyDiv w:val="1"/>
      <w:marLeft w:val="0"/>
      <w:marRight w:val="0"/>
      <w:marTop w:val="0"/>
      <w:marBottom w:val="0"/>
      <w:divBdr>
        <w:top w:val="none" w:sz="0" w:space="0" w:color="auto"/>
        <w:left w:val="none" w:sz="0" w:space="0" w:color="auto"/>
        <w:bottom w:val="none" w:sz="0" w:space="0" w:color="auto"/>
        <w:right w:val="none" w:sz="0" w:space="0" w:color="auto"/>
      </w:divBdr>
    </w:div>
    <w:div w:id="1991133030">
      <w:bodyDiv w:val="1"/>
      <w:marLeft w:val="0"/>
      <w:marRight w:val="0"/>
      <w:marTop w:val="0"/>
      <w:marBottom w:val="0"/>
      <w:divBdr>
        <w:top w:val="none" w:sz="0" w:space="0" w:color="auto"/>
        <w:left w:val="none" w:sz="0" w:space="0" w:color="auto"/>
        <w:bottom w:val="none" w:sz="0" w:space="0" w:color="auto"/>
        <w:right w:val="none" w:sz="0" w:space="0" w:color="auto"/>
      </w:divBdr>
    </w:div>
    <w:div w:id="1993439121">
      <w:bodyDiv w:val="1"/>
      <w:marLeft w:val="0"/>
      <w:marRight w:val="0"/>
      <w:marTop w:val="0"/>
      <w:marBottom w:val="0"/>
      <w:divBdr>
        <w:top w:val="none" w:sz="0" w:space="0" w:color="auto"/>
        <w:left w:val="none" w:sz="0" w:space="0" w:color="auto"/>
        <w:bottom w:val="none" w:sz="0" w:space="0" w:color="auto"/>
        <w:right w:val="none" w:sz="0" w:space="0" w:color="auto"/>
      </w:divBdr>
    </w:div>
    <w:div w:id="2005813722">
      <w:bodyDiv w:val="1"/>
      <w:marLeft w:val="0"/>
      <w:marRight w:val="0"/>
      <w:marTop w:val="0"/>
      <w:marBottom w:val="0"/>
      <w:divBdr>
        <w:top w:val="none" w:sz="0" w:space="0" w:color="auto"/>
        <w:left w:val="none" w:sz="0" w:space="0" w:color="auto"/>
        <w:bottom w:val="none" w:sz="0" w:space="0" w:color="auto"/>
        <w:right w:val="none" w:sz="0" w:space="0" w:color="auto"/>
      </w:divBdr>
    </w:div>
    <w:div w:id="2010330124">
      <w:bodyDiv w:val="1"/>
      <w:marLeft w:val="0"/>
      <w:marRight w:val="0"/>
      <w:marTop w:val="0"/>
      <w:marBottom w:val="0"/>
      <w:divBdr>
        <w:top w:val="none" w:sz="0" w:space="0" w:color="auto"/>
        <w:left w:val="none" w:sz="0" w:space="0" w:color="auto"/>
        <w:bottom w:val="none" w:sz="0" w:space="0" w:color="auto"/>
        <w:right w:val="none" w:sz="0" w:space="0" w:color="auto"/>
      </w:divBdr>
    </w:div>
    <w:div w:id="2017264632">
      <w:bodyDiv w:val="1"/>
      <w:marLeft w:val="0"/>
      <w:marRight w:val="0"/>
      <w:marTop w:val="0"/>
      <w:marBottom w:val="0"/>
      <w:divBdr>
        <w:top w:val="none" w:sz="0" w:space="0" w:color="auto"/>
        <w:left w:val="none" w:sz="0" w:space="0" w:color="auto"/>
        <w:bottom w:val="none" w:sz="0" w:space="0" w:color="auto"/>
        <w:right w:val="none" w:sz="0" w:space="0" w:color="auto"/>
      </w:divBdr>
    </w:div>
    <w:div w:id="2030568854">
      <w:bodyDiv w:val="1"/>
      <w:marLeft w:val="0"/>
      <w:marRight w:val="0"/>
      <w:marTop w:val="0"/>
      <w:marBottom w:val="0"/>
      <w:divBdr>
        <w:top w:val="none" w:sz="0" w:space="0" w:color="auto"/>
        <w:left w:val="none" w:sz="0" w:space="0" w:color="auto"/>
        <w:bottom w:val="none" w:sz="0" w:space="0" w:color="auto"/>
        <w:right w:val="none" w:sz="0" w:space="0" w:color="auto"/>
      </w:divBdr>
    </w:div>
    <w:div w:id="2045521784">
      <w:bodyDiv w:val="1"/>
      <w:marLeft w:val="0"/>
      <w:marRight w:val="0"/>
      <w:marTop w:val="0"/>
      <w:marBottom w:val="0"/>
      <w:divBdr>
        <w:top w:val="none" w:sz="0" w:space="0" w:color="auto"/>
        <w:left w:val="none" w:sz="0" w:space="0" w:color="auto"/>
        <w:bottom w:val="none" w:sz="0" w:space="0" w:color="auto"/>
        <w:right w:val="none" w:sz="0" w:space="0" w:color="auto"/>
      </w:divBdr>
    </w:div>
    <w:div w:id="2047292288">
      <w:bodyDiv w:val="1"/>
      <w:marLeft w:val="0"/>
      <w:marRight w:val="0"/>
      <w:marTop w:val="0"/>
      <w:marBottom w:val="0"/>
      <w:divBdr>
        <w:top w:val="none" w:sz="0" w:space="0" w:color="auto"/>
        <w:left w:val="none" w:sz="0" w:space="0" w:color="auto"/>
        <w:bottom w:val="none" w:sz="0" w:space="0" w:color="auto"/>
        <w:right w:val="none" w:sz="0" w:space="0" w:color="auto"/>
      </w:divBdr>
    </w:div>
    <w:div w:id="2054650518">
      <w:bodyDiv w:val="1"/>
      <w:marLeft w:val="0"/>
      <w:marRight w:val="0"/>
      <w:marTop w:val="0"/>
      <w:marBottom w:val="0"/>
      <w:divBdr>
        <w:top w:val="none" w:sz="0" w:space="0" w:color="auto"/>
        <w:left w:val="none" w:sz="0" w:space="0" w:color="auto"/>
        <w:bottom w:val="none" w:sz="0" w:space="0" w:color="auto"/>
        <w:right w:val="none" w:sz="0" w:space="0" w:color="auto"/>
      </w:divBdr>
    </w:div>
    <w:div w:id="2058047948">
      <w:bodyDiv w:val="1"/>
      <w:marLeft w:val="0"/>
      <w:marRight w:val="0"/>
      <w:marTop w:val="0"/>
      <w:marBottom w:val="0"/>
      <w:divBdr>
        <w:top w:val="none" w:sz="0" w:space="0" w:color="auto"/>
        <w:left w:val="none" w:sz="0" w:space="0" w:color="auto"/>
        <w:bottom w:val="none" w:sz="0" w:space="0" w:color="auto"/>
        <w:right w:val="none" w:sz="0" w:space="0" w:color="auto"/>
      </w:divBdr>
    </w:div>
    <w:div w:id="2060666466">
      <w:bodyDiv w:val="1"/>
      <w:marLeft w:val="0"/>
      <w:marRight w:val="0"/>
      <w:marTop w:val="0"/>
      <w:marBottom w:val="0"/>
      <w:divBdr>
        <w:top w:val="none" w:sz="0" w:space="0" w:color="auto"/>
        <w:left w:val="none" w:sz="0" w:space="0" w:color="auto"/>
        <w:bottom w:val="none" w:sz="0" w:space="0" w:color="auto"/>
        <w:right w:val="none" w:sz="0" w:space="0" w:color="auto"/>
      </w:divBdr>
    </w:div>
    <w:div w:id="2066641211">
      <w:bodyDiv w:val="1"/>
      <w:marLeft w:val="0"/>
      <w:marRight w:val="0"/>
      <w:marTop w:val="0"/>
      <w:marBottom w:val="0"/>
      <w:divBdr>
        <w:top w:val="none" w:sz="0" w:space="0" w:color="auto"/>
        <w:left w:val="none" w:sz="0" w:space="0" w:color="auto"/>
        <w:bottom w:val="none" w:sz="0" w:space="0" w:color="auto"/>
        <w:right w:val="none" w:sz="0" w:space="0" w:color="auto"/>
      </w:divBdr>
    </w:div>
    <w:div w:id="2068065549">
      <w:bodyDiv w:val="1"/>
      <w:marLeft w:val="0"/>
      <w:marRight w:val="0"/>
      <w:marTop w:val="0"/>
      <w:marBottom w:val="0"/>
      <w:divBdr>
        <w:top w:val="none" w:sz="0" w:space="0" w:color="auto"/>
        <w:left w:val="none" w:sz="0" w:space="0" w:color="auto"/>
        <w:bottom w:val="none" w:sz="0" w:space="0" w:color="auto"/>
        <w:right w:val="none" w:sz="0" w:space="0" w:color="auto"/>
      </w:divBdr>
    </w:div>
    <w:div w:id="2071418863">
      <w:bodyDiv w:val="1"/>
      <w:marLeft w:val="0"/>
      <w:marRight w:val="0"/>
      <w:marTop w:val="0"/>
      <w:marBottom w:val="0"/>
      <w:divBdr>
        <w:top w:val="none" w:sz="0" w:space="0" w:color="auto"/>
        <w:left w:val="none" w:sz="0" w:space="0" w:color="auto"/>
        <w:bottom w:val="none" w:sz="0" w:space="0" w:color="auto"/>
        <w:right w:val="none" w:sz="0" w:space="0" w:color="auto"/>
      </w:divBdr>
    </w:div>
    <w:div w:id="2079130275">
      <w:bodyDiv w:val="1"/>
      <w:marLeft w:val="0"/>
      <w:marRight w:val="0"/>
      <w:marTop w:val="0"/>
      <w:marBottom w:val="0"/>
      <w:divBdr>
        <w:top w:val="none" w:sz="0" w:space="0" w:color="auto"/>
        <w:left w:val="none" w:sz="0" w:space="0" w:color="auto"/>
        <w:bottom w:val="none" w:sz="0" w:space="0" w:color="auto"/>
        <w:right w:val="none" w:sz="0" w:space="0" w:color="auto"/>
      </w:divBdr>
    </w:div>
    <w:div w:id="2079743283">
      <w:bodyDiv w:val="1"/>
      <w:marLeft w:val="0"/>
      <w:marRight w:val="0"/>
      <w:marTop w:val="0"/>
      <w:marBottom w:val="0"/>
      <w:divBdr>
        <w:top w:val="none" w:sz="0" w:space="0" w:color="auto"/>
        <w:left w:val="none" w:sz="0" w:space="0" w:color="auto"/>
        <w:bottom w:val="none" w:sz="0" w:space="0" w:color="auto"/>
        <w:right w:val="none" w:sz="0" w:space="0" w:color="auto"/>
      </w:divBdr>
    </w:div>
    <w:div w:id="2089451515">
      <w:bodyDiv w:val="1"/>
      <w:marLeft w:val="0"/>
      <w:marRight w:val="0"/>
      <w:marTop w:val="0"/>
      <w:marBottom w:val="0"/>
      <w:divBdr>
        <w:top w:val="none" w:sz="0" w:space="0" w:color="auto"/>
        <w:left w:val="none" w:sz="0" w:space="0" w:color="auto"/>
        <w:bottom w:val="none" w:sz="0" w:space="0" w:color="auto"/>
        <w:right w:val="none" w:sz="0" w:space="0" w:color="auto"/>
      </w:divBdr>
    </w:div>
    <w:div w:id="2091734634">
      <w:bodyDiv w:val="1"/>
      <w:marLeft w:val="0"/>
      <w:marRight w:val="0"/>
      <w:marTop w:val="0"/>
      <w:marBottom w:val="0"/>
      <w:divBdr>
        <w:top w:val="none" w:sz="0" w:space="0" w:color="auto"/>
        <w:left w:val="none" w:sz="0" w:space="0" w:color="auto"/>
        <w:bottom w:val="none" w:sz="0" w:space="0" w:color="auto"/>
        <w:right w:val="none" w:sz="0" w:space="0" w:color="auto"/>
      </w:divBdr>
    </w:div>
    <w:div w:id="2093896092">
      <w:bodyDiv w:val="1"/>
      <w:marLeft w:val="0"/>
      <w:marRight w:val="0"/>
      <w:marTop w:val="0"/>
      <w:marBottom w:val="0"/>
      <w:divBdr>
        <w:top w:val="none" w:sz="0" w:space="0" w:color="auto"/>
        <w:left w:val="none" w:sz="0" w:space="0" w:color="auto"/>
        <w:bottom w:val="none" w:sz="0" w:space="0" w:color="auto"/>
        <w:right w:val="none" w:sz="0" w:space="0" w:color="auto"/>
      </w:divBdr>
    </w:div>
    <w:div w:id="2099405606">
      <w:bodyDiv w:val="1"/>
      <w:marLeft w:val="0"/>
      <w:marRight w:val="0"/>
      <w:marTop w:val="0"/>
      <w:marBottom w:val="0"/>
      <w:divBdr>
        <w:top w:val="none" w:sz="0" w:space="0" w:color="auto"/>
        <w:left w:val="none" w:sz="0" w:space="0" w:color="auto"/>
        <w:bottom w:val="none" w:sz="0" w:space="0" w:color="auto"/>
        <w:right w:val="none" w:sz="0" w:space="0" w:color="auto"/>
      </w:divBdr>
    </w:div>
    <w:div w:id="2115713005">
      <w:bodyDiv w:val="1"/>
      <w:marLeft w:val="0"/>
      <w:marRight w:val="0"/>
      <w:marTop w:val="0"/>
      <w:marBottom w:val="0"/>
      <w:divBdr>
        <w:top w:val="none" w:sz="0" w:space="0" w:color="auto"/>
        <w:left w:val="none" w:sz="0" w:space="0" w:color="auto"/>
        <w:bottom w:val="none" w:sz="0" w:space="0" w:color="auto"/>
        <w:right w:val="none" w:sz="0" w:space="0" w:color="auto"/>
      </w:divBdr>
    </w:div>
    <w:div w:id="2129229539">
      <w:bodyDiv w:val="1"/>
      <w:marLeft w:val="0"/>
      <w:marRight w:val="0"/>
      <w:marTop w:val="0"/>
      <w:marBottom w:val="0"/>
      <w:divBdr>
        <w:top w:val="none" w:sz="0" w:space="0" w:color="auto"/>
        <w:left w:val="none" w:sz="0" w:space="0" w:color="auto"/>
        <w:bottom w:val="none" w:sz="0" w:space="0" w:color="auto"/>
        <w:right w:val="none" w:sz="0" w:space="0" w:color="auto"/>
      </w:divBdr>
    </w:div>
    <w:div w:id="2131436282">
      <w:bodyDiv w:val="1"/>
      <w:marLeft w:val="0"/>
      <w:marRight w:val="0"/>
      <w:marTop w:val="0"/>
      <w:marBottom w:val="0"/>
      <w:divBdr>
        <w:top w:val="none" w:sz="0" w:space="0" w:color="auto"/>
        <w:left w:val="none" w:sz="0" w:space="0" w:color="auto"/>
        <w:bottom w:val="none" w:sz="0" w:space="0" w:color="auto"/>
        <w:right w:val="none" w:sz="0" w:space="0" w:color="auto"/>
      </w:divBdr>
    </w:div>
    <w:div w:id="2146460416">
      <w:bodyDiv w:val="1"/>
      <w:marLeft w:val="0"/>
      <w:marRight w:val="0"/>
      <w:marTop w:val="0"/>
      <w:marBottom w:val="0"/>
      <w:divBdr>
        <w:top w:val="none" w:sz="0" w:space="0" w:color="auto"/>
        <w:left w:val="none" w:sz="0" w:space="0" w:color="auto"/>
        <w:bottom w:val="none" w:sz="0" w:space="0" w:color="auto"/>
        <w:right w:val="none" w:sz="0" w:space="0" w:color="auto"/>
      </w:divBdr>
    </w:div>
    <w:div w:id="214715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dlc_DocId xmlns="31910a26-8589-41df-ac34-0fd18c793dac">7JEQJF7SCXQD-32-8886</_dlc_DocId>
    <_dlc_DocIdUrl xmlns="31910a26-8589-41df-ac34-0fd18c793dac">
      <Url>https://content.grp.collab.group.safran/safr/CompBen/PS/_layouts/15/DocIdRedir.aspx?ID=7JEQJF7SCXQD-32-8886</Url>
      <Description>7JEQJF7SCXQD-32-8886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8E467732071404C939698DAF294E488" ma:contentTypeVersion="0" ma:contentTypeDescription="Crée un document." ma:contentTypeScope="" ma:versionID="027e9a08476a5608b874e4d7fafb5d8c">
  <xsd:schema xmlns:xsd="http://www.w3.org/2001/XMLSchema" xmlns:xs="http://www.w3.org/2001/XMLSchema" xmlns:p="http://schemas.microsoft.com/office/2006/metadata/properties" xmlns:ns2="31910a26-8589-41df-ac34-0fd18c793dac" targetNamespace="http://schemas.microsoft.com/office/2006/metadata/properties" ma:root="true" ma:fieldsID="5b1da06ae5618d3435161b31bd915c9d" ns2:_="">
    <xsd:import namespace="31910a26-8589-41df-ac34-0fd18c793da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10a26-8589-41df-ac34-0fd18c793dac"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F528D-05D7-4E13-AFD4-450F121F2632}">
  <ds:schemaRefs>
    <ds:schemaRef ds:uri="http://schemas.microsoft.com/sharepoint/events"/>
  </ds:schemaRefs>
</ds:datastoreItem>
</file>

<file path=customXml/itemProps2.xml><?xml version="1.0" encoding="utf-8"?>
<ds:datastoreItem xmlns:ds="http://schemas.openxmlformats.org/officeDocument/2006/customXml" ds:itemID="{BE854165-57D5-4E3D-AC7B-B70B7908CE9C}">
  <ds:schemaRefs>
    <ds:schemaRef ds:uri="http://schemas.microsoft.com/office/2006/metadata/longProperties"/>
  </ds:schemaRefs>
</ds:datastoreItem>
</file>

<file path=customXml/itemProps3.xml><?xml version="1.0" encoding="utf-8"?>
<ds:datastoreItem xmlns:ds="http://schemas.openxmlformats.org/officeDocument/2006/customXml" ds:itemID="{B0523B40-1B65-43B0-8836-6A5D8727031B}">
  <ds:schemaRefs>
    <ds:schemaRef ds:uri="http://schemas.microsoft.com/office/2006/metadata/properties"/>
    <ds:schemaRef ds:uri="http://schemas.microsoft.com/office/infopath/2007/PartnerControls"/>
    <ds:schemaRef ds:uri="31910a26-8589-41df-ac34-0fd18c793dac"/>
  </ds:schemaRefs>
</ds:datastoreItem>
</file>

<file path=customXml/itemProps4.xml><?xml version="1.0" encoding="utf-8"?>
<ds:datastoreItem xmlns:ds="http://schemas.openxmlformats.org/officeDocument/2006/customXml" ds:itemID="{EBF29C74-7F4F-4425-94E4-3A48895E1715}">
  <ds:schemaRefs>
    <ds:schemaRef ds:uri="http://schemas.microsoft.com/sharepoint/v3/contenttype/forms"/>
  </ds:schemaRefs>
</ds:datastoreItem>
</file>

<file path=customXml/itemProps5.xml><?xml version="1.0" encoding="utf-8"?>
<ds:datastoreItem xmlns:ds="http://schemas.openxmlformats.org/officeDocument/2006/customXml" ds:itemID="{50890D7B-9AE9-4649-8688-337171FEE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10a26-8589-41df-ac34-0fd18c793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268EC6A-FDEC-48A5-9FCC-F1AA09256556}">
  <ds:schemaRefs>
    <ds:schemaRef ds:uri="http://schemas.openxmlformats.org/officeDocument/2006/bibliography"/>
  </ds:schemaRefs>
</ds:datastoreItem>
</file>

<file path=docMetadata/LabelInfo.xml><?xml version="1.0" encoding="utf-8"?>
<clbl:labelList xmlns:clbl="http://schemas.microsoft.com/office/2020/mipLabelMetadata">
  <clbl:label id="{024ffcea-f25b-491e-9dc9-834516f3550e}" enabled="1" method="Standard" siteId="{d52b49b7-0c8f-4d89-8c4f-f20517306e08}" contentBits="1" removed="0"/>
</clbl:labelList>
</file>

<file path=docProps/app.xml><?xml version="1.0" encoding="utf-8"?>
<Properties xmlns="http://schemas.openxmlformats.org/officeDocument/2006/extended-properties" xmlns:vt="http://schemas.openxmlformats.org/officeDocument/2006/docPropsVTypes">
  <Template>Normal</Template>
  <TotalTime>17</TotalTime>
  <Pages>47</Pages>
  <Words>15769</Words>
  <Characters>86734</Characters>
  <Application>Microsoft Office Word</Application>
  <DocSecurity>0</DocSecurity>
  <Lines>722</Lines>
  <Paragraphs>204</Paragraphs>
  <ScaleCrop>false</ScaleCrop>
  <HeadingPairs>
    <vt:vector size="2" baseType="variant">
      <vt:variant>
        <vt:lpstr>Titre</vt:lpstr>
      </vt:variant>
      <vt:variant>
        <vt:i4>1</vt:i4>
      </vt:variant>
    </vt:vector>
  </HeadingPairs>
  <TitlesOfParts>
    <vt:vector size="1" baseType="lpstr">
      <vt:lpstr>CONVENTION</vt:lpstr>
    </vt:vector>
  </TitlesOfParts>
  <Company>GIP</Company>
  <LinksUpToDate>false</LinksUpToDate>
  <CharactersWithSpaces>102299</CharactersWithSpaces>
  <SharedDoc>false</SharedDoc>
  <HLinks>
    <vt:vector size="342" baseType="variant">
      <vt:variant>
        <vt:i4>1703999</vt:i4>
      </vt:variant>
      <vt:variant>
        <vt:i4>338</vt:i4>
      </vt:variant>
      <vt:variant>
        <vt:i4>0</vt:i4>
      </vt:variant>
      <vt:variant>
        <vt:i4>5</vt:i4>
      </vt:variant>
      <vt:variant>
        <vt:lpwstr/>
      </vt:variant>
      <vt:variant>
        <vt:lpwstr>_Toc511034882</vt:lpwstr>
      </vt:variant>
      <vt:variant>
        <vt:i4>1703999</vt:i4>
      </vt:variant>
      <vt:variant>
        <vt:i4>332</vt:i4>
      </vt:variant>
      <vt:variant>
        <vt:i4>0</vt:i4>
      </vt:variant>
      <vt:variant>
        <vt:i4>5</vt:i4>
      </vt:variant>
      <vt:variant>
        <vt:lpwstr/>
      </vt:variant>
      <vt:variant>
        <vt:lpwstr>_Toc511034881</vt:lpwstr>
      </vt:variant>
      <vt:variant>
        <vt:i4>1703999</vt:i4>
      </vt:variant>
      <vt:variant>
        <vt:i4>326</vt:i4>
      </vt:variant>
      <vt:variant>
        <vt:i4>0</vt:i4>
      </vt:variant>
      <vt:variant>
        <vt:i4>5</vt:i4>
      </vt:variant>
      <vt:variant>
        <vt:lpwstr/>
      </vt:variant>
      <vt:variant>
        <vt:lpwstr>_Toc511034880</vt:lpwstr>
      </vt:variant>
      <vt:variant>
        <vt:i4>1376319</vt:i4>
      </vt:variant>
      <vt:variant>
        <vt:i4>320</vt:i4>
      </vt:variant>
      <vt:variant>
        <vt:i4>0</vt:i4>
      </vt:variant>
      <vt:variant>
        <vt:i4>5</vt:i4>
      </vt:variant>
      <vt:variant>
        <vt:lpwstr/>
      </vt:variant>
      <vt:variant>
        <vt:lpwstr>_Toc511034879</vt:lpwstr>
      </vt:variant>
      <vt:variant>
        <vt:i4>1376319</vt:i4>
      </vt:variant>
      <vt:variant>
        <vt:i4>314</vt:i4>
      </vt:variant>
      <vt:variant>
        <vt:i4>0</vt:i4>
      </vt:variant>
      <vt:variant>
        <vt:i4>5</vt:i4>
      </vt:variant>
      <vt:variant>
        <vt:lpwstr/>
      </vt:variant>
      <vt:variant>
        <vt:lpwstr>_Toc511034878</vt:lpwstr>
      </vt:variant>
      <vt:variant>
        <vt:i4>1376319</vt:i4>
      </vt:variant>
      <vt:variant>
        <vt:i4>308</vt:i4>
      </vt:variant>
      <vt:variant>
        <vt:i4>0</vt:i4>
      </vt:variant>
      <vt:variant>
        <vt:i4>5</vt:i4>
      </vt:variant>
      <vt:variant>
        <vt:lpwstr/>
      </vt:variant>
      <vt:variant>
        <vt:lpwstr>_Toc511034877</vt:lpwstr>
      </vt:variant>
      <vt:variant>
        <vt:i4>1376319</vt:i4>
      </vt:variant>
      <vt:variant>
        <vt:i4>302</vt:i4>
      </vt:variant>
      <vt:variant>
        <vt:i4>0</vt:i4>
      </vt:variant>
      <vt:variant>
        <vt:i4>5</vt:i4>
      </vt:variant>
      <vt:variant>
        <vt:lpwstr/>
      </vt:variant>
      <vt:variant>
        <vt:lpwstr>_Toc511034876</vt:lpwstr>
      </vt:variant>
      <vt:variant>
        <vt:i4>1376319</vt:i4>
      </vt:variant>
      <vt:variant>
        <vt:i4>296</vt:i4>
      </vt:variant>
      <vt:variant>
        <vt:i4>0</vt:i4>
      </vt:variant>
      <vt:variant>
        <vt:i4>5</vt:i4>
      </vt:variant>
      <vt:variant>
        <vt:lpwstr/>
      </vt:variant>
      <vt:variant>
        <vt:lpwstr>_Toc511034875</vt:lpwstr>
      </vt:variant>
      <vt:variant>
        <vt:i4>1376319</vt:i4>
      </vt:variant>
      <vt:variant>
        <vt:i4>290</vt:i4>
      </vt:variant>
      <vt:variant>
        <vt:i4>0</vt:i4>
      </vt:variant>
      <vt:variant>
        <vt:i4>5</vt:i4>
      </vt:variant>
      <vt:variant>
        <vt:lpwstr/>
      </vt:variant>
      <vt:variant>
        <vt:lpwstr>_Toc511034874</vt:lpwstr>
      </vt:variant>
      <vt:variant>
        <vt:i4>1376319</vt:i4>
      </vt:variant>
      <vt:variant>
        <vt:i4>284</vt:i4>
      </vt:variant>
      <vt:variant>
        <vt:i4>0</vt:i4>
      </vt:variant>
      <vt:variant>
        <vt:i4>5</vt:i4>
      </vt:variant>
      <vt:variant>
        <vt:lpwstr/>
      </vt:variant>
      <vt:variant>
        <vt:lpwstr>_Toc511034873</vt:lpwstr>
      </vt:variant>
      <vt:variant>
        <vt:i4>1376319</vt:i4>
      </vt:variant>
      <vt:variant>
        <vt:i4>278</vt:i4>
      </vt:variant>
      <vt:variant>
        <vt:i4>0</vt:i4>
      </vt:variant>
      <vt:variant>
        <vt:i4>5</vt:i4>
      </vt:variant>
      <vt:variant>
        <vt:lpwstr/>
      </vt:variant>
      <vt:variant>
        <vt:lpwstr>_Toc511034872</vt:lpwstr>
      </vt:variant>
      <vt:variant>
        <vt:i4>1376319</vt:i4>
      </vt:variant>
      <vt:variant>
        <vt:i4>272</vt:i4>
      </vt:variant>
      <vt:variant>
        <vt:i4>0</vt:i4>
      </vt:variant>
      <vt:variant>
        <vt:i4>5</vt:i4>
      </vt:variant>
      <vt:variant>
        <vt:lpwstr/>
      </vt:variant>
      <vt:variant>
        <vt:lpwstr>_Toc511034871</vt:lpwstr>
      </vt:variant>
      <vt:variant>
        <vt:i4>1376319</vt:i4>
      </vt:variant>
      <vt:variant>
        <vt:i4>266</vt:i4>
      </vt:variant>
      <vt:variant>
        <vt:i4>0</vt:i4>
      </vt:variant>
      <vt:variant>
        <vt:i4>5</vt:i4>
      </vt:variant>
      <vt:variant>
        <vt:lpwstr/>
      </vt:variant>
      <vt:variant>
        <vt:lpwstr>_Toc511034870</vt:lpwstr>
      </vt:variant>
      <vt:variant>
        <vt:i4>1310783</vt:i4>
      </vt:variant>
      <vt:variant>
        <vt:i4>260</vt:i4>
      </vt:variant>
      <vt:variant>
        <vt:i4>0</vt:i4>
      </vt:variant>
      <vt:variant>
        <vt:i4>5</vt:i4>
      </vt:variant>
      <vt:variant>
        <vt:lpwstr/>
      </vt:variant>
      <vt:variant>
        <vt:lpwstr>_Toc511034869</vt:lpwstr>
      </vt:variant>
      <vt:variant>
        <vt:i4>1310783</vt:i4>
      </vt:variant>
      <vt:variant>
        <vt:i4>254</vt:i4>
      </vt:variant>
      <vt:variant>
        <vt:i4>0</vt:i4>
      </vt:variant>
      <vt:variant>
        <vt:i4>5</vt:i4>
      </vt:variant>
      <vt:variant>
        <vt:lpwstr/>
      </vt:variant>
      <vt:variant>
        <vt:lpwstr>_Toc511034868</vt:lpwstr>
      </vt:variant>
      <vt:variant>
        <vt:i4>1310783</vt:i4>
      </vt:variant>
      <vt:variant>
        <vt:i4>248</vt:i4>
      </vt:variant>
      <vt:variant>
        <vt:i4>0</vt:i4>
      </vt:variant>
      <vt:variant>
        <vt:i4>5</vt:i4>
      </vt:variant>
      <vt:variant>
        <vt:lpwstr/>
      </vt:variant>
      <vt:variant>
        <vt:lpwstr>_Toc511034867</vt:lpwstr>
      </vt:variant>
      <vt:variant>
        <vt:i4>1310783</vt:i4>
      </vt:variant>
      <vt:variant>
        <vt:i4>242</vt:i4>
      </vt:variant>
      <vt:variant>
        <vt:i4>0</vt:i4>
      </vt:variant>
      <vt:variant>
        <vt:i4>5</vt:i4>
      </vt:variant>
      <vt:variant>
        <vt:lpwstr/>
      </vt:variant>
      <vt:variant>
        <vt:lpwstr>_Toc511034866</vt:lpwstr>
      </vt:variant>
      <vt:variant>
        <vt:i4>1310783</vt:i4>
      </vt:variant>
      <vt:variant>
        <vt:i4>236</vt:i4>
      </vt:variant>
      <vt:variant>
        <vt:i4>0</vt:i4>
      </vt:variant>
      <vt:variant>
        <vt:i4>5</vt:i4>
      </vt:variant>
      <vt:variant>
        <vt:lpwstr/>
      </vt:variant>
      <vt:variant>
        <vt:lpwstr>_Toc511034865</vt:lpwstr>
      </vt:variant>
      <vt:variant>
        <vt:i4>1310783</vt:i4>
      </vt:variant>
      <vt:variant>
        <vt:i4>230</vt:i4>
      </vt:variant>
      <vt:variant>
        <vt:i4>0</vt:i4>
      </vt:variant>
      <vt:variant>
        <vt:i4>5</vt:i4>
      </vt:variant>
      <vt:variant>
        <vt:lpwstr/>
      </vt:variant>
      <vt:variant>
        <vt:lpwstr>_Toc511034864</vt:lpwstr>
      </vt:variant>
      <vt:variant>
        <vt:i4>1310783</vt:i4>
      </vt:variant>
      <vt:variant>
        <vt:i4>224</vt:i4>
      </vt:variant>
      <vt:variant>
        <vt:i4>0</vt:i4>
      </vt:variant>
      <vt:variant>
        <vt:i4>5</vt:i4>
      </vt:variant>
      <vt:variant>
        <vt:lpwstr/>
      </vt:variant>
      <vt:variant>
        <vt:lpwstr>_Toc511034863</vt:lpwstr>
      </vt:variant>
      <vt:variant>
        <vt:i4>1310783</vt:i4>
      </vt:variant>
      <vt:variant>
        <vt:i4>218</vt:i4>
      </vt:variant>
      <vt:variant>
        <vt:i4>0</vt:i4>
      </vt:variant>
      <vt:variant>
        <vt:i4>5</vt:i4>
      </vt:variant>
      <vt:variant>
        <vt:lpwstr/>
      </vt:variant>
      <vt:variant>
        <vt:lpwstr>_Toc511034862</vt:lpwstr>
      </vt:variant>
      <vt:variant>
        <vt:i4>1310783</vt:i4>
      </vt:variant>
      <vt:variant>
        <vt:i4>212</vt:i4>
      </vt:variant>
      <vt:variant>
        <vt:i4>0</vt:i4>
      </vt:variant>
      <vt:variant>
        <vt:i4>5</vt:i4>
      </vt:variant>
      <vt:variant>
        <vt:lpwstr/>
      </vt:variant>
      <vt:variant>
        <vt:lpwstr>_Toc511034861</vt:lpwstr>
      </vt:variant>
      <vt:variant>
        <vt:i4>1310783</vt:i4>
      </vt:variant>
      <vt:variant>
        <vt:i4>206</vt:i4>
      </vt:variant>
      <vt:variant>
        <vt:i4>0</vt:i4>
      </vt:variant>
      <vt:variant>
        <vt:i4>5</vt:i4>
      </vt:variant>
      <vt:variant>
        <vt:lpwstr/>
      </vt:variant>
      <vt:variant>
        <vt:lpwstr>_Toc511034860</vt:lpwstr>
      </vt:variant>
      <vt:variant>
        <vt:i4>1507391</vt:i4>
      </vt:variant>
      <vt:variant>
        <vt:i4>200</vt:i4>
      </vt:variant>
      <vt:variant>
        <vt:i4>0</vt:i4>
      </vt:variant>
      <vt:variant>
        <vt:i4>5</vt:i4>
      </vt:variant>
      <vt:variant>
        <vt:lpwstr/>
      </vt:variant>
      <vt:variant>
        <vt:lpwstr>_Toc511034859</vt:lpwstr>
      </vt:variant>
      <vt:variant>
        <vt:i4>1507391</vt:i4>
      </vt:variant>
      <vt:variant>
        <vt:i4>194</vt:i4>
      </vt:variant>
      <vt:variant>
        <vt:i4>0</vt:i4>
      </vt:variant>
      <vt:variant>
        <vt:i4>5</vt:i4>
      </vt:variant>
      <vt:variant>
        <vt:lpwstr/>
      </vt:variant>
      <vt:variant>
        <vt:lpwstr>_Toc511034858</vt:lpwstr>
      </vt:variant>
      <vt:variant>
        <vt:i4>1507391</vt:i4>
      </vt:variant>
      <vt:variant>
        <vt:i4>188</vt:i4>
      </vt:variant>
      <vt:variant>
        <vt:i4>0</vt:i4>
      </vt:variant>
      <vt:variant>
        <vt:i4>5</vt:i4>
      </vt:variant>
      <vt:variant>
        <vt:lpwstr/>
      </vt:variant>
      <vt:variant>
        <vt:lpwstr>_Toc511034857</vt:lpwstr>
      </vt:variant>
      <vt:variant>
        <vt:i4>1507391</vt:i4>
      </vt:variant>
      <vt:variant>
        <vt:i4>182</vt:i4>
      </vt:variant>
      <vt:variant>
        <vt:i4>0</vt:i4>
      </vt:variant>
      <vt:variant>
        <vt:i4>5</vt:i4>
      </vt:variant>
      <vt:variant>
        <vt:lpwstr/>
      </vt:variant>
      <vt:variant>
        <vt:lpwstr>_Toc511034856</vt:lpwstr>
      </vt:variant>
      <vt:variant>
        <vt:i4>1507391</vt:i4>
      </vt:variant>
      <vt:variant>
        <vt:i4>176</vt:i4>
      </vt:variant>
      <vt:variant>
        <vt:i4>0</vt:i4>
      </vt:variant>
      <vt:variant>
        <vt:i4>5</vt:i4>
      </vt:variant>
      <vt:variant>
        <vt:lpwstr/>
      </vt:variant>
      <vt:variant>
        <vt:lpwstr>_Toc511034855</vt:lpwstr>
      </vt:variant>
      <vt:variant>
        <vt:i4>1507391</vt:i4>
      </vt:variant>
      <vt:variant>
        <vt:i4>170</vt:i4>
      </vt:variant>
      <vt:variant>
        <vt:i4>0</vt:i4>
      </vt:variant>
      <vt:variant>
        <vt:i4>5</vt:i4>
      </vt:variant>
      <vt:variant>
        <vt:lpwstr/>
      </vt:variant>
      <vt:variant>
        <vt:lpwstr>_Toc511034854</vt:lpwstr>
      </vt:variant>
      <vt:variant>
        <vt:i4>1507391</vt:i4>
      </vt:variant>
      <vt:variant>
        <vt:i4>164</vt:i4>
      </vt:variant>
      <vt:variant>
        <vt:i4>0</vt:i4>
      </vt:variant>
      <vt:variant>
        <vt:i4>5</vt:i4>
      </vt:variant>
      <vt:variant>
        <vt:lpwstr/>
      </vt:variant>
      <vt:variant>
        <vt:lpwstr>_Toc511034853</vt:lpwstr>
      </vt:variant>
      <vt:variant>
        <vt:i4>1507391</vt:i4>
      </vt:variant>
      <vt:variant>
        <vt:i4>158</vt:i4>
      </vt:variant>
      <vt:variant>
        <vt:i4>0</vt:i4>
      </vt:variant>
      <vt:variant>
        <vt:i4>5</vt:i4>
      </vt:variant>
      <vt:variant>
        <vt:lpwstr/>
      </vt:variant>
      <vt:variant>
        <vt:lpwstr>_Toc511034852</vt:lpwstr>
      </vt:variant>
      <vt:variant>
        <vt:i4>1507391</vt:i4>
      </vt:variant>
      <vt:variant>
        <vt:i4>152</vt:i4>
      </vt:variant>
      <vt:variant>
        <vt:i4>0</vt:i4>
      </vt:variant>
      <vt:variant>
        <vt:i4>5</vt:i4>
      </vt:variant>
      <vt:variant>
        <vt:lpwstr/>
      </vt:variant>
      <vt:variant>
        <vt:lpwstr>_Toc511034851</vt:lpwstr>
      </vt:variant>
      <vt:variant>
        <vt:i4>1507391</vt:i4>
      </vt:variant>
      <vt:variant>
        <vt:i4>146</vt:i4>
      </vt:variant>
      <vt:variant>
        <vt:i4>0</vt:i4>
      </vt:variant>
      <vt:variant>
        <vt:i4>5</vt:i4>
      </vt:variant>
      <vt:variant>
        <vt:lpwstr/>
      </vt:variant>
      <vt:variant>
        <vt:lpwstr>_Toc511034850</vt:lpwstr>
      </vt:variant>
      <vt:variant>
        <vt:i4>1441855</vt:i4>
      </vt:variant>
      <vt:variant>
        <vt:i4>140</vt:i4>
      </vt:variant>
      <vt:variant>
        <vt:i4>0</vt:i4>
      </vt:variant>
      <vt:variant>
        <vt:i4>5</vt:i4>
      </vt:variant>
      <vt:variant>
        <vt:lpwstr/>
      </vt:variant>
      <vt:variant>
        <vt:lpwstr>_Toc511034849</vt:lpwstr>
      </vt:variant>
      <vt:variant>
        <vt:i4>1441855</vt:i4>
      </vt:variant>
      <vt:variant>
        <vt:i4>134</vt:i4>
      </vt:variant>
      <vt:variant>
        <vt:i4>0</vt:i4>
      </vt:variant>
      <vt:variant>
        <vt:i4>5</vt:i4>
      </vt:variant>
      <vt:variant>
        <vt:lpwstr/>
      </vt:variant>
      <vt:variant>
        <vt:lpwstr>_Toc511034848</vt:lpwstr>
      </vt:variant>
      <vt:variant>
        <vt:i4>1441855</vt:i4>
      </vt:variant>
      <vt:variant>
        <vt:i4>128</vt:i4>
      </vt:variant>
      <vt:variant>
        <vt:i4>0</vt:i4>
      </vt:variant>
      <vt:variant>
        <vt:i4>5</vt:i4>
      </vt:variant>
      <vt:variant>
        <vt:lpwstr/>
      </vt:variant>
      <vt:variant>
        <vt:lpwstr>_Toc511034847</vt:lpwstr>
      </vt:variant>
      <vt:variant>
        <vt:i4>1441855</vt:i4>
      </vt:variant>
      <vt:variant>
        <vt:i4>122</vt:i4>
      </vt:variant>
      <vt:variant>
        <vt:i4>0</vt:i4>
      </vt:variant>
      <vt:variant>
        <vt:i4>5</vt:i4>
      </vt:variant>
      <vt:variant>
        <vt:lpwstr/>
      </vt:variant>
      <vt:variant>
        <vt:lpwstr>_Toc511034846</vt:lpwstr>
      </vt:variant>
      <vt:variant>
        <vt:i4>1441855</vt:i4>
      </vt:variant>
      <vt:variant>
        <vt:i4>116</vt:i4>
      </vt:variant>
      <vt:variant>
        <vt:i4>0</vt:i4>
      </vt:variant>
      <vt:variant>
        <vt:i4>5</vt:i4>
      </vt:variant>
      <vt:variant>
        <vt:lpwstr/>
      </vt:variant>
      <vt:variant>
        <vt:lpwstr>_Toc511034845</vt:lpwstr>
      </vt:variant>
      <vt:variant>
        <vt:i4>1441855</vt:i4>
      </vt:variant>
      <vt:variant>
        <vt:i4>110</vt:i4>
      </vt:variant>
      <vt:variant>
        <vt:i4>0</vt:i4>
      </vt:variant>
      <vt:variant>
        <vt:i4>5</vt:i4>
      </vt:variant>
      <vt:variant>
        <vt:lpwstr/>
      </vt:variant>
      <vt:variant>
        <vt:lpwstr>_Toc511034844</vt:lpwstr>
      </vt:variant>
      <vt:variant>
        <vt:i4>1441855</vt:i4>
      </vt:variant>
      <vt:variant>
        <vt:i4>104</vt:i4>
      </vt:variant>
      <vt:variant>
        <vt:i4>0</vt:i4>
      </vt:variant>
      <vt:variant>
        <vt:i4>5</vt:i4>
      </vt:variant>
      <vt:variant>
        <vt:lpwstr/>
      </vt:variant>
      <vt:variant>
        <vt:lpwstr>_Toc511034843</vt:lpwstr>
      </vt:variant>
      <vt:variant>
        <vt:i4>1441855</vt:i4>
      </vt:variant>
      <vt:variant>
        <vt:i4>98</vt:i4>
      </vt:variant>
      <vt:variant>
        <vt:i4>0</vt:i4>
      </vt:variant>
      <vt:variant>
        <vt:i4>5</vt:i4>
      </vt:variant>
      <vt:variant>
        <vt:lpwstr/>
      </vt:variant>
      <vt:variant>
        <vt:lpwstr>_Toc511034842</vt:lpwstr>
      </vt:variant>
      <vt:variant>
        <vt:i4>1441855</vt:i4>
      </vt:variant>
      <vt:variant>
        <vt:i4>92</vt:i4>
      </vt:variant>
      <vt:variant>
        <vt:i4>0</vt:i4>
      </vt:variant>
      <vt:variant>
        <vt:i4>5</vt:i4>
      </vt:variant>
      <vt:variant>
        <vt:lpwstr/>
      </vt:variant>
      <vt:variant>
        <vt:lpwstr>_Toc511034841</vt:lpwstr>
      </vt:variant>
      <vt:variant>
        <vt:i4>1441855</vt:i4>
      </vt:variant>
      <vt:variant>
        <vt:i4>86</vt:i4>
      </vt:variant>
      <vt:variant>
        <vt:i4>0</vt:i4>
      </vt:variant>
      <vt:variant>
        <vt:i4>5</vt:i4>
      </vt:variant>
      <vt:variant>
        <vt:lpwstr/>
      </vt:variant>
      <vt:variant>
        <vt:lpwstr>_Toc511034840</vt:lpwstr>
      </vt:variant>
      <vt:variant>
        <vt:i4>1114175</vt:i4>
      </vt:variant>
      <vt:variant>
        <vt:i4>80</vt:i4>
      </vt:variant>
      <vt:variant>
        <vt:i4>0</vt:i4>
      </vt:variant>
      <vt:variant>
        <vt:i4>5</vt:i4>
      </vt:variant>
      <vt:variant>
        <vt:lpwstr/>
      </vt:variant>
      <vt:variant>
        <vt:lpwstr>_Toc511034839</vt:lpwstr>
      </vt:variant>
      <vt:variant>
        <vt:i4>1114175</vt:i4>
      </vt:variant>
      <vt:variant>
        <vt:i4>74</vt:i4>
      </vt:variant>
      <vt:variant>
        <vt:i4>0</vt:i4>
      </vt:variant>
      <vt:variant>
        <vt:i4>5</vt:i4>
      </vt:variant>
      <vt:variant>
        <vt:lpwstr/>
      </vt:variant>
      <vt:variant>
        <vt:lpwstr>_Toc511034838</vt:lpwstr>
      </vt:variant>
      <vt:variant>
        <vt:i4>1114175</vt:i4>
      </vt:variant>
      <vt:variant>
        <vt:i4>68</vt:i4>
      </vt:variant>
      <vt:variant>
        <vt:i4>0</vt:i4>
      </vt:variant>
      <vt:variant>
        <vt:i4>5</vt:i4>
      </vt:variant>
      <vt:variant>
        <vt:lpwstr/>
      </vt:variant>
      <vt:variant>
        <vt:lpwstr>_Toc511034837</vt:lpwstr>
      </vt:variant>
      <vt:variant>
        <vt:i4>1114175</vt:i4>
      </vt:variant>
      <vt:variant>
        <vt:i4>62</vt:i4>
      </vt:variant>
      <vt:variant>
        <vt:i4>0</vt:i4>
      </vt:variant>
      <vt:variant>
        <vt:i4>5</vt:i4>
      </vt:variant>
      <vt:variant>
        <vt:lpwstr/>
      </vt:variant>
      <vt:variant>
        <vt:lpwstr>_Toc511034836</vt:lpwstr>
      </vt:variant>
      <vt:variant>
        <vt:i4>1114175</vt:i4>
      </vt:variant>
      <vt:variant>
        <vt:i4>56</vt:i4>
      </vt:variant>
      <vt:variant>
        <vt:i4>0</vt:i4>
      </vt:variant>
      <vt:variant>
        <vt:i4>5</vt:i4>
      </vt:variant>
      <vt:variant>
        <vt:lpwstr/>
      </vt:variant>
      <vt:variant>
        <vt:lpwstr>_Toc511034835</vt:lpwstr>
      </vt:variant>
      <vt:variant>
        <vt:i4>1114175</vt:i4>
      </vt:variant>
      <vt:variant>
        <vt:i4>50</vt:i4>
      </vt:variant>
      <vt:variant>
        <vt:i4>0</vt:i4>
      </vt:variant>
      <vt:variant>
        <vt:i4>5</vt:i4>
      </vt:variant>
      <vt:variant>
        <vt:lpwstr/>
      </vt:variant>
      <vt:variant>
        <vt:lpwstr>_Toc511034834</vt:lpwstr>
      </vt:variant>
      <vt:variant>
        <vt:i4>1114175</vt:i4>
      </vt:variant>
      <vt:variant>
        <vt:i4>44</vt:i4>
      </vt:variant>
      <vt:variant>
        <vt:i4>0</vt:i4>
      </vt:variant>
      <vt:variant>
        <vt:i4>5</vt:i4>
      </vt:variant>
      <vt:variant>
        <vt:lpwstr/>
      </vt:variant>
      <vt:variant>
        <vt:lpwstr>_Toc511034833</vt:lpwstr>
      </vt:variant>
      <vt:variant>
        <vt:i4>1114175</vt:i4>
      </vt:variant>
      <vt:variant>
        <vt:i4>38</vt:i4>
      </vt:variant>
      <vt:variant>
        <vt:i4>0</vt:i4>
      </vt:variant>
      <vt:variant>
        <vt:i4>5</vt:i4>
      </vt:variant>
      <vt:variant>
        <vt:lpwstr/>
      </vt:variant>
      <vt:variant>
        <vt:lpwstr>_Toc511034832</vt:lpwstr>
      </vt:variant>
      <vt:variant>
        <vt:i4>1114175</vt:i4>
      </vt:variant>
      <vt:variant>
        <vt:i4>32</vt:i4>
      </vt:variant>
      <vt:variant>
        <vt:i4>0</vt:i4>
      </vt:variant>
      <vt:variant>
        <vt:i4>5</vt:i4>
      </vt:variant>
      <vt:variant>
        <vt:lpwstr/>
      </vt:variant>
      <vt:variant>
        <vt:lpwstr>_Toc511034831</vt:lpwstr>
      </vt:variant>
      <vt:variant>
        <vt:i4>1114175</vt:i4>
      </vt:variant>
      <vt:variant>
        <vt:i4>26</vt:i4>
      </vt:variant>
      <vt:variant>
        <vt:i4>0</vt:i4>
      </vt:variant>
      <vt:variant>
        <vt:i4>5</vt:i4>
      </vt:variant>
      <vt:variant>
        <vt:lpwstr/>
      </vt:variant>
      <vt:variant>
        <vt:lpwstr>_Toc511034830</vt:lpwstr>
      </vt:variant>
      <vt:variant>
        <vt:i4>1048639</vt:i4>
      </vt:variant>
      <vt:variant>
        <vt:i4>20</vt:i4>
      </vt:variant>
      <vt:variant>
        <vt:i4>0</vt:i4>
      </vt:variant>
      <vt:variant>
        <vt:i4>5</vt:i4>
      </vt:variant>
      <vt:variant>
        <vt:lpwstr/>
      </vt:variant>
      <vt:variant>
        <vt:lpwstr>_Toc511034829</vt:lpwstr>
      </vt:variant>
      <vt:variant>
        <vt:i4>1048639</vt:i4>
      </vt:variant>
      <vt:variant>
        <vt:i4>14</vt:i4>
      </vt:variant>
      <vt:variant>
        <vt:i4>0</vt:i4>
      </vt:variant>
      <vt:variant>
        <vt:i4>5</vt:i4>
      </vt:variant>
      <vt:variant>
        <vt:lpwstr/>
      </vt:variant>
      <vt:variant>
        <vt:lpwstr>_Toc511034828</vt:lpwstr>
      </vt:variant>
      <vt:variant>
        <vt:i4>1048639</vt:i4>
      </vt:variant>
      <vt:variant>
        <vt:i4>8</vt:i4>
      </vt:variant>
      <vt:variant>
        <vt:i4>0</vt:i4>
      </vt:variant>
      <vt:variant>
        <vt:i4>5</vt:i4>
      </vt:variant>
      <vt:variant>
        <vt:lpwstr/>
      </vt:variant>
      <vt:variant>
        <vt:lpwstr>_Toc511034827</vt:lpwstr>
      </vt:variant>
      <vt:variant>
        <vt:i4>1048639</vt:i4>
      </vt:variant>
      <vt:variant>
        <vt:i4>2</vt:i4>
      </vt:variant>
      <vt:variant>
        <vt:i4>0</vt:i4>
      </vt:variant>
      <vt:variant>
        <vt:i4>5</vt:i4>
      </vt:variant>
      <vt:variant>
        <vt:lpwstr/>
      </vt:variant>
      <vt:variant>
        <vt:lpwstr>_Toc511034826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dc:title>
  <dc:subject/>
  <dc:creator>BESSAH Yasmina (SAFRAN)</dc:creator>
  <cp:keywords/>
  <dc:description/>
  <cp:lastModifiedBy>PENNONT Laetitia (SAFRAN)</cp:lastModifiedBy>
  <cp:revision>4</cp:revision>
  <cp:lastPrinted>2025-06-27T12:32:00Z</cp:lastPrinted>
  <dcterms:created xsi:type="dcterms:W3CDTF">2025-06-27T12:32:00Z</dcterms:created>
  <dcterms:modified xsi:type="dcterms:W3CDTF">2026-07-30T10:16:00Z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-1754465604</vt:i4>
  </property>
  <property fmtid="{D5CDD505-2E9C-101B-9397-08002B2CF9AE}" pid="3" name="_dlc_DocId">
    <vt:lpwstr>7JEQJF7SCXQD-32-7192</vt:lpwstr>
  </property>
  <property fmtid="{D5CDD505-2E9C-101B-9397-08002B2CF9AE}" pid="4" name="_dlc_DocIdItemGuid">
    <vt:lpwstr>df661fbe-2e22-4b76-8528-6e9897ce0e8a</vt:lpwstr>
  </property>
  <property fmtid="{D5CDD505-2E9C-101B-9397-08002B2CF9AE}" pid="5" name="_dlc_DocIdUrl">
    <vt:lpwstr>https://teams.collab.group.safran/safr/CompBen/PS/_layouts/DocIdRedir.aspx?ID=7JEQJF7SCXQD-32-7192, 7JEQJF7SCXQD-32-7192</vt:lpwstr>
  </property>
  <property fmtid="{D5CDD505-2E9C-101B-9397-08002B2CF9AE}" pid="6" name="ContentTypeId">
    <vt:lpwstr>0x010100C8E467732071404C939698DAF294E488</vt:lpwstr>
  </property>
  <property fmtid="{D5CDD505-2E9C-101B-9397-08002B2CF9AE}" pid="7" name="TitusGUID">
    <vt:lpwstr>d577bcb1-c8c1-446e-bc05-70ad36bc28d0</vt:lpwstr>
  </property>
  <property fmtid="{D5CDD505-2E9C-101B-9397-08002B2CF9AE}" pid="8" name="Confidentiality">
    <vt:lpwstr>C2</vt:lpwstr>
  </property>
  <property fmtid="{D5CDD505-2E9C-101B-9397-08002B2CF9AE}" pid="9" name="NationalSecret">
    <vt:lpwstr>NONS</vt:lpwstr>
  </property>
  <property fmtid="{D5CDD505-2E9C-101B-9397-08002B2CF9AE}" pid="10" name="ExportControl">
    <vt:lpwstr/>
  </property>
  <property fmtid="{D5CDD505-2E9C-101B-9397-08002B2CF9AE}" pid="11" name="MSIP_Label_024ffcea-f25b-491e-9dc9-834516f3550e_Enabled">
    <vt:lpwstr>true</vt:lpwstr>
  </property>
  <property fmtid="{D5CDD505-2E9C-101B-9397-08002B2CF9AE}" pid="12" name="MSIP_Label_024ffcea-f25b-491e-9dc9-834516f3550e_SetDate">
    <vt:lpwstr>2024-11-04T13:33:44Z</vt:lpwstr>
  </property>
  <property fmtid="{D5CDD505-2E9C-101B-9397-08002B2CF9AE}" pid="13" name="MSIP_Label_024ffcea-f25b-491e-9dc9-834516f3550e_Method">
    <vt:lpwstr>Standard</vt:lpwstr>
  </property>
  <property fmtid="{D5CDD505-2E9C-101B-9397-08002B2CF9AE}" pid="14" name="MSIP_Label_024ffcea-f25b-491e-9dc9-834516f3550e_Name">
    <vt:lpwstr>C2 - restricted</vt:lpwstr>
  </property>
  <property fmtid="{D5CDD505-2E9C-101B-9397-08002B2CF9AE}" pid="15" name="MSIP_Label_024ffcea-f25b-491e-9dc9-834516f3550e_SiteId">
    <vt:lpwstr>d52b49b7-0c8f-4d89-8c4f-f20517306e08</vt:lpwstr>
  </property>
  <property fmtid="{D5CDD505-2E9C-101B-9397-08002B2CF9AE}" pid="16" name="MSIP_Label_024ffcea-f25b-491e-9dc9-834516f3550e_ActionId">
    <vt:lpwstr>bdb80dd3-f6fe-4d8e-b177-928f15ec0460</vt:lpwstr>
  </property>
  <property fmtid="{D5CDD505-2E9C-101B-9397-08002B2CF9AE}" pid="17" name="MSIP_Label_024ffcea-f25b-491e-9dc9-834516f3550e_ContentBits">
    <vt:lpwstr>1</vt:lpwstr>
  </property>
</Properties>
</file>