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1749E" w14:textId="58A26220" w:rsidR="00193AD2" w:rsidRDefault="00193AD2"/>
    <w:p w14:paraId="0D73C6F7" w14:textId="77777777" w:rsidR="00193AD2" w:rsidRPr="00193AD2" w:rsidRDefault="00193AD2" w:rsidP="00193AD2"/>
    <w:p w14:paraId="2DA4A4FC" w14:textId="77777777" w:rsidR="00193AD2" w:rsidRPr="00193AD2" w:rsidRDefault="00193AD2" w:rsidP="00193AD2"/>
    <w:p w14:paraId="205A1451" w14:textId="77777777" w:rsidR="00193AD2" w:rsidRPr="00193AD2" w:rsidRDefault="00193AD2" w:rsidP="00193AD2"/>
    <w:p w14:paraId="3ACA26D1" w14:textId="77777777" w:rsidR="00193AD2" w:rsidRPr="00193AD2" w:rsidRDefault="00193AD2" w:rsidP="00193AD2"/>
    <w:p w14:paraId="783FED06" w14:textId="77777777" w:rsidR="00193AD2" w:rsidRPr="00193AD2" w:rsidRDefault="00193AD2" w:rsidP="00193AD2"/>
    <w:p w14:paraId="4774FBDC" w14:textId="77777777" w:rsidR="00193AD2" w:rsidRPr="00193AD2" w:rsidRDefault="00193AD2" w:rsidP="00193AD2"/>
    <w:p w14:paraId="6DEF0A59" w14:textId="77777777" w:rsidR="00193AD2" w:rsidRPr="00193AD2" w:rsidRDefault="00193AD2" w:rsidP="00193AD2"/>
    <w:p w14:paraId="066CF9F6" w14:textId="77777777" w:rsidR="00193AD2" w:rsidRPr="00193AD2" w:rsidRDefault="00193AD2" w:rsidP="00193AD2"/>
    <w:p w14:paraId="1DBE0F23" w14:textId="77777777" w:rsidR="00193AD2" w:rsidRPr="00193AD2" w:rsidRDefault="00193AD2" w:rsidP="00193AD2"/>
    <w:p w14:paraId="1F57711B" w14:textId="77777777" w:rsidR="00193AD2" w:rsidRPr="00193AD2" w:rsidRDefault="00193AD2" w:rsidP="00193AD2"/>
    <w:p w14:paraId="789AE5E8" w14:textId="77777777" w:rsidR="00193AD2" w:rsidRPr="00193AD2" w:rsidRDefault="00193AD2" w:rsidP="00193AD2"/>
    <w:p w14:paraId="6972F1F6" w14:textId="77777777" w:rsidR="00193AD2" w:rsidRPr="00193AD2" w:rsidRDefault="00193AD2" w:rsidP="00193AD2"/>
    <w:p w14:paraId="79B94DCB" w14:textId="689B59C3" w:rsidR="00193AD2" w:rsidRPr="00193AD2" w:rsidRDefault="00E1657B" w:rsidP="00193AD2">
      <w:r w:rsidRPr="00F77954">
        <w:rPr>
          <w:noProof/>
        </w:rPr>
        <mc:AlternateContent>
          <mc:Choice Requires="wps">
            <w:drawing>
              <wp:anchor distT="0" distB="0" distL="114300" distR="114300" simplePos="0" relativeHeight="251659264" behindDoc="1" locked="0" layoutInCell="1" allowOverlap="1" wp14:anchorId="1FDCBABB" wp14:editId="7DC0FC0E">
                <wp:simplePos x="0" y="0"/>
                <wp:positionH relativeFrom="margin">
                  <wp:posOffset>-128270</wp:posOffset>
                </wp:positionH>
                <wp:positionV relativeFrom="paragraph">
                  <wp:posOffset>264795</wp:posOffset>
                </wp:positionV>
                <wp:extent cx="6172200" cy="2038350"/>
                <wp:effectExtent l="19050" t="19050" r="38100" b="38100"/>
                <wp:wrapThrough wrapText="bothSides">
                  <wp:wrapPolygon edited="0">
                    <wp:start x="-67" y="-202"/>
                    <wp:lineTo x="-67" y="21802"/>
                    <wp:lineTo x="21667" y="21802"/>
                    <wp:lineTo x="21667" y="-202"/>
                    <wp:lineTo x="-67" y="-202"/>
                  </wp:wrapPolygon>
                </wp:wrapThrough>
                <wp:docPr id="3"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6172200" cy="2038350"/>
                        </a:xfrm>
                        <a:prstGeom prst="rect">
                          <a:avLst/>
                        </a:prstGeom>
                        <a:solidFill>
                          <a:sysClr val="window" lastClr="FFFFFF">
                            <a:lumMod val="100000"/>
                            <a:lumOff val="0"/>
                          </a:sysClr>
                        </a:solidFill>
                        <a:ln w="63500" cmpd="thickThin">
                          <a:solidFill>
                            <a:srgbClr val="4F81BD">
                              <a:lumMod val="100000"/>
                              <a:lumOff val="0"/>
                            </a:srgb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9D09468" w14:textId="77777777" w:rsidR="00BD3C58" w:rsidRPr="001B49A6" w:rsidRDefault="00BD3C58" w:rsidP="005B07C5">
                            <w:pPr>
                              <w:rPr>
                                <w:rFonts w:ascii="Calibri" w:hAnsi="Calibri"/>
                                <w:b/>
                                <w:sz w:val="54"/>
                                <w:szCs w:val="54"/>
                              </w:rPr>
                            </w:pPr>
                          </w:p>
                          <w:p w14:paraId="170A16CF" w14:textId="4026A1C9" w:rsidR="00BD3C58" w:rsidRPr="0084331D" w:rsidRDefault="00BD3C58" w:rsidP="00AE162C">
                            <w:pPr>
                              <w:rPr>
                                <w:rFonts w:asciiTheme="majorHAnsi" w:hAnsiTheme="majorHAnsi" w:cstheme="majorHAnsi"/>
                                <w:b/>
                                <w:color w:val="1F497D"/>
                                <w:sz w:val="36"/>
                                <w:szCs w:val="36"/>
                              </w:rPr>
                            </w:pPr>
                            <w:r w:rsidRPr="00E1657B">
                              <w:rPr>
                                <w:rFonts w:asciiTheme="majorHAnsi" w:hAnsiTheme="majorHAnsi" w:cstheme="majorHAnsi"/>
                                <w:b/>
                                <w:color w:val="1F497D"/>
                                <w:sz w:val="36"/>
                                <w:szCs w:val="36"/>
                              </w:rPr>
                              <w:t>AVENANT N</w:t>
                            </w:r>
                            <w:r w:rsidRPr="0084331D">
                              <w:rPr>
                                <w:rFonts w:asciiTheme="majorHAnsi" w:hAnsiTheme="majorHAnsi" w:cstheme="majorHAnsi"/>
                                <w:b/>
                                <w:color w:val="1F497D"/>
                                <w:sz w:val="36"/>
                                <w:szCs w:val="36"/>
                              </w:rPr>
                              <w:t xml:space="preserve">° </w:t>
                            </w:r>
                            <w:r w:rsidR="00EA2CAE">
                              <w:rPr>
                                <w:rFonts w:asciiTheme="majorHAnsi" w:hAnsiTheme="majorHAnsi" w:cstheme="majorHAnsi"/>
                                <w:b/>
                                <w:color w:val="1F497D"/>
                                <w:sz w:val="36"/>
                                <w:szCs w:val="36"/>
                              </w:rPr>
                              <w:t>1</w:t>
                            </w:r>
                            <w:r w:rsidR="00BE472E">
                              <w:rPr>
                                <w:rFonts w:asciiTheme="majorHAnsi" w:hAnsiTheme="majorHAnsi" w:cstheme="majorHAnsi"/>
                                <w:b/>
                                <w:color w:val="1F497D"/>
                                <w:sz w:val="36"/>
                                <w:szCs w:val="36"/>
                              </w:rPr>
                              <w:t>2</w:t>
                            </w:r>
                            <w:r w:rsidRPr="0084331D">
                              <w:rPr>
                                <w:rFonts w:asciiTheme="majorHAnsi" w:hAnsiTheme="majorHAnsi" w:cstheme="majorHAnsi"/>
                                <w:b/>
                                <w:color w:val="1F497D"/>
                                <w:sz w:val="36"/>
                                <w:szCs w:val="36"/>
                              </w:rPr>
                              <w:t xml:space="preserve"> A </w:t>
                            </w:r>
                            <w:r w:rsidRPr="008F1EE3">
                              <w:rPr>
                                <w:rFonts w:asciiTheme="majorHAnsi" w:hAnsiTheme="majorHAnsi" w:cstheme="majorHAnsi"/>
                                <w:b/>
                                <w:color w:val="1F497D"/>
                                <w:sz w:val="36"/>
                                <w:szCs w:val="36"/>
                              </w:rPr>
                              <w:t>L’ACCORD DE GROUPE RELATIF AU REGIME DE RETRAITE SUPPLEMENTAIRE A COTISATIONS DEFINIES « ARTICLE 83 » DES INGENIEURS ET CADRES TRANSFORME EN « PLAN D’EPARGNE RETRAITE OBLIGATOIRE (PERO) »</w:t>
                            </w:r>
                          </w:p>
                          <w:p w14:paraId="46E0AF1D" w14:textId="77777777" w:rsidR="00BD3C58" w:rsidRDefault="00BD3C58" w:rsidP="005B07C5">
                            <w:pPr>
                              <w:jc w:val="center"/>
                              <w:rPr>
                                <w:rFonts w:asciiTheme="majorHAnsi" w:hAnsiTheme="majorHAnsi" w:cstheme="majorHAnsi"/>
                                <w:b/>
                                <w:color w:val="1F497D"/>
                                <w:sz w:val="56"/>
                                <w:szCs w:val="56"/>
                              </w:rPr>
                            </w:pPr>
                          </w:p>
                          <w:p w14:paraId="197EEF71" w14:textId="77777777" w:rsidR="00BD3C58" w:rsidRDefault="00BD3C58" w:rsidP="005B07C5">
                            <w:pPr>
                              <w:jc w:val="center"/>
                              <w:rPr>
                                <w:rFonts w:ascii="Arial" w:hAnsi="Arial" w:cs="Arial"/>
                                <w:b/>
                                <w:color w:val="1F497D"/>
                                <w:sz w:val="54"/>
                                <w:szCs w:val="54"/>
                              </w:rPr>
                            </w:pPr>
                          </w:p>
                          <w:p w14:paraId="35B488C9" w14:textId="77777777" w:rsidR="00BD3C58" w:rsidRPr="000D67E0" w:rsidRDefault="00BD3C58" w:rsidP="005B07C5">
                            <w:pPr>
                              <w:jc w:val="center"/>
                              <w:rPr>
                                <w:b/>
                                <w:color w:val="1F497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DCBABB" id="Rectangle 2" o:spid="_x0000_s1026" style="position:absolute;left:0;text-align:left;margin-left:-10.1pt;margin-top:20.85pt;width:486pt;height:160.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" strokecolor="#4f81bd" strokeweight="5pt">
                <v:stroke linestyle="thickThin"/>
                <v:shadow color="#868686"/>
                <v:path arrowok="t"/>
                <o:lock v:ext="edit" aspectratio="t"/>
                <v:textbox>
                  <w:txbxContent>
                    <w:p w14:paraId="69D09468" w14:textId="77777777" w:rsidR="00BD3C58" w:rsidRPr="001B49A6" w:rsidRDefault="00BD3C58" w:rsidP="005B07C5">
                      <w:pPr>
                        <w:rPr>
                          <w:rFonts w:ascii="Calibri" w:hAnsi="Calibri"/>
                          <w:b/>
                          <w:sz w:val="54"/>
                          <w:szCs w:val="54"/>
                        </w:rPr>
                      </w:pPr>
                    </w:p>
                    <w:p w14:paraId="170A16CF" w14:textId="4026A1C9" w:rsidR="00BD3C58" w:rsidRPr="0084331D" w:rsidRDefault="00BD3C58" w:rsidP="00AE162C">
                      <w:pPr>
                        <w:rPr>
                          <w:rFonts w:asciiTheme="majorHAnsi" w:hAnsiTheme="majorHAnsi" w:cstheme="majorHAnsi"/>
                          <w:b/>
                          <w:color w:val="1F497D"/>
                          <w:sz w:val="36"/>
                          <w:szCs w:val="36"/>
                        </w:rPr>
                      </w:pPr>
                      <w:r w:rsidRPr="00E1657B">
                        <w:rPr>
                          <w:rFonts w:asciiTheme="majorHAnsi" w:hAnsiTheme="majorHAnsi" w:cstheme="majorHAnsi"/>
                          <w:b/>
                          <w:color w:val="1F497D"/>
                          <w:sz w:val="36"/>
                          <w:szCs w:val="36"/>
                        </w:rPr>
                        <w:t>AVENANT N</w:t>
                      </w:r>
                      <w:r w:rsidRPr="0084331D">
                        <w:rPr>
                          <w:rFonts w:asciiTheme="majorHAnsi" w:hAnsiTheme="majorHAnsi" w:cstheme="majorHAnsi"/>
                          <w:b/>
                          <w:color w:val="1F497D"/>
                          <w:sz w:val="36"/>
                          <w:szCs w:val="36"/>
                        </w:rPr>
                        <w:t xml:space="preserve">° </w:t>
                      </w:r>
                      <w:r w:rsidR="00EA2CAE">
                        <w:rPr>
                          <w:rFonts w:asciiTheme="majorHAnsi" w:hAnsiTheme="majorHAnsi" w:cstheme="majorHAnsi"/>
                          <w:b/>
                          <w:color w:val="1F497D"/>
                          <w:sz w:val="36"/>
                          <w:szCs w:val="36"/>
                        </w:rPr>
                        <w:t>1</w:t>
                      </w:r>
                      <w:r w:rsidR="00BE472E">
                        <w:rPr>
                          <w:rFonts w:asciiTheme="majorHAnsi" w:hAnsiTheme="majorHAnsi" w:cstheme="majorHAnsi"/>
                          <w:b/>
                          <w:color w:val="1F497D"/>
                          <w:sz w:val="36"/>
                          <w:szCs w:val="36"/>
                        </w:rPr>
                        <w:t>2</w:t>
                      </w:r>
                      <w:r w:rsidRPr="0084331D">
                        <w:rPr>
                          <w:rFonts w:asciiTheme="majorHAnsi" w:hAnsiTheme="majorHAnsi" w:cstheme="majorHAnsi"/>
                          <w:b/>
                          <w:color w:val="1F497D"/>
                          <w:sz w:val="36"/>
                          <w:szCs w:val="36"/>
                        </w:rPr>
                        <w:t xml:space="preserve"> A </w:t>
                      </w:r>
                      <w:r w:rsidRPr="008F1EE3">
                        <w:rPr>
                          <w:rFonts w:asciiTheme="majorHAnsi" w:hAnsiTheme="majorHAnsi" w:cstheme="majorHAnsi"/>
                          <w:b/>
                          <w:color w:val="1F497D"/>
                          <w:sz w:val="36"/>
                          <w:szCs w:val="36"/>
                        </w:rPr>
                        <w:t>L’ACCORD DE GROUPE RELATIF AU REGIME DE RETRAITE SUPPLEMENTAIRE A COTISATIONS DEFINIES « ARTICLE 83 » DES INGENIEURS ET CADRES TRANSFORME EN « PLAN D’EPARGNE RETRAITE OBLIGATOIRE (PERO) »</w:t>
                      </w:r>
                    </w:p>
                    <w:p w14:paraId="46E0AF1D" w14:textId="77777777" w:rsidR="00BD3C58" w:rsidRDefault="00BD3C58" w:rsidP="005B07C5">
                      <w:pPr>
                        <w:jc w:val="center"/>
                        <w:rPr>
                          <w:rFonts w:asciiTheme="majorHAnsi" w:hAnsiTheme="majorHAnsi" w:cstheme="majorHAnsi"/>
                          <w:b/>
                          <w:color w:val="1F497D"/>
                          <w:sz w:val="56"/>
                          <w:szCs w:val="56"/>
                        </w:rPr>
                      </w:pPr>
                    </w:p>
                    <w:p w14:paraId="197EEF71" w14:textId="77777777" w:rsidR="00BD3C58" w:rsidRDefault="00BD3C58" w:rsidP="005B07C5">
                      <w:pPr>
                        <w:jc w:val="center"/>
                        <w:rPr>
                          <w:rFonts w:ascii="Arial" w:hAnsi="Arial" w:cs="Arial"/>
                          <w:b/>
                          <w:color w:val="1F497D"/>
                          <w:sz w:val="54"/>
                          <w:szCs w:val="54"/>
                        </w:rPr>
                      </w:pPr>
                    </w:p>
                    <w:p w14:paraId="35B488C9" w14:textId="77777777" w:rsidR="00BD3C58" w:rsidRPr="000D67E0" w:rsidRDefault="00BD3C58" w:rsidP="005B07C5">
                      <w:pPr>
                        <w:jc w:val="center"/>
                        <w:rPr>
                          <w:b/>
                          <w:color w:val="1F497D"/>
                        </w:rPr>
                      </w:pPr>
                    </w:p>
                  </w:txbxContent>
                </v:textbox>
                <w10:wrap type="through" anchorx="margin"/>
              </v:rect>
            </w:pict>
          </mc:Fallback>
        </mc:AlternateContent>
      </w:r>
    </w:p>
    <w:p w14:paraId="54EA665F" w14:textId="6F833846" w:rsidR="00193AD2" w:rsidRDefault="00193AD2" w:rsidP="00193AD2"/>
    <w:p w14:paraId="1812CE71" w14:textId="130F8BEB" w:rsidR="00536D29" w:rsidRDefault="00536D29" w:rsidP="00193AD2"/>
    <w:p w14:paraId="567775FC" w14:textId="74292EE9" w:rsidR="00536D29" w:rsidRDefault="00536D29" w:rsidP="00193AD2"/>
    <w:p w14:paraId="6AF99EE5" w14:textId="725734AF" w:rsidR="00536D29" w:rsidRDefault="00536D29" w:rsidP="00193AD2"/>
    <w:p w14:paraId="168D2280" w14:textId="21A12F55" w:rsidR="00536D29" w:rsidRDefault="00536D29" w:rsidP="00193AD2"/>
    <w:p w14:paraId="3FA185AE" w14:textId="64F4CE77" w:rsidR="00536D29" w:rsidRDefault="00AE162C" w:rsidP="00193AD2">
      <w:r>
        <w:br/>
      </w:r>
    </w:p>
    <w:p w14:paraId="63373D6E" w14:textId="528FDA77" w:rsidR="00536D29" w:rsidRDefault="00536D29" w:rsidP="00193AD2"/>
    <w:p w14:paraId="73BCEB42" w14:textId="414827CE" w:rsidR="00536D29" w:rsidRDefault="00536D29" w:rsidP="00193AD2"/>
    <w:p w14:paraId="082BE64D" w14:textId="6211C0B7" w:rsidR="00536D29" w:rsidRDefault="00536D29" w:rsidP="00193AD2"/>
    <w:p w14:paraId="5E1B1BF9" w14:textId="3CF5EB3D" w:rsidR="00536D29" w:rsidRDefault="00536D29" w:rsidP="00193AD2"/>
    <w:p w14:paraId="414E69F6" w14:textId="63056BB9" w:rsidR="00536D29" w:rsidRDefault="00536D29" w:rsidP="00193AD2"/>
    <w:p w14:paraId="6202896C" w14:textId="366608E0" w:rsidR="00536D29" w:rsidRDefault="00536D29" w:rsidP="00193AD2"/>
    <w:p w14:paraId="036F4DAC" w14:textId="77777777" w:rsidR="00536D29" w:rsidRPr="00193AD2" w:rsidRDefault="00536D29" w:rsidP="00193AD2"/>
    <w:p w14:paraId="3F662DA4" w14:textId="77777777" w:rsidR="00193AD2" w:rsidRPr="00193AD2" w:rsidRDefault="00193AD2" w:rsidP="00193AD2"/>
    <w:p w14:paraId="4DF1D255" w14:textId="77777777" w:rsidR="00193AD2" w:rsidRPr="00193AD2" w:rsidRDefault="00193AD2" w:rsidP="00193AD2"/>
    <w:p w14:paraId="511ED3FB" w14:textId="77777777" w:rsidR="00193AD2" w:rsidRPr="00193AD2" w:rsidRDefault="00193AD2" w:rsidP="00193AD2"/>
    <w:p w14:paraId="26B71A81" w14:textId="77777777" w:rsidR="00193AD2" w:rsidRPr="00193AD2" w:rsidRDefault="00193AD2" w:rsidP="00193AD2"/>
    <w:p w14:paraId="598083EE" w14:textId="77777777" w:rsidR="00193AD2" w:rsidRPr="00193AD2" w:rsidRDefault="00193AD2" w:rsidP="00193AD2"/>
    <w:p w14:paraId="32521CBA" w14:textId="77777777" w:rsidR="00193AD2" w:rsidRPr="00193AD2" w:rsidRDefault="00193AD2" w:rsidP="00193AD2"/>
    <w:p w14:paraId="1324C831" w14:textId="77777777" w:rsidR="00193AD2" w:rsidRPr="00193AD2" w:rsidRDefault="00193AD2" w:rsidP="00193AD2"/>
    <w:p w14:paraId="0520B142" w14:textId="77777777" w:rsidR="00193AD2" w:rsidRPr="00193AD2" w:rsidRDefault="00193AD2" w:rsidP="00193AD2"/>
    <w:p w14:paraId="02680478" w14:textId="013B467D" w:rsidR="00B924D7" w:rsidRDefault="00AE162C" w:rsidP="00735BC6">
      <w:pPr>
        <w:pStyle w:val="Titre"/>
        <w:rPr>
          <w:rFonts w:eastAsiaTheme="minorHAnsi" w:cs="Calibri"/>
          <w:szCs w:val="22"/>
          <w:lang w:eastAsia="en-US"/>
        </w:rPr>
      </w:pPr>
      <w:r>
        <w:rPr>
          <w:rFonts w:eastAsiaTheme="minorHAnsi"/>
          <w:lang w:eastAsia="en-US"/>
        </w:rPr>
        <w:br w:type="column"/>
      </w:r>
    </w:p>
    <w:p w14:paraId="6B801C53" w14:textId="31376C55" w:rsidR="00952005" w:rsidRPr="00952005" w:rsidRDefault="00952005" w:rsidP="00952005">
      <w:pPr>
        <w:widowControl/>
        <w:spacing w:after="160" w:line="259" w:lineRule="auto"/>
        <w:rPr>
          <w:rFonts w:eastAsiaTheme="minorHAnsi" w:cs="Calibri"/>
          <w:szCs w:val="22"/>
          <w:lang w:eastAsia="en-US"/>
        </w:rPr>
      </w:pPr>
      <w:r w:rsidRPr="00952005">
        <w:rPr>
          <w:rFonts w:eastAsiaTheme="minorHAnsi" w:cs="Calibri"/>
          <w:szCs w:val="22"/>
          <w:lang w:eastAsia="en-US"/>
        </w:rPr>
        <w:t xml:space="preserve">Entre la </w:t>
      </w:r>
      <w:r w:rsidRPr="003E3B89">
        <w:rPr>
          <w:rFonts w:eastAsiaTheme="minorHAnsi" w:cs="Calibri"/>
          <w:szCs w:val="22"/>
          <w:lang w:eastAsia="en-US"/>
        </w:rPr>
        <w:t>Direction Générale de S</w:t>
      </w:r>
      <w:r w:rsidR="00687E1A">
        <w:rPr>
          <w:rFonts w:eastAsiaTheme="minorHAnsi" w:cs="Calibri"/>
          <w:szCs w:val="22"/>
          <w:lang w:eastAsia="en-US"/>
        </w:rPr>
        <w:t>afran</w:t>
      </w:r>
      <w:r w:rsidRPr="003E3B89">
        <w:rPr>
          <w:rFonts w:eastAsiaTheme="minorHAnsi" w:cs="Calibri"/>
          <w:szCs w:val="22"/>
          <w:lang w:eastAsia="en-US"/>
        </w:rPr>
        <w:t xml:space="preserve">, représentée par </w:t>
      </w:r>
      <w:r w:rsidR="002A410F">
        <w:rPr>
          <w:rFonts w:eastAsiaTheme="minorHAnsi" w:cs="Calibri"/>
          <w:szCs w:val="22"/>
          <w:lang w:eastAsia="en-US"/>
        </w:rPr>
        <w:t xml:space="preserve">le </w:t>
      </w:r>
      <w:r w:rsidRPr="003E3B89">
        <w:rPr>
          <w:rFonts w:eastAsiaTheme="minorHAnsi" w:cs="Calibri"/>
          <w:szCs w:val="22"/>
          <w:lang w:eastAsia="en-US"/>
        </w:rPr>
        <w:t>Directeur Groupe Res</w:t>
      </w:r>
      <w:r w:rsidR="009E5C11" w:rsidRPr="003E3B89">
        <w:rPr>
          <w:rFonts w:eastAsiaTheme="minorHAnsi" w:cs="Calibri"/>
          <w:szCs w:val="22"/>
          <w:lang w:eastAsia="en-US"/>
        </w:rPr>
        <w:t xml:space="preserve">ponsabilités </w:t>
      </w:r>
      <w:r w:rsidRPr="003E3B89">
        <w:rPr>
          <w:rFonts w:eastAsiaTheme="minorHAnsi" w:cs="Calibri"/>
          <w:szCs w:val="22"/>
          <w:lang w:eastAsia="en-US"/>
        </w:rPr>
        <w:t xml:space="preserve">Humaines </w:t>
      </w:r>
      <w:r w:rsidR="009E5C11" w:rsidRPr="003E3B89">
        <w:rPr>
          <w:rFonts w:eastAsiaTheme="minorHAnsi" w:cs="Calibri"/>
          <w:szCs w:val="22"/>
          <w:lang w:eastAsia="en-US"/>
        </w:rPr>
        <w:t>et Sociétale</w:t>
      </w:r>
      <w:r w:rsidR="00281A77" w:rsidRPr="003E3B89">
        <w:rPr>
          <w:rFonts w:eastAsiaTheme="minorHAnsi" w:cs="Calibri"/>
          <w:szCs w:val="22"/>
          <w:lang w:eastAsia="en-US"/>
        </w:rPr>
        <w:t>s</w:t>
      </w:r>
      <w:r w:rsidR="009E5C11" w:rsidRPr="003E3B89">
        <w:rPr>
          <w:rFonts w:eastAsiaTheme="minorHAnsi" w:cs="Calibri"/>
          <w:szCs w:val="22"/>
          <w:lang w:eastAsia="en-US"/>
        </w:rPr>
        <w:t xml:space="preserve"> </w:t>
      </w:r>
      <w:r w:rsidRPr="003E3B89">
        <w:rPr>
          <w:rFonts w:eastAsiaTheme="minorHAnsi" w:cs="Calibri"/>
          <w:szCs w:val="22"/>
          <w:lang w:eastAsia="en-US"/>
        </w:rPr>
        <w:t xml:space="preserve">et </w:t>
      </w:r>
      <w:r w:rsidR="002A410F">
        <w:rPr>
          <w:rFonts w:eastAsiaTheme="minorHAnsi" w:cs="Calibri"/>
          <w:szCs w:val="22"/>
          <w:lang w:eastAsia="en-US"/>
        </w:rPr>
        <w:t>le</w:t>
      </w:r>
      <w:r w:rsidRPr="00952005">
        <w:rPr>
          <w:rFonts w:eastAsiaTheme="minorHAnsi" w:cs="Calibri"/>
          <w:szCs w:val="22"/>
          <w:lang w:eastAsia="en-US"/>
        </w:rPr>
        <w:t xml:space="preserve"> Directeur des Affaires Sociales,</w:t>
      </w:r>
    </w:p>
    <w:p w14:paraId="3D904961" w14:textId="77777777" w:rsidR="002A410F" w:rsidRDefault="002A410F" w:rsidP="00952005">
      <w:pPr>
        <w:widowControl/>
        <w:spacing w:after="160" w:line="259" w:lineRule="auto"/>
        <w:ind w:left="708" w:right="425"/>
        <w:jc w:val="right"/>
        <w:rPr>
          <w:rFonts w:eastAsiaTheme="minorHAnsi" w:cs="Calibri"/>
          <w:szCs w:val="22"/>
          <w:lang w:eastAsia="en-US"/>
        </w:rPr>
      </w:pPr>
    </w:p>
    <w:p w14:paraId="2CCB86DB" w14:textId="635BDA83" w:rsidR="00952005" w:rsidRPr="00952005" w:rsidRDefault="00952005" w:rsidP="00952005">
      <w:pPr>
        <w:widowControl/>
        <w:spacing w:after="160" w:line="259" w:lineRule="auto"/>
        <w:ind w:left="708" w:right="425"/>
        <w:jc w:val="right"/>
        <w:rPr>
          <w:rFonts w:eastAsiaTheme="minorHAnsi" w:cs="Calibri"/>
          <w:szCs w:val="22"/>
          <w:lang w:eastAsia="en-US"/>
        </w:rPr>
      </w:pPr>
      <w:proofErr w:type="gramStart"/>
      <w:r w:rsidRPr="00952005">
        <w:rPr>
          <w:rFonts w:eastAsiaTheme="minorHAnsi" w:cs="Calibri"/>
          <w:szCs w:val="22"/>
          <w:lang w:eastAsia="en-US"/>
        </w:rPr>
        <w:t>d'une</w:t>
      </w:r>
      <w:proofErr w:type="gramEnd"/>
      <w:r w:rsidRPr="00952005">
        <w:rPr>
          <w:rFonts w:eastAsiaTheme="minorHAnsi" w:cs="Calibri"/>
          <w:szCs w:val="22"/>
          <w:lang w:eastAsia="en-US"/>
        </w:rPr>
        <w:t xml:space="preserve"> part,</w:t>
      </w:r>
    </w:p>
    <w:p w14:paraId="77CFAF49" w14:textId="77777777" w:rsidR="002A410F" w:rsidRDefault="002A410F" w:rsidP="00952005">
      <w:pPr>
        <w:widowControl/>
        <w:spacing w:after="160" w:line="259" w:lineRule="auto"/>
        <w:ind w:left="142" w:right="-142" w:hanging="142"/>
        <w:rPr>
          <w:rFonts w:eastAsiaTheme="minorHAnsi" w:cs="Calibri"/>
          <w:szCs w:val="22"/>
          <w:lang w:eastAsia="en-US"/>
        </w:rPr>
      </w:pPr>
    </w:p>
    <w:p w14:paraId="792B319A" w14:textId="77777777" w:rsidR="002A410F" w:rsidRDefault="002A410F" w:rsidP="00952005">
      <w:pPr>
        <w:widowControl/>
        <w:spacing w:after="160" w:line="259" w:lineRule="auto"/>
        <w:ind w:left="142" w:right="-142" w:hanging="142"/>
        <w:rPr>
          <w:rFonts w:eastAsiaTheme="minorHAnsi" w:cs="Calibri"/>
          <w:szCs w:val="22"/>
          <w:lang w:eastAsia="en-US"/>
        </w:rPr>
      </w:pPr>
    </w:p>
    <w:p w14:paraId="17013CED" w14:textId="75848D3C" w:rsidR="00952005" w:rsidRPr="00952005" w:rsidRDefault="00952005" w:rsidP="00952005">
      <w:pPr>
        <w:widowControl/>
        <w:spacing w:after="160" w:line="259" w:lineRule="auto"/>
        <w:ind w:left="142" w:right="-142" w:hanging="142"/>
        <w:rPr>
          <w:rFonts w:eastAsiaTheme="minorHAnsi" w:cs="Calibri"/>
          <w:szCs w:val="22"/>
          <w:lang w:eastAsia="en-US"/>
        </w:rPr>
      </w:pPr>
      <w:proofErr w:type="gramStart"/>
      <w:r w:rsidRPr="00952005">
        <w:rPr>
          <w:rFonts w:eastAsiaTheme="minorHAnsi" w:cs="Calibri"/>
          <w:szCs w:val="22"/>
          <w:lang w:eastAsia="en-US"/>
        </w:rPr>
        <w:t>et</w:t>
      </w:r>
      <w:proofErr w:type="gramEnd"/>
      <w:r w:rsidRPr="00952005">
        <w:rPr>
          <w:rFonts w:eastAsiaTheme="minorHAnsi" w:cs="Calibri"/>
          <w:szCs w:val="22"/>
          <w:lang w:eastAsia="en-US"/>
        </w:rPr>
        <w:t xml:space="preserve"> les Organisations Syndicales suivantes, représentées par :</w:t>
      </w:r>
    </w:p>
    <w:p w14:paraId="258B20DF" w14:textId="77777777" w:rsidR="00952005" w:rsidRPr="00952005" w:rsidRDefault="00952005" w:rsidP="00952005">
      <w:pPr>
        <w:widowControl/>
        <w:spacing w:after="160" w:line="259" w:lineRule="auto"/>
        <w:ind w:left="142" w:right="-142" w:hanging="142"/>
        <w:rPr>
          <w:rFonts w:eastAsiaTheme="minorHAnsi" w:cs="Calibri"/>
          <w:szCs w:val="22"/>
          <w:lang w:eastAsia="en-US"/>
        </w:rPr>
      </w:pPr>
    </w:p>
    <w:p w14:paraId="31037652" w14:textId="3643D1E5" w:rsidR="00390D02" w:rsidRPr="007F2A21" w:rsidRDefault="00AE162C" w:rsidP="002A410F">
      <w:pPr>
        <w:widowControl/>
        <w:numPr>
          <w:ilvl w:val="0"/>
          <w:numId w:val="29"/>
        </w:numPr>
        <w:spacing w:line="276" w:lineRule="auto"/>
        <w:contextualSpacing/>
        <w:rPr>
          <w:rFonts w:eastAsiaTheme="minorHAnsi" w:cs="Calibri"/>
          <w:szCs w:val="22"/>
          <w:lang w:eastAsia="en-US"/>
        </w:rPr>
      </w:pPr>
      <w:proofErr w:type="gramStart"/>
      <w:r>
        <w:rPr>
          <w:rFonts w:eastAsiaTheme="minorHAnsi" w:cs="Calibri"/>
          <w:szCs w:val="22"/>
          <w:lang w:eastAsia="en-US"/>
        </w:rPr>
        <w:t>pour</w:t>
      </w:r>
      <w:proofErr w:type="gramEnd"/>
      <w:r>
        <w:rPr>
          <w:rFonts w:eastAsiaTheme="minorHAnsi" w:cs="Calibri"/>
          <w:szCs w:val="22"/>
          <w:lang w:eastAsia="en-US"/>
        </w:rPr>
        <w:t xml:space="preserve"> la CFDT :</w:t>
      </w:r>
      <w:r w:rsidR="00F51CBE">
        <w:rPr>
          <w:rFonts w:eastAsiaTheme="minorHAnsi" w:cs="Calibri"/>
          <w:szCs w:val="22"/>
          <w:lang w:eastAsia="en-US"/>
        </w:rPr>
        <w:tab/>
      </w:r>
      <w:r>
        <w:rPr>
          <w:rFonts w:eastAsiaTheme="minorHAnsi" w:cs="Calibri"/>
          <w:szCs w:val="22"/>
          <w:lang w:eastAsia="en-US"/>
        </w:rPr>
        <w:tab/>
      </w:r>
    </w:p>
    <w:p w14:paraId="6CDEFF27" w14:textId="77777777" w:rsidR="00390D02" w:rsidRPr="007F2A21" w:rsidRDefault="00390D02" w:rsidP="00390D02">
      <w:pPr>
        <w:spacing w:after="200" w:line="276" w:lineRule="auto"/>
        <w:rPr>
          <w:rFonts w:eastAsiaTheme="minorHAnsi" w:cs="Calibri"/>
          <w:szCs w:val="22"/>
          <w:lang w:eastAsia="en-US"/>
        </w:rPr>
      </w:pPr>
    </w:p>
    <w:p w14:paraId="178E6359" w14:textId="62D80FF0" w:rsidR="00390D02" w:rsidRPr="00390D02" w:rsidRDefault="00390D02" w:rsidP="002A410F">
      <w:pPr>
        <w:widowControl/>
        <w:numPr>
          <w:ilvl w:val="0"/>
          <w:numId w:val="29"/>
        </w:numPr>
        <w:spacing w:line="276" w:lineRule="auto"/>
        <w:contextualSpacing/>
        <w:rPr>
          <w:rFonts w:eastAsiaTheme="minorHAnsi" w:cs="Calibri"/>
          <w:szCs w:val="22"/>
          <w:lang w:val="en-US" w:eastAsia="en-US"/>
        </w:rPr>
      </w:pPr>
      <w:proofErr w:type="gramStart"/>
      <w:r>
        <w:rPr>
          <w:rFonts w:eastAsiaTheme="minorHAnsi" w:cs="Calibri"/>
          <w:szCs w:val="22"/>
          <w:lang w:eastAsia="en-US"/>
        </w:rPr>
        <w:t>p</w:t>
      </w:r>
      <w:r w:rsidRPr="007F2A21">
        <w:rPr>
          <w:rFonts w:eastAsiaTheme="minorHAnsi" w:cs="Calibri"/>
          <w:szCs w:val="22"/>
          <w:lang w:eastAsia="en-US"/>
        </w:rPr>
        <w:t>our</w:t>
      </w:r>
      <w:proofErr w:type="gramEnd"/>
      <w:r w:rsidRPr="007F2A21">
        <w:rPr>
          <w:rFonts w:eastAsiaTheme="minorHAnsi" w:cs="Calibri"/>
          <w:szCs w:val="22"/>
          <w:lang w:eastAsia="en-US"/>
        </w:rPr>
        <w:t xml:space="preserve"> la CFE-CGC : </w:t>
      </w:r>
      <w:r w:rsidRPr="007F2A21">
        <w:rPr>
          <w:rFonts w:eastAsiaTheme="minorHAnsi" w:cs="Calibri"/>
          <w:szCs w:val="22"/>
          <w:lang w:eastAsia="en-US"/>
        </w:rPr>
        <w:tab/>
      </w:r>
    </w:p>
    <w:p w14:paraId="4C861364" w14:textId="77777777" w:rsidR="00390D02" w:rsidRPr="00390D02" w:rsidRDefault="00390D02" w:rsidP="00390D02">
      <w:pPr>
        <w:spacing w:after="200" w:line="276" w:lineRule="auto"/>
        <w:rPr>
          <w:rFonts w:eastAsiaTheme="minorHAnsi" w:cs="Calibri"/>
          <w:szCs w:val="22"/>
          <w:lang w:val="en-US" w:eastAsia="en-US"/>
        </w:rPr>
      </w:pPr>
    </w:p>
    <w:p w14:paraId="4EA2B6CC" w14:textId="77777777" w:rsidR="00390D02" w:rsidRPr="007F2A21" w:rsidRDefault="00390D02" w:rsidP="00390D02">
      <w:pPr>
        <w:widowControl/>
        <w:numPr>
          <w:ilvl w:val="0"/>
          <w:numId w:val="29"/>
        </w:numPr>
        <w:spacing w:line="276" w:lineRule="auto"/>
        <w:contextualSpacing/>
        <w:rPr>
          <w:rFonts w:eastAsiaTheme="minorHAnsi" w:cs="Calibri"/>
          <w:szCs w:val="22"/>
          <w:lang w:eastAsia="en-US"/>
        </w:rPr>
      </w:pPr>
      <w:r>
        <w:rPr>
          <w:rFonts w:eastAsiaTheme="minorHAnsi" w:cs="Calibri"/>
          <w:szCs w:val="22"/>
          <w:lang w:eastAsia="en-US"/>
        </w:rPr>
        <w:t>p</w:t>
      </w:r>
      <w:r w:rsidRPr="007F2A21">
        <w:rPr>
          <w:rFonts w:eastAsiaTheme="minorHAnsi" w:cs="Calibri"/>
          <w:szCs w:val="22"/>
          <w:lang w:eastAsia="en-US"/>
        </w:rPr>
        <w:t xml:space="preserve">our la CGT : </w:t>
      </w:r>
      <w:r w:rsidRPr="007F2A21">
        <w:rPr>
          <w:rFonts w:eastAsiaTheme="minorHAnsi" w:cs="Calibri"/>
          <w:szCs w:val="22"/>
          <w:lang w:eastAsia="en-US"/>
        </w:rPr>
        <w:tab/>
      </w:r>
      <w:r w:rsidRPr="007F2A21">
        <w:rPr>
          <w:rFonts w:eastAsiaTheme="minorHAnsi" w:cs="Calibri"/>
          <w:szCs w:val="22"/>
          <w:lang w:eastAsia="en-US"/>
        </w:rPr>
        <w:tab/>
      </w:r>
    </w:p>
    <w:p w14:paraId="593EE434" w14:textId="77777777" w:rsidR="00390D02" w:rsidRPr="007F2A21" w:rsidRDefault="00390D02" w:rsidP="00390D02">
      <w:pPr>
        <w:spacing w:line="276" w:lineRule="auto"/>
        <w:contextualSpacing/>
        <w:rPr>
          <w:rFonts w:eastAsiaTheme="minorHAnsi" w:cs="Calibri"/>
          <w:szCs w:val="22"/>
          <w:lang w:eastAsia="en-US"/>
        </w:rPr>
      </w:pPr>
    </w:p>
    <w:p w14:paraId="5CC58970" w14:textId="77777777" w:rsidR="00390D02" w:rsidRPr="007F2A21" w:rsidRDefault="00390D02" w:rsidP="00390D02">
      <w:pPr>
        <w:spacing w:line="276" w:lineRule="auto"/>
        <w:contextualSpacing/>
        <w:rPr>
          <w:rFonts w:eastAsiaTheme="minorHAnsi" w:cs="Calibri"/>
          <w:szCs w:val="22"/>
          <w:lang w:eastAsia="en-US"/>
        </w:rPr>
      </w:pPr>
    </w:p>
    <w:p w14:paraId="6578DD81" w14:textId="0B80A6F8" w:rsidR="00390D02" w:rsidRDefault="00390D02" w:rsidP="002A410F">
      <w:pPr>
        <w:widowControl/>
        <w:numPr>
          <w:ilvl w:val="0"/>
          <w:numId w:val="29"/>
        </w:numPr>
        <w:spacing w:line="276" w:lineRule="auto"/>
        <w:contextualSpacing/>
        <w:rPr>
          <w:rFonts w:eastAsiaTheme="minorHAnsi" w:cs="Calibri"/>
          <w:szCs w:val="22"/>
          <w:lang w:eastAsia="en-US"/>
        </w:rPr>
      </w:pPr>
      <w:proofErr w:type="gramStart"/>
      <w:r>
        <w:rPr>
          <w:rFonts w:eastAsiaTheme="minorHAnsi" w:cs="Calibri"/>
          <w:szCs w:val="22"/>
          <w:lang w:eastAsia="en-US"/>
        </w:rPr>
        <w:t>p</w:t>
      </w:r>
      <w:r w:rsidRPr="007F2A21">
        <w:rPr>
          <w:rFonts w:eastAsiaTheme="minorHAnsi" w:cs="Calibri"/>
          <w:szCs w:val="22"/>
          <w:lang w:eastAsia="en-US"/>
        </w:rPr>
        <w:t>our</w:t>
      </w:r>
      <w:proofErr w:type="gramEnd"/>
      <w:r w:rsidRPr="007F2A21">
        <w:rPr>
          <w:rFonts w:eastAsiaTheme="minorHAnsi" w:cs="Calibri"/>
          <w:szCs w:val="22"/>
          <w:lang w:eastAsia="en-US"/>
        </w:rPr>
        <w:t xml:space="preserve"> FO : </w:t>
      </w:r>
      <w:r w:rsidRPr="007F2A21">
        <w:rPr>
          <w:rFonts w:eastAsiaTheme="minorHAnsi" w:cs="Calibri"/>
          <w:szCs w:val="22"/>
          <w:lang w:eastAsia="en-US"/>
        </w:rPr>
        <w:tab/>
      </w:r>
      <w:r w:rsidRPr="007F2A21">
        <w:rPr>
          <w:rFonts w:eastAsiaTheme="minorHAnsi" w:cs="Calibri"/>
          <w:szCs w:val="22"/>
          <w:lang w:eastAsia="en-US"/>
        </w:rPr>
        <w:tab/>
      </w:r>
    </w:p>
    <w:p w14:paraId="137F033A" w14:textId="7B5BBA48" w:rsidR="00952005" w:rsidRPr="00952005" w:rsidRDefault="00AE162C" w:rsidP="00952005">
      <w:pPr>
        <w:widowControl/>
        <w:tabs>
          <w:tab w:val="left" w:pos="2268"/>
        </w:tabs>
        <w:spacing w:line="360" w:lineRule="auto"/>
        <w:ind w:right="-142"/>
        <w:rPr>
          <w:rFonts w:eastAsiaTheme="minorHAnsi" w:cs="Calibri"/>
          <w:szCs w:val="22"/>
          <w:lang w:eastAsia="en-US"/>
        </w:rPr>
      </w:pPr>
      <w:r>
        <w:rPr>
          <w:rFonts w:eastAsiaTheme="minorHAnsi" w:cs="Calibri"/>
          <w:szCs w:val="22"/>
          <w:lang w:eastAsia="en-US"/>
        </w:rPr>
        <w:tab/>
      </w:r>
    </w:p>
    <w:p w14:paraId="0AAB94BA" w14:textId="7E5339FE" w:rsidR="00952005" w:rsidRPr="00952005" w:rsidRDefault="00AE162C" w:rsidP="00952005">
      <w:pPr>
        <w:widowControl/>
        <w:tabs>
          <w:tab w:val="left" w:pos="2268"/>
        </w:tabs>
        <w:spacing w:line="360" w:lineRule="auto"/>
        <w:ind w:right="-142"/>
        <w:rPr>
          <w:rFonts w:eastAsiaTheme="minorHAnsi" w:cs="Calibri"/>
          <w:szCs w:val="22"/>
          <w:lang w:eastAsia="en-US"/>
        </w:rPr>
      </w:pPr>
      <w:r>
        <w:rPr>
          <w:rFonts w:eastAsiaTheme="minorHAnsi" w:cs="Calibri"/>
          <w:szCs w:val="22"/>
          <w:lang w:eastAsia="en-US"/>
        </w:rPr>
        <w:tab/>
      </w:r>
    </w:p>
    <w:p w14:paraId="73755013" w14:textId="63E0CC25" w:rsidR="00952005" w:rsidRPr="00952005" w:rsidRDefault="00AE162C" w:rsidP="00952005">
      <w:pPr>
        <w:widowControl/>
        <w:tabs>
          <w:tab w:val="left" w:pos="2268"/>
          <w:tab w:val="left" w:pos="3240"/>
        </w:tabs>
        <w:spacing w:line="360" w:lineRule="auto"/>
        <w:ind w:right="-142"/>
        <w:rPr>
          <w:rFonts w:eastAsiaTheme="minorEastAsia" w:cs="Calibri"/>
          <w:szCs w:val="22"/>
        </w:rPr>
      </w:pPr>
      <w:r>
        <w:rPr>
          <w:rFonts w:eastAsiaTheme="minorEastAsia" w:cs="Calibri"/>
          <w:szCs w:val="22"/>
        </w:rPr>
        <w:tab/>
      </w:r>
      <w:r w:rsidR="00952005" w:rsidRPr="00952005">
        <w:rPr>
          <w:rFonts w:eastAsiaTheme="minorEastAsia" w:cs="Calibri"/>
          <w:szCs w:val="22"/>
        </w:rPr>
        <w:tab/>
      </w:r>
    </w:p>
    <w:p w14:paraId="768DE50E" w14:textId="186883AC" w:rsidR="00952005" w:rsidRPr="00952005" w:rsidRDefault="00AE162C" w:rsidP="00952005">
      <w:pPr>
        <w:widowControl/>
        <w:tabs>
          <w:tab w:val="left" w:pos="2268"/>
        </w:tabs>
        <w:spacing w:line="360" w:lineRule="auto"/>
        <w:ind w:right="-142"/>
        <w:rPr>
          <w:rFonts w:eastAsiaTheme="minorEastAsia" w:cs="Calibri"/>
          <w:szCs w:val="22"/>
        </w:rPr>
      </w:pPr>
      <w:r>
        <w:rPr>
          <w:rFonts w:eastAsiaTheme="minorEastAsia" w:cs="Calibri"/>
          <w:szCs w:val="22"/>
        </w:rPr>
        <w:tab/>
      </w:r>
    </w:p>
    <w:p w14:paraId="3C99498A" w14:textId="77777777" w:rsidR="00952005" w:rsidRPr="00952005" w:rsidRDefault="00952005" w:rsidP="00952005">
      <w:pPr>
        <w:widowControl/>
        <w:tabs>
          <w:tab w:val="left" w:pos="2268"/>
        </w:tabs>
        <w:spacing w:after="160" w:line="360" w:lineRule="auto"/>
        <w:ind w:right="-142"/>
        <w:jc w:val="right"/>
        <w:rPr>
          <w:rFonts w:eastAsiaTheme="minorHAnsi" w:cs="Calibri"/>
          <w:szCs w:val="22"/>
          <w:lang w:eastAsia="en-US"/>
        </w:rPr>
      </w:pPr>
      <w:r w:rsidRPr="00952005">
        <w:rPr>
          <w:rFonts w:eastAsiaTheme="minorHAnsi" w:cs="Calibri"/>
          <w:szCs w:val="22"/>
          <w:lang w:eastAsia="en-US"/>
        </w:rPr>
        <w:tab/>
        <w:t>d'autre part.</w:t>
      </w:r>
    </w:p>
    <w:p w14:paraId="5FA70BEC" w14:textId="77777777" w:rsidR="00193AD2" w:rsidRPr="00193AD2" w:rsidRDefault="00952005" w:rsidP="00952005">
      <w:r w:rsidRPr="00952005">
        <w:rPr>
          <w:rFonts w:eastAsiaTheme="minorHAnsi" w:cs="Calibri"/>
          <w:szCs w:val="22"/>
          <w:lang w:eastAsia="en-US"/>
        </w:rPr>
        <w:t>Il est convenu ce qui suit :</w:t>
      </w:r>
      <w:r w:rsidRPr="00952005">
        <w:rPr>
          <w:rFonts w:eastAsiaTheme="minorHAnsi" w:cs="Calibri"/>
          <w:szCs w:val="22"/>
          <w:lang w:eastAsia="en-US"/>
        </w:rPr>
        <w:tab/>
      </w:r>
    </w:p>
    <w:p w14:paraId="26813FF1" w14:textId="77777777" w:rsidR="00193AD2" w:rsidRPr="00193AD2" w:rsidRDefault="00193AD2" w:rsidP="00193AD2"/>
    <w:p w14:paraId="477EC6E9" w14:textId="77777777" w:rsidR="00193AD2" w:rsidRPr="00193AD2" w:rsidRDefault="00193AD2" w:rsidP="00193AD2"/>
    <w:p w14:paraId="65A1A19F" w14:textId="77777777" w:rsidR="00193AD2" w:rsidRPr="00193AD2" w:rsidRDefault="00193AD2" w:rsidP="00193AD2"/>
    <w:p w14:paraId="5D8873DA" w14:textId="77777777" w:rsidR="009E5C11" w:rsidRDefault="009E5C11" w:rsidP="00390D02">
      <w:pPr>
        <w:pStyle w:val="Titre"/>
        <w:jc w:val="both"/>
      </w:pPr>
      <w:r>
        <w:br w:type="page"/>
      </w:r>
    </w:p>
    <w:p w14:paraId="56D1539A" w14:textId="370B7A06" w:rsidR="00193AD2" w:rsidRDefault="009E5C11" w:rsidP="00E675D6">
      <w:pPr>
        <w:pStyle w:val="Titre1"/>
        <w:jc w:val="center"/>
      </w:pPr>
      <w:bookmarkStart w:id="0" w:name="_Toc193721872"/>
      <w:r>
        <w:lastRenderedPageBreak/>
        <w:t>P</w:t>
      </w:r>
      <w:r w:rsidR="000C0C6C">
        <w:t>REAMBULE</w:t>
      </w:r>
      <w:bookmarkEnd w:id="0"/>
    </w:p>
    <w:p w14:paraId="5FB12C4B" w14:textId="77777777" w:rsidR="00144F89" w:rsidRDefault="00144F89" w:rsidP="009E5C11"/>
    <w:p w14:paraId="33FAC719" w14:textId="6BE90764" w:rsidR="00536D29" w:rsidRPr="000A2CFC" w:rsidRDefault="00536D29" w:rsidP="00B00DC0">
      <w:pPr>
        <w:rPr>
          <w:rFonts w:cstheme="minorHAnsi"/>
          <w:bCs/>
          <w:szCs w:val="24"/>
        </w:rPr>
      </w:pPr>
    </w:p>
    <w:p w14:paraId="2444FCBC" w14:textId="499375E3" w:rsidR="00735BC6" w:rsidRPr="000A2CFC" w:rsidRDefault="00735BC6" w:rsidP="00B00DC0">
      <w:pPr>
        <w:rPr>
          <w:rFonts w:ascii="Calibri" w:hAnsi="Calibri" w:cs="Times New Roman"/>
          <w:bCs/>
          <w:szCs w:val="24"/>
        </w:rPr>
      </w:pPr>
      <w:r w:rsidRPr="000A2CFC">
        <w:rPr>
          <w:rFonts w:cstheme="minorHAnsi"/>
          <w:bCs/>
          <w:szCs w:val="24"/>
        </w:rPr>
        <w:t>Conformément à l’article 2.1 de l’accord relatif au régime de retraite supplémentaire à cotisations définies « article 83 » des ingénieurs et cadres transformé en Plan d’Epargne Retraite Obligatoire (« PERO »), le présent avenant vise à mettre à jour le périmètre dudit accord de Groupe</w:t>
      </w:r>
      <w:r w:rsidR="00AB368F" w:rsidRPr="000A2CFC">
        <w:rPr>
          <w:rFonts w:ascii="Calibri" w:hAnsi="Calibri" w:cs="Times New Roman"/>
          <w:bCs/>
          <w:szCs w:val="24"/>
        </w:rPr>
        <w:t>.</w:t>
      </w:r>
    </w:p>
    <w:p w14:paraId="367F2A79" w14:textId="77777777" w:rsidR="00536D29" w:rsidRDefault="00536D29" w:rsidP="00B00DC0"/>
    <w:p w14:paraId="067CD5A3" w14:textId="77777777" w:rsidR="003220AB" w:rsidRPr="008F7BCB" w:rsidRDefault="003220AB" w:rsidP="006078AD"/>
    <w:p w14:paraId="1E779A23" w14:textId="65061EFB" w:rsidR="001528B3" w:rsidRPr="008F7BCB" w:rsidRDefault="00AA4FA3" w:rsidP="00AA4FA3">
      <w:pPr>
        <w:pStyle w:val="Titre2"/>
      </w:pPr>
      <w:bookmarkStart w:id="1" w:name="_Toc193721908"/>
      <w:r w:rsidRPr="008F7BCB">
        <w:t xml:space="preserve">Article </w:t>
      </w:r>
      <w:r w:rsidR="006C2304" w:rsidRPr="008F7BCB">
        <w:t>1</w:t>
      </w:r>
      <w:r w:rsidR="00735BC6">
        <w:t xml:space="preserve"> </w:t>
      </w:r>
      <w:r w:rsidRPr="008F7BCB">
        <w:t xml:space="preserve">– </w:t>
      </w:r>
      <w:bookmarkEnd w:id="1"/>
      <w:r w:rsidR="00735BC6" w:rsidRPr="00735BC6">
        <w:t>Mise à jour du périmètre de l’accord</w:t>
      </w:r>
    </w:p>
    <w:p w14:paraId="60F6D01D" w14:textId="77777777" w:rsidR="000A2CFC" w:rsidRDefault="000A2CFC" w:rsidP="006A6256">
      <w:pPr>
        <w:pStyle w:val="Titreniv1"/>
        <w:numPr>
          <w:ilvl w:val="0"/>
          <w:numId w:val="0"/>
        </w:numPr>
        <w:rPr>
          <w:rFonts w:ascii="Calibri" w:hAnsi="Calibri" w:cs="Times New Roman"/>
          <w:b w:val="0"/>
          <w:sz w:val="22"/>
          <w:szCs w:val="24"/>
          <w:u w:val="none"/>
        </w:rPr>
      </w:pPr>
    </w:p>
    <w:p w14:paraId="450BBDF5" w14:textId="6326C23F" w:rsidR="00BE472E" w:rsidRDefault="00735BC6" w:rsidP="006A6256">
      <w:pPr>
        <w:pStyle w:val="Titreniv1"/>
        <w:numPr>
          <w:ilvl w:val="0"/>
          <w:numId w:val="0"/>
        </w:numPr>
        <w:rPr>
          <w:rFonts w:ascii="Calibri" w:hAnsi="Calibri" w:cs="Times New Roman"/>
          <w:b w:val="0"/>
          <w:sz w:val="22"/>
          <w:szCs w:val="24"/>
          <w:u w:val="none"/>
        </w:rPr>
      </w:pPr>
      <w:r w:rsidRPr="00735BC6">
        <w:rPr>
          <w:rFonts w:ascii="Calibri" w:hAnsi="Calibri" w:cs="Times New Roman"/>
          <w:b w:val="0"/>
          <w:sz w:val="22"/>
          <w:szCs w:val="24"/>
          <w:u w:val="none"/>
        </w:rPr>
        <w:t>Les parties conviennent de mettre à jour la liste des sociétés entrant dans le champ d’application de l’accord relatif au régime de retraite supplémentaire à cotisations définies « article 83 » des ingénieurs et cadres du 6 novembre 2017 transformé en Plan d’Epargne Retraite Obligatoire (« PERO ») depuis le 1</w:t>
      </w:r>
      <w:r w:rsidR="00AB368F" w:rsidRPr="00AB368F">
        <w:rPr>
          <w:rFonts w:ascii="Calibri" w:hAnsi="Calibri" w:cs="Times New Roman"/>
          <w:b w:val="0"/>
          <w:sz w:val="22"/>
          <w:szCs w:val="24"/>
          <w:u w:val="none"/>
          <w:vertAlign w:val="superscript"/>
        </w:rPr>
        <w:t>er</w:t>
      </w:r>
      <w:r w:rsidR="00AB368F">
        <w:rPr>
          <w:rFonts w:ascii="Calibri" w:hAnsi="Calibri" w:cs="Times New Roman"/>
          <w:b w:val="0"/>
          <w:sz w:val="22"/>
          <w:szCs w:val="24"/>
          <w:u w:val="none"/>
        </w:rPr>
        <w:t xml:space="preserve"> </w:t>
      </w:r>
      <w:r w:rsidRPr="00735BC6">
        <w:rPr>
          <w:rFonts w:ascii="Calibri" w:hAnsi="Calibri" w:cs="Times New Roman"/>
          <w:b w:val="0"/>
          <w:sz w:val="22"/>
          <w:szCs w:val="24"/>
          <w:u w:val="none"/>
        </w:rPr>
        <w:t xml:space="preserve"> janvier 2022. </w:t>
      </w:r>
    </w:p>
    <w:p w14:paraId="39AE2EE6" w14:textId="77777777" w:rsidR="00BE472E" w:rsidRDefault="00BE472E" w:rsidP="006A6256">
      <w:pPr>
        <w:pStyle w:val="Titreniv1"/>
        <w:numPr>
          <w:ilvl w:val="0"/>
          <w:numId w:val="0"/>
        </w:numPr>
        <w:rPr>
          <w:rFonts w:ascii="Calibri" w:hAnsi="Calibri" w:cs="Times New Roman"/>
          <w:b w:val="0"/>
          <w:sz w:val="22"/>
          <w:szCs w:val="24"/>
          <w:u w:val="none"/>
        </w:rPr>
      </w:pPr>
    </w:p>
    <w:p w14:paraId="3CCDD30E" w14:textId="6A49ED9E" w:rsidR="006A6256" w:rsidRPr="008F7BCB" w:rsidRDefault="00735BC6" w:rsidP="006A6256">
      <w:pPr>
        <w:pStyle w:val="Titreniv1"/>
        <w:numPr>
          <w:ilvl w:val="0"/>
          <w:numId w:val="0"/>
        </w:numPr>
        <w:rPr>
          <w:rFonts w:ascii="Calibri" w:hAnsi="Calibri" w:cs="Times New Roman"/>
          <w:b w:val="0"/>
          <w:sz w:val="22"/>
          <w:szCs w:val="24"/>
          <w:u w:val="none"/>
        </w:rPr>
      </w:pPr>
      <w:r w:rsidRPr="00735BC6">
        <w:rPr>
          <w:rFonts w:ascii="Calibri" w:hAnsi="Calibri" w:cs="Times New Roman"/>
          <w:b w:val="0"/>
          <w:sz w:val="22"/>
          <w:szCs w:val="24"/>
          <w:u w:val="none"/>
        </w:rPr>
        <w:t>L’annexe 1 de l’accord relatif au régime de retraite supplémentaire à cotisations définies « article 83 » des ingénieurs et cadres transformé en Plan d’Epargne Retraite Obligatoire (« PERO ») est donc modifiée en conséquence</w:t>
      </w:r>
      <w:r w:rsidR="00BE472E">
        <w:rPr>
          <w:rFonts w:ascii="Calibri" w:hAnsi="Calibri" w:cs="Times New Roman"/>
          <w:b w:val="0"/>
          <w:sz w:val="22"/>
          <w:szCs w:val="24"/>
          <w:u w:val="none"/>
        </w:rPr>
        <w:t>.</w:t>
      </w:r>
    </w:p>
    <w:p w14:paraId="45877ACE" w14:textId="77777777" w:rsidR="006A6256" w:rsidRPr="008F7BCB" w:rsidRDefault="006A6256" w:rsidP="006A6256"/>
    <w:p w14:paraId="58A8E6F3" w14:textId="77777777" w:rsidR="00735BC6" w:rsidRPr="00735BC6" w:rsidRDefault="00735BC6" w:rsidP="00AA4FA3">
      <w:pPr>
        <w:rPr>
          <w:rFonts w:asciiTheme="majorHAnsi" w:eastAsiaTheme="majorEastAsia" w:hAnsiTheme="majorHAnsi" w:cstheme="majorBidi"/>
          <w:b/>
          <w:sz w:val="30"/>
          <w:szCs w:val="26"/>
        </w:rPr>
      </w:pPr>
      <w:r w:rsidRPr="00735BC6">
        <w:rPr>
          <w:rFonts w:asciiTheme="majorHAnsi" w:eastAsiaTheme="majorEastAsia" w:hAnsiTheme="majorHAnsi" w:cstheme="majorBidi"/>
          <w:b/>
          <w:sz w:val="30"/>
          <w:szCs w:val="26"/>
        </w:rPr>
        <w:t xml:space="preserve">Article 2 – Entrée en vigueur et durée </w:t>
      </w:r>
    </w:p>
    <w:p w14:paraId="36A7417B" w14:textId="77777777" w:rsidR="00735BC6" w:rsidRDefault="00735BC6" w:rsidP="00AA4FA3"/>
    <w:p w14:paraId="7D7CEA3F" w14:textId="15614B5E" w:rsidR="00735BC6" w:rsidRDefault="00735BC6" w:rsidP="00AA4FA3">
      <w:r w:rsidRPr="00735BC6">
        <w:t>Les parties conviennent que le présent avenant entrera en vigueur</w:t>
      </w:r>
      <w:r w:rsidR="00A805EA">
        <w:t xml:space="preserve"> </w:t>
      </w:r>
      <w:r w:rsidRPr="00735BC6">
        <w:t>à compter du 1</w:t>
      </w:r>
      <w:r w:rsidR="00AB368F" w:rsidRPr="00AB368F">
        <w:rPr>
          <w:vertAlign w:val="superscript"/>
        </w:rPr>
        <w:t>er</w:t>
      </w:r>
      <w:r w:rsidR="00AB368F">
        <w:t xml:space="preserve"> </w:t>
      </w:r>
      <w:r>
        <w:t>janvier</w:t>
      </w:r>
      <w:r w:rsidRPr="00735BC6">
        <w:t xml:space="preserve"> 202</w:t>
      </w:r>
      <w:r>
        <w:t>6</w:t>
      </w:r>
      <w:r w:rsidRPr="00735BC6">
        <w:t xml:space="preserve">. Il est conclu pour une durée indéterminée. </w:t>
      </w:r>
    </w:p>
    <w:p w14:paraId="1BDBD63A" w14:textId="77777777" w:rsidR="00735BC6" w:rsidRDefault="00735BC6" w:rsidP="00AA4FA3"/>
    <w:p w14:paraId="77B0EB80" w14:textId="77777777" w:rsidR="00735BC6" w:rsidRPr="00735BC6" w:rsidRDefault="00735BC6" w:rsidP="00AA4FA3">
      <w:pPr>
        <w:rPr>
          <w:rFonts w:asciiTheme="majorHAnsi" w:eastAsiaTheme="majorEastAsia" w:hAnsiTheme="majorHAnsi" w:cstheme="majorBidi"/>
          <w:b/>
          <w:sz w:val="30"/>
          <w:szCs w:val="26"/>
        </w:rPr>
      </w:pPr>
      <w:r w:rsidRPr="00735BC6">
        <w:rPr>
          <w:rFonts w:asciiTheme="majorHAnsi" w:eastAsiaTheme="majorEastAsia" w:hAnsiTheme="majorHAnsi" w:cstheme="majorBidi"/>
          <w:b/>
          <w:sz w:val="30"/>
          <w:szCs w:val="26"/>
        </w:rPr>
        <w:t xml:space="preserve">Article 3 - Publicité et dépôt de l’accord </w:t>
      </w:r>
    </w:p>
    <w:p w14:paraId="266AC2DD" w14:textId="77777777" w:rsidR="00735BC6" w:rsidRDefault="00735BC6" w:rsidP="00AA4FA3"/>
    <w:p w14:paraId="45945374" w14:textId="53DE0813" w:rsidR="00AB368F" w:rsidRPr="00265127" w:rsidRDefault="00AB368F" w:rsidP="00735BC6">
      <w:pPr>
        <w:rPr>
          <w:szCs w:val="22"/>
        </w:rPr>
      </w:pPr>
      <w:r w:rsidRPr="00AB368F">
        <w:rPr>
          <w:szCs w:val="22"/>
        </w:rPr>
        <w:t>Le présent accord sera, à l’initiative de la Direction Générale du Groupe, adressé à la Direction Régionale de l’Economie, de l’Emploi, du Travail et des Solidarités (DRIEETS) sur support électronique et par lettre recommandée avec demande d’avis de réception au greffe du Conseil de Prud’hommes de Paris. Le présent accord sera également publié sur la base de données nationale. Un exemplaire sera remis à chaque Organisation Syndicale représentative.</w:t>
      </w:r>
    </w:p>
    <w:p w14:paraId="29DB7B51" w14:textId="355B158B" w:rsidR="00426EE7" w:rsidRPr="00BE472E" w:rsidRDefault="00426EE7" w:rsidP="00BE472E">
      <w:pPr>
        <w:spacing w:before="280"/>
        <w:rPr>
          <w:rFonts w:cstheme="minorHAnsi"/>
          <w:szCs w:val="18"/>
        </w:rPr>
      </w:pPr>
      <w:r w:rsidRPr="000A2CFC">
        <w:rPr>
          <w:rFonts w:cstheme="minorHAnsi"/>
          <w:bCs/>
          <w:szCs w:val="18"/>
        </w:rPr>
        <w:t xml:space="preserve">Annexe </w:t>
      </w:r>
      <w:r w:rsidR="00BE472E" w:rsidRPr="000A2CFC">
        <w:rPr>
          <w:rFonts w:cstheme="minorHAnsi"/>
          <w:bCs/>
          <w:szCs w:val="18"/>
        </w:rPr>
        <w:t xml:space="preserve">1 </w:t>
      </w:r>
      <w:r w:rsidRPr="000A2CFC">
        <w:rPr>
          <w:rFonts w:cstheme="minorHAnsi"/>
          <w:bCs/>
          <w:szCs w:val="18"/>
        </w:rPr>
        <w:t>:</w:t>
      </w:r>
      <w:r w:rsidRPr="0084331D">
        <w:rPr>
          <w:rFonts w:cstheme="minorHAnsi"/>
          <w:szCs w:val="18"/>
        </w:rPr>
        <w:t xml:space="preserve"> </w:t>
      </w:r>
      <w:r w:rsidR="007271E5">
        <w:t>Liste des sociétés entrant dans le champ d’application de l’accord de Groupe</w:t>
      </w:r>
    </w:p>
    <w:p w14:paraId="5629E3C9" w14:textId="68384F5C" w:rsidR="00414E42" w:rsidRPr="002D5730" w:rsidRDefault="00707F99" w:rsidP="00414E42">
      <w:pPr>
        <w:ind w:left="4254" w:firstLine="709"/>
        <w:jc w:val="left"/>
        <w:rPr>
          <w:rFonts w:cstheme="minorHAnsi"/>
          <w:szCs w:val="22"/>
        </w:rPr>
      </w:pPr>
      <w:r>
        <w:br w:type="page"/>
      </w:r>
      <w:r w:rsidR="00414E42" w:rsidRPr="002D5730">
        <w:rPr>
          <w:rFonts w:cstheme="minorHAnsi"/>
          <w:szCs w:val="22"/>
        </w:rPr>
        <w:lastRenderedPageBreak/>
        <w:t xml:space="preserve">Fait à Paris, le </w:t>
      </w:r>
      <w:r w:rsidR="00BE472E">
        <w:rPr>
          <w:rFonts w:cstheme="minorHAnsi"/>
          <w:szCs w:val="22"/>
        </w:rPr>
        <w:t>1</w:t>
      </w:r>
      <w:r w:rsidR="001C5715">
        <w:rPr>
          <w:rFonts w:cstheme="minorHAnsi"/>
          <w:szCs w:val="22"/>
        </w:rPr>
        <w:t>5</w:t>
      </w:r>
      <w:r w:rsidR="00EA2CAE">
        <w:rPr>
          <w:rFonts w:cstheme="minorHAnsi"/>
          <w:szCs w:val="22"/>
        </w:rPr>
        <w:t>/</w:t>
      </w:r>
      <w:r w:rsidR="00BE472E">
        <w:rPr>
          <w:rFonts w:cstheme="minorHAnsi"/>
          <w:szCs w:val="22"/>
        </w:rPr>
        <w:t>10</w:t>
      </w:r>
      <w:r w:rsidR="00EA2CAE">
        <w:rPr>
          <w:rFonts w:cstheme="minorHAnsi"/>
          <w:szCs w:val="22"/>
        </w:rPr>
        <w:t>/2025</w:t>
      </w:r>
    </w:p>
    <w:p w14:paraId="2014697E" w14:textId="77777777" w:rsidR="00414E42" w:rsidRPr="002D5730" w:rsidRDefault="00414E42" w:rsidP="00414E42">
      <w:pPr>
        <w:rPr>
          <w:rFonts w:cstheme="minorHAnsi"/>
        </w:rPr>
      </w:pPr>
    </w:p>
    <w:p w14:paraId="4A1FC796" w14:textId="293DF05F" w:rsidR="00414E42" w:rsidRPr="002D5730" w:rsidRDefault="00414E42" w:rsidP="00414E42">
      <w:pPr>
        <w:rPr>
          <w:rFonts w:cstheme="minorHAnsi"/>
          <w:b/>
          <w:sz w:val="24"/>
          <w:szCs w:val="22"/>
        </w:rPr>
      </w:pPr>
      <w:r w:rsidRPr="002D5730">
        <w:rPr>
          <w:rFonts w:cstheme="minorHAnsi"/>
          <w:b/>
          <w:sz w:val="24"/>
          <w:szCs w:val="22"/>
        </w:rPr>
        <w:t>Pour S</w:t>
      </w:r>
      <w:r w:rsidR="00687E1A">
        <w:rPr>
          <w:rFonts w:cstheme="minorHAnsi"/>
          <w:b/>
          <w:sz w:val="24"/>
          <w:szCs w:val="22"/>
        </w:rPr>
        <w:t>afran</w:t>
      </w:r>
      <w:r w:rsidRPr="002D5730">
        <w:rPr>
          <w:rFonts w:cstheme="minorHAnsi"/>
          <w:b/>
          <w:sz w:val="24"/>
          <w:szCs w:val="22"/>
        </w:rPr>
        <w:t> :</w:t>
      </w:r>
    </w:p>
    <w:p w14:paraId="4038A3E7" w14:textId="77777777" w:rsidR="00414E42" w:rsidRDefault="00414E42" w:rsidP="00F50F8A">
      <w:pPr>
        <w:pStyle w:val="TM1"/>
      </w:pPr>
    </w:p>
    <w:p w14:paraId="6C00DCA0" w14:textId="15896D6B" w:rsidR="00414E42" w:rsidRPr="002D5730" w:rsidRDefault="00414E42" w:rsidP="00414E42"/>
    <w:p w14:paraId="781CE799" w14:textId="77777777" w:rsidR="00414E42" w:rsidRDefault="00414E42" w:rsidP="00414E42"/>
    <w:p w14:paraId="1BB0237B" w14:textId="77777777" w:rsidR="00390D02" w:rsidRDefault="00390D02" w:rsidP="00414E42"/>
    <w:p w14:paraId="789F2AEB" w14:textId="77777777" w:rsidR="00390D02" w:rsidRPr="002D5730" w:rsidRDefault="00390D02" w:rsidP="00414E42"/>
    <w:p w14:paraId="07EDD3FE" w14:textId="6592D3B1" w:rsidR="00414E42" w:rsidRPr="002D5730" w:rsidRDefault="00414E42" w:rsidP="00414E42">
      <w:pPr>
        <w:ind w:firstLine="708"/>
        <w:rPr>
          <w:rFonts w:cstheme="minorHAnsi"/>
        </w:rPr>
      </w:pPr>
      <w:r w:rsidRPr="002D5730">
        <w:rPr>
          <w:rFonts w:cstheme="minorHAnsi"/>
        </w:rPr>
        <w:t xml:space="preserve">   </w:t>
      </w:r>
      <w:r w:rsidRPr="002D5730">
        <w:rPr>
          <w:rFonts w:cstheme="minorHAnsi"/>
        </w:rPr>
        <w:tab/>
      </w:r>
      <w:r w:rsidRPr="002D5730">
        <w:rPr>
          <w:rFonts w:cstheme="minorHAnsi"/>
        </w:rPr>
        <w:tab/>
      </w:r>
      <w:r w:rsidRPr="002D5730">
        <w:rPr>
          <w:rFonts w:cstheme="minorHAnsi"/>
        </w:rPr>
        <w:tab/>
      </w:r>
      <w:r w:rsidRPr="002D5730">
        <w:rPr>
          <w:rFonts w:cstheme="minorHAnsi"/>
        </w:rPr>
        <w:tab/>
      </w:r>
      <w:r w:rsidRPr="002D5730">
        <w:rPr>
          <w:rFonts w:cstheme="minorHAnsi"/>
        </w:rPr>
        <w:tab/>
      </w:r>
    </w:p>
    <w:p w14:paraId="49EA710B" w14:textId="48A70892" w:rsidR="00414E42" w:rsidRPr="002D5730" w:rsidRDefault="00414E42" w:rsidP="00414E42">
      <w:pPr>
        <w:pStyle w:val="Commentaire"/>
        <w:rPr>
          <w:rFonts w:cstheme="minorHAnsi"/>
          <w:sz w:val="22"/>
        </w:rPr>
      </w:pPr>
      <w:r w:rsidRPr="002D5730">
        <w:rPr>
          <w:rFonts w:cstheme="minorHAnsi"/>
          <w:sz w:val="22"/>
        </w:rPr>
        <w:t xml:space="preserve">Directeur Groupe des </w:t>
      </w:r>
      <w:r w:rsidR="00FA69B2" w:rsidRPr="002D5730">
        <w:rPr>
          <w:rFonts w:cstheme="minorHAnsi"/>
          <w:sz w:val="22"/>
        </w:rPr>
        <w:t xml:space="preserve">Responsabilités </w:t>
      </w:r>
      <w:r w:rsidR="00FA69B2" w:rsidRPr="002D5730">
        <w:rPr>
          <w:rFonts w:cstheme="minorHAnsi"/>
          <w:sz w:val="22"/>
        </w:rPr>
        <w:tab/>
      </w:r>
      <w:r w:rsidRPr="002D5730">
        <w:rPr>
          <w:rFonts w:cstheme="minorHAnsi"/>
          <w:sz w:val="22"/>
        </w:rPr>
        <w:tab/>
      </w:r>
      <w:r w:rsidRPr="002D5730">
        <w:rPr>
          <w:rFonts w:cstheme="minorHAnsi"/>
          <w:sz w:val="22"/>
        </w:rPr>
        <w:tab/>
      </w:r>
      <w:r w:rsidRPr="002D5730">
        <w:rPr>
          <w:rFonts w:cstheme="minorHAnsi"/>
          <w:sz w:val="22"/>
        </w:rPr>
        <w:tab/>
        <w:t>Directeur des Affaires Sociales</w:t>
      </w:r>
    </w:p>
    <w:p w14:paraId="41FF8E8F" w14:textId="77777777" w:rsidR="00414E42" w:rsidRPr="002D5730" w:rsidRDefault="00414E42" w:rsidP="00414E42">
      <w:pPr>
        <w:pStyle w:val="Commentaire"/>
        <w:ind w:firstLine="708"/>
        <w:rPr>
          <w:rFonts w:cstheme="minorHAnsi"/>
          <w:sz w:val="22"/>
          <w:szCs w:val="22"/>
        </w:rPr>
      </w:pPr>
      <w:r w:rsidRPr="002D5730">
        <w:rPr>
          <w:rFonts w:cstheme="minorHAnsi"/>
          <w:sz w:val="22"/>
        </w:rPr>
        <w:t>Humaines et Sociétale</w:t>
      </w:r>
      <w:r w:rsidRPr="002D5730">
        <w:rPr>
          <w:rFonts w:cstheme="minorHAnsi"/>
          <w:sz w:val="22"/>
          <w:szCs w:val="22"/>
        </w:rPr>
        <w:tab/>
      </w:r>
      <w:r w:rsidRPr="002D5730">
        <w:rPr>
          <w:rFonts w:cstheme="minorHAnsi"/>
          <w:sz w:val="22"/>
          <w:szCs w:val="22"/>
        </w:rPr>
        <w:tab/>
      </w:r>
    </w:p>
    <w:p w14:paraId="040CDC72" w14:textId="77777777" w:rsidR="00414E42" w:rsidRPr="002D5730" w:rsidRDefault="00414E42" w:rsidP="00414E42">
      <w:pPr>
        <w:rPr>
          <w:rFonts w:cstheme="minorHAnsi"/>
          <w:szCs w:val="22"/>
        </w:rPr>
      </w:pPr>
    </w:p>
    <w:p w14:paraId="7C71A261" w14:textId="77777777" w:rsidR="00414E42" w:rsidRPr="002D5730" w:rsidRDefault="00414E42" w:rsidP="00414E42">
      <w:pPr>
        <w:rPr>
          <w:rFonts w:cstheme="minorHAnsi"/>
          <w:szCs w:val="22"/>
        </w:rPr>
      </w:pPr>
    </w:p>
    <w:p w14:paraId="2E6F6072" w14:textId="77777777" w:rsidR="00414E42" w:rsidRPr="00AD2FFB" w:rsidRDefault="00414E42" w:rsidP="00414E42">
      <w:pPr>
        <w:spacing w:after="360"/>
        <w:rPr>
          <w:rFonts w:cstheme="minorHAnsi"/>
          <w:sz w:val="24"/>
          <w:szCs w:val="22"/>
        </w:rPr>
      </w:pPr>
      <w:r w:rsidRPr="002D5730">
        <w:rPr>
          <w:rFonts w:cstheme="minorHAnsi"/>
          <w:b/>
          <w:sz w:val="24"/>
          <w:szCs w:val="22"/>
        </w:rPr>
        <w:t>Pour les Organisations Syndicales</w:t>
      </w:r>
      <w:r>
        <w:rPr>
          <w:rFonts w:cstheme="minorHAnsi"/>
          <w:sz w:val="24"/>
          <w:szCs w:val="22"/>
        </w:rPr>
        <w:t> :</w:t>
      </w:r>
    </w:p>
    <w:p w14:paraId="3769E0D2" w14:textId="4CD009C3" w:rsidR="00390D02" w:rsidRPr="00E85391" w:rsidRDefault="001A5618" w:rsidP="002A410F">
      <w:pPr>
        <w:pStyle w:val="Paragraphedeliste1"/>
        <w:numPr>
          <w:ilvl w:val="0"/>
          <w:numId w:val="27"/>
        </w:numPr>
        <w:tabs>
          <w:tab w:val="left" w:pos="720"/>
          <w:tab w:val="left" w:pos="2520"/>
        </w:tabs>
        <w:spacing w:after="120" w:line="360" w:lineRule="auto"/>
        <w:ind w:left="714" w:hanging="357"/>
        <w:rPr>
          <w:rFonts w:cstheme="minorHAnsi"/>
        </w:rPr>
      </w:pPr>
      <w:r>
        <w:t xml:space="preserve">CFDT </w:t>
      </w:r>
      <w:r w:rsidR="00C3106F">
        <w:tab/>
      </w:r>
    </w:p>
    <w:p w14:paraId="73E2A011" w14:textId="77777777" w:rsidR="00390D02" w:rsidRPr="00E85391" w:rsidRDefault="00390D02" w:rsidP="00390D02">
      <w:pPr>
        <w:widowControl/>
        <w:tabs>
          <w:tab w:val="left" w:pos="2268"/>
        </w:tabs>
        <w:spacing w:line="360" w:lineRule="auto"/>
        <w:ind w:right="-142"/>
        <w:rPr>
          <w:rFonts w:cstheme="minorHAnsi"/>
        </w:rPr>
      </w:pPr>
      <w:r w:rsidRPr="00E85391">
        <w:rPr>
          <w:rFonts w:cstheme="minorHAnsi"/>
        </w:rPr>
        <w:tab/>
      </w:r>
    </w:p>
    <w:p w14:paraId="5823ACD4" w14:textId="77777777" w:rsidR="00390D02" w:rsidRPr="00E85391" w:rsidRDefault="00390D02" w:rsidP="00390D02">
      <w:pPr>
        <w:widowControl/>
        <w:tabs>
          <w:tab w:val="left" w:pos="2268"/>
        </w:tabs>
        <w:spacing w:line="360" w:lineRule="auto"/>
        <w:ind w:right="-142"/>
        <w:rPr>
          <w:rFonts w:cstheme="minorHAnsi"/>
        </w:rPr>
      </w:pPr>
    </w:p>
    <w:p w14:paraId="1A227856" w14:textId="64135D39" w:rsidR="00390D02" w:rsidRPr="00E85391" w:rsidRDefault="00390D02" w:rsidP="002A410F">
      <w:pPr>
        <w:pStyle w:val="Paragraphedeliste"/>
        <w:widowControl/>
        <w:numPr>
          <w:ilvl w:val="0"/>
          <w:numId w:val="30"/>
        </w:numPr>
        <w:tabs>
          <w:tab w:val="left" w:pos="2268"/>
        </w:tabs>
        <w:spacing w:line="360" w:lineRule="auto"/>
        <w:ind w:right="-142"/>
        <w:rPr>
          <w:rFonts w:cstheme="minorHAnsi"/>
        </w:rPr>
      </w:pPr>
      <w:r w:rsidRPr="00E85391">
        <w:rPr>
          <w:rFonts w:cstheme="minorHAnsi"/>
        </w:rPr>
        <w:t xml:space="preserve">CFE-CGC </w:t>
      </w:r>
      <w:r w:rsidRPr="00E85391">
        <w:rPr>
          <w:rFonts w:cstheme="minorHAnsi"/>
        </w:rPr>
        <w:tab/>
      </w:r>
    </w:p>
    <w:p w14:paraId="376F33D0" w14:textId="77777777" w:rsidR="00390D02" w:rsidRPr="00E85391" w:rsidRDefault="00390D02" w:rsidP="00390D02">
      <w:pPr>
        <w:widowControl/>
        <w:tabs>
          <w:tab w:val="left" w:pos="2268"/>
        </w:tabs>
        <w:spacing w:line="360" w:lineRule="auto"/>
        <w:ind w:right="-142"/>
        <w:rPr>
          <w:rFonts w:cstheme="minorHAnsi"/>
        </w:rPr>
      </w:pPr>
      <w:r w:rsidRPr="00E85391">
        <w:rPr>
          <w:rFonts w:cstheme="minorHAnsi"/>
        </w:rPr>
        <w:tab/>
      </w:r>
    </w:p>
    <w:p w14:paraId="402391B9" w14:textId="77777777" w:rsidR="00390D02" w:rsidRPr="00E85391" w:rsidRDefault="00390D02" w:rsidP="00390D02">
      <w:pPr>
        <w:widowControl/>
        <w:tabs>
          <w:tab w:val="left" w:pos="2268"/>
        </w:tabs>
        <w:spacing w:line="360" w:lineRule="auto"/>
        <w:ind w:right="-142"/>
        <w:rPr>
          <w:rFonts w:cstheme="minorHAnsi"/>
        </w:rPr>
      </w:pPr>
    </w:p>
    <w:p w14:paraId="2F9A33E9" w14:textId="77777777" w:rsidR="00390D02" w:rsidRPr="00E85391" w:rsidRDefault="00390D02" w:rsidP="00390D02">
      <w:pPr>
        <w:pStyle w:val="Paragraphedeliste"/>
        <w:widowControl/>
        <w:numPr>
          <w:ilvl w:val="0"/>
          <w:numId w:val="30"/>
        </w:numPr>
        <w:tabs>
          <w:tab w:val="left" w:pos="2268"/>
        </w:tabs>
        <w:spacing w:line="360" w:lineRule="auto"/>
        <w:ind w:right="-142"/>
        <w:rPr>
          <w:rFonts w:cstheme="minorHAnsi"/>
        </w:rPr>
      </w:pPr>
      <w:r w:rsidRPr="00E85391">
        <w:rPr>
          <w:rFonts w:cstheme="minorHAnsi"/>
        </w:rPr>
        <w:t>CGT </w:t>
      </w:r>
    </w:p>
    <w:p w14:paraId="539EB002" w14:textId="47871101" w:rsidR="00390D02" w:rsidRPr="00E85391" w:rsidRDefault="00390D02" w:rsidP="002A410F">
      <w:pPr>
        <w:widowControl/>
        <w:tabs>
          <w:tab w:val="left" w:pos="2268"/>
        </w:tabs>
        <w:spacing w:line="360" w:lineRule="auto"/>
        <w:ind w:right="-142"/>
        <w:rPr>
          <w:rFonts w:cstheme="minorHAnsi"/>
        </w:rPr>
      </w:pPr>
      <w:r w:rsidRPr="00E85391">
        <w:rPr>
          <w:rFonts w:cstheme="minorHAnsi"/>
        </w:rPr>
        <w:tab/>
      </w:r>
      <w:r w:rsidRPr="00E85391">
        <w:rPr>
          <w:rFonts w:cstheme="minorHAnsi"/>
        </w:rPr>
        <w:tab/>
      </w:r>
      <w:r w:rsidRPr="00E85391">
        <w:rPr>
          <w:rFonts w:cstheme="minorHAnsi"/>
        </w:rPr>
        <w:tab/>
      </w:r>
    </w:p>
    <w:p w14:paraId="09D31AFD" w14:textId="77777777" w:rsidR="00390D02" w:rsidRPr="00E85391" w:rsidRDefault="00390D02" w:rsidP="00390D02">
      <w:pPr>
        <w:widowControl/>
        <w:tabs>
          <w:tab w:val="left" w:pos="2268"/>
        </w:tabs>
        <w:spacing w:after="160" w:line="360" w:lineRule="auto"/>
        <w:ind w:right="-142"/>
        <w:rPr>
          <w:rFonts w:cstheme="minorHAnsi"/>
        </w:rPr>
      </w:pPr>
    </w:p>
    <w:p w14:paraId="72732216" w14:textId="55EC3650" w:rsidR="00390D02" w:rsidRPr="00E85391" w:rsidRDefault="00390D02" w:rsidP="002A410F">
      <w:pPr>
        <w:pStyle w:val="Paragraphedeliste"/>
        <w:widowControl/>
        <w:numPr>
          <w:ilvl w:val="0"/>
          <w:numId w:val="30"/>
        </w:numPr>
        <w:tabs>
          <w:tab w:val="left" w:pos="2268"/>
        </w:tabs>
        <w:spacing w:line="360" w:lineRule="auto"/>
        <w:ind w:right="-142"/>
        <w:rPr>
          <w:rFonts w:cstheme="minorHAnsi"/>
        </w:rPr>
      </w:pPr>
      <w:r w:rsidRPr="00E85391">
        <w:rPr>
          <w:rFonts w:cstheme="minorHAnsi"/>
        </w:rPr>
        <w:t>FO </w:t>
      </w:r>
      <w:r w:rsidRPr="00E85391">
        <w:rPr>
          <w:rFonts w:cstheme="minorHAnsi"/>
        </w:rPr>
        <w:tab/>
      </w:r>
    </w:p>
    <w:p w14:paraId="45EFA66B" w14:textId="77777777" w:rsidR="00390D02" w:rsidRPr="00E85391" w:rsidRDefault="00390D02" w:rsidP="00390D02">
      <w:pPr>
        <w:widowControl/>
        <w:tabs>
          <w:tab w:val="left" w:pos="2268"/>
        </w:tabs>
        <w:spacing w:line="360" w:lineRule="auto"/>
        <w:ind w:right="-142"/>
        <w:rPr>
          <w:rFonts w:cstheme="minorHAnsi"/>
        </w:rPr>
      </w:pPr>
    </w:p>
    <w:p w14:paraId="15D03D9A" w14:textId="77777777" w:rsidR="00390D02" w:rsidRPr="00E85391" w:rsidRDefault="00390D02" w:rsidP="00390D02">
      <w:pPr>
        <w:widowControl/>
        <w:tabs>
          <w:tab w:val="left" w:pos="2268"/>
        </w:tabs>
        <w:spacing w:line="360" w:lineRule="auto"/>
        <w:ind w:right="-142"/>
        <w:rPr>
          <w:rFonts w:cstheme="minorHAnsi"/>
        </w:rPr>
      </w:pPr>
    </w:p>
    <w:p w14:paraId="70D7F18B" w14:textId="77777777" w:rsidR="00390D02" w:rsidRPr="00E85391" w:rsidRDefault="00390D02" w:rsidP="00390D02">
      <w:pPr>
        <w:widowControl/>
        <w:tabs>
          <w:tab w:val="left" w:pos="2268"/>
        </w:tabs>
        <w:spacing w:line="360" w:lineRule="auto"/>
        <w:ind w:right="-142"/>
        <w:rPr>
          <w:rFonts w:cstheme="minorHAnsi"/>
        </w:rPr>
      </w:pPr>
    </w:p>
    <w:p w14:paraId="275A4EF8" w14:textId="61EC7666" w:rsidR="00390D02" w:rsidRPr="00E85391" w:rsidRDefault="00390D02" w:rsidP="00390D02">
      <w:pPr>
        <w:widowControl/>
        <w:tabs>
          <w:tab w:val="left" w:pos="2268"/>
        </w:tabs>
        <w:spacing w:line="360" w:lineRule="auto"/>
        <w:ind w:right="-142"/>
        <w:rPr>
          <w:rFonts w:cstheme="minorHAnsi"/>
        </w:rPr>
      </w:pPr>
      <w:r w:rsidRPr="00E85391">
        <w:rPr>
          <w:rFonts w:cstheme="minorHAnsi"/>
        </w:rPr>
        <w:tab/>
      </w:r>
    </w:p>
    <w:p w14:paraId="47172483" w14:textId="4E94421B" w:rsidR="00414E42" w:rsidRDefault="001A5618" w:rsidP="00390D02">
      <w:pPr>
        <w:pStyle w:val="Paragraphedeliste1"/>
        <w:tabs>
          <w:tab w:val="left" w:pos="720"/>
          <w:tab w:val="left" w:pos="2520"/>
        </w:tabs>
        <w:spacing w:after="120" w:line="360" w:lineRule="auto"/>
        <w:ind w:left="714"/>
      </w:pPr>
      <w:r>
        <w:tab/>
      </w:r>
      <w:r>
        <w:tab/>
      </w:r>
    </w:p>
    <w:p w14:paraId="215946A5" w14:textId="1AAF3AE8" w:rsidR="00414E42" w:rsidRDefault="001A5618" w:rsidP="00414E42">
      <w:pPr>
        <w:pStyle w:val="Paragraphedeliste1"/>
        <w:tabs>
          <w:tab w:val="left" w:pos="720"/>
          <w:tab w:val="left" w:pos="2520"/>
        </w:tabs>
        <w:spacing w:after="120" w:line="360" w:lineRule="auto"/>
        <w:ind w:left="714"/>
      </w:pPr>
      <w:r>
        <w:tab/>
      </w:r>
      <w:r>
        <w:tab/>
      </w:r>
    </w:p>
    <w:p w14:paraId="2EBA0B86" w14:textId="509511EA" w:rsidR="001528B3" w:rsidRDefault="001A5618" w:rsidP="00A805EA">
      <w:pPr>
        <w:pStyle w:val="Paragraphedeliste1"/>
        <w:tabs>
          <w:tab w:val="left" w:pos="720"/>
          <w:tab w:val="left" w:pos="2520"/>
        </w:tabs>
        <w:spacing w:after="120" w:line="360" w:lineRule="auto"/>
        <w:ind w:left="714"/>
      </w:pPr>
      <w:r>
        <w:tab/>
      </w:r>
      <w:r>
        <w:tab/>
      </w:r>
      <w:r w:rsidR="00414E42">
        <w:tab/>
      </w:r>
      <w:r w:rsidR="00414E42" w:rsidRPr="00F77954">
        <w:br w:type="page"/>
      </w:r>
    </w:p>
    <w:p w14:paraId="3258EAE6" w14:textId="77777777" w:rsidR="001528B3" w:rsidRPr="004E7222" w:rsidRDefault="004E7222" w:rsidP="00AA478C">
      <w:pPr>
        <w:pStyle w:val="Titre2"/>
        <w:pBdr>
          <w:top w:val="single" w:sz="4" w:space="1" w:color="auto"/>
          <w:left w:val="single" w:sz="4" w:space="4" w:color="auto"/>
          <w:bottom w:val="single" w:sz="4" w:space="1" w:color="auto"/>
          <w:right w:val="single" w:sz="4" w:space="4" w:color="auto"/>
        </w:pBdr>
        <w:jc w:val="center"/>
      </w:pPr>
      <w:bookmarkStart w:id="2" w:name="_Toc193721917"/>
      <w:r w:rsidRPr="004E7222">
        <w:lastRenderedPageBreak/>
        <w:t>ANNEXE 1 – LISTE DES SOCIETES ENTRANT DANS LE CHAMP D’APPLICATION DE L’ACCORD DE GROUPE</w:t>
      </w:r>
      <w:bookmarkEnd w:id="2"/>
    </w:p>
    <w:p w14:paraId="19D0FF8D" w14:textId="01E87382" w:rsidR="00BE472E" w:rsidRDefault="004223D1" w:rsidP="004223D1">
      <w:pPr>
        <w:widowControl/>
        <w:tabs>
          <w:tab w:val="left" w:pos="3617"/>
        </w:tabs>
        <w:spacing w:line="300" w:lineRule="atLeast"/>
        <w:rPr>
          <w:rFonts w:cstheme="minorHAnsi"/>
          <w:i/>
        </w:rPr>
      </w:pPr>
      <w:r>
        <w:rPr>
          <w:rFonts w:cstheme="minorHAnsi"/>
          <w:i/>
        </w:rPr>
        <w:t>L’annexe 1</w:t>
      </w:r>
      <w:r w:rsidRPr="00F63150">
        <w:rPr>
          <w:rFonts w:cstheme="minorHAnsi"/>
          <w:i/>
        </w:rPr>
        <w:t xml:space="preserve"> de l’Accord </w:t>
      </w:r>
      <w:r>
        <w:rPr>
          <w:rFonts w:cstheme="minorHAnsi"/>
          <w:i/>
        </w:rPr>
        <w:t>de Groupe relatif au régime de retraite supplémentaire à cotisations définies « article 83 » des ingénieurs et cadres transformé</w:t>
      </w:r>
      <w:r w:rsidRPr="004223D1">
        <w:rPr>
          <w:rFonts w:cstheme="minorHAnsi"/>
          <w:i/>
        </w:rPr>
        <w:t xml:space="preserve"> en « plan</w:t>
      </w:r>
      <w:r>
        <w:rPr>
          <w:rFonts w:cstheme="minorHAnsi"/>
          <w:i/>
        </w:rPr>
        <w:t xml:space="preserve"> d’é</w:t>
      </w:r>
      <w:r w:rsidRPr="004223D1">
        <w:rPr>
          <w:rFonts w:cstheme="minorHAnsi"/>
          <w:i/>
        </w:rPr>
        <w:t>p</w:t>
      </w:r>
      <w:r>
        <w:rPr>
          <w:rFonts w:cstheme="minorHAnsi"/>
          <w:i/>
        </w:rPr>
        <w:t>argne retraite obligatoire (PERO</w:t>
      </w:r>
      <w:r w:rsidRPr="004223D1">
        <w:rPr>
          <w:rFonts w:cstheme="minorHAnsi"/>
          <w:i/>
        </w:rPr>
        <w:t>) »</w:t>
      </w:r>
      <w:r>
        <w:rPr>
          <w:rFonts w:cstheme="minorHAnsi"/>
          <w:i/>
        </w:rPr>
        <w:t xml:space="preserve"> </w:t>
      </w:r>
      <w:r w:rsidRPr="00F63150">
        <w:rPr>
          <w:rFonts w:cstheme="minorHAnsi"/>
          <w:i/>
        </w:rPr>
        <w:t>est modifié</w:t>
      </w:r>
      <w:r>
        <w:rPr>
          <w:rFonts w:cstheme="minorHAnsi"/>
          <w:i/>
        </w:rPr>
        <w:t>e</w:t>
      </w:r>
      <w:r w:rsidRPr="00F63150">
        <w:rPr>
          <w:rFonts w:cstheme="minorHAnsi"/>
          <w:i/>
        </w:rPr>
        <w:t xml:space="preserve"> de la manière suivante :</w:t>
      </w:r>
    </w:p>
    <w:p w14:paraId="23DF858B" w14:textId="77777777" w:rsidR="00BE472E" w:rsidRPr="00F63150" w:rsidRDefault="00BE472E" w:rsidP="004223D1">
      <w:pPr>
        <w:widowControl/>
        <w:tabs>
          <w:tab w:val="left" w:pos="3617"/>
        </w:tabs>
        <w:spacing w:line="300" w:lineRule="atLeast"/>
        <w:rPr>
          <w:rFonts w:cstheme="minorHAnsi"/>
          <w:i/>
        </w:rPr>
      </w:pPr>
    </w:p>
    <w:p w14:paraId="6EF3E3E2" w14:textId="77777777" w:rsidR="00AA478C" w:rsidRPr="00AA478C" w:rsidRDefault="00AA478C" w:rsidP="00AA478C">
      <w:pPr>
        <w:numPr>
          <w:ilvl w:val="0"/>
          <w:numId w:val="5"/>
        </w:numPr>
      </w:pPr>
      <w:r w:rsidRPr="00AA478C">
        <w:t>Safran SA</w:t>
      </w:r>
    </w:p>
    <w:p w14:paraId="1D7A5695" w14:textId="77777777" w:rsidR="00AA478C" w:rsidRPr="00AA478C" w:rsidRDefault="00AA478C" w:rsidP="00AA478C">
      <w:pPr>
        <w:numPr>
          <w:ilvl w:val="1"/>
          <w:numId w:val="5"/>
        </w:numPr>
      </w:pPr>
      <w:r w:rsidRPr="00AA478C">
        <w:t>Safran Additive Manufacturing Campus</w:t>
      </w:r>
    </w:p>
    <w:p w14:paraId="795840CE" w14:textId="77777777" w:rsidR="00AA478C" w:rsidRPr="00AA478C" w:rsidRDefault="00AA478C" w:rsidP="00AA478C">
      <w:pPr>
        <w:numPr>
          <w:ilvl w:val="1"/>
          <w:numId w:val="5"/>
        </w:numPr>
      </w:pPr>
      <w:r w:rsidRPr="00AA478C">
        <w:t>Safran Ceramics</w:t>
      </w:r>
    </w:p>
    <w:p w14:paraId="49BB2542" w14:textId="77777777" w:rsidR="00AA478C" w:rsidRPr="00AA478C" w:rsidRDefault="00AA478C" w:rsidP="00AA478C"/>
    <w:p w14:paraId="2B9129B9" w14:textId="77777777" w:rsidR="00AA478C" w:rsidRPr="00AA478C" w:rsidRDefault="00AA478C" w:rsidP="00AA478C">
      <w:pPr>
        <w:numPr>
          <w:ilvl w:val="0"/>
          <w:numId w:val="5"/>
        </w:numPr>
      </w:pPr>
      <w:r w:rsidRPr="00AA478C">
        <w:t>Safran Aircraft Engines</w:t>
      </w:r>
    </w:p>
    <w:p w14:paraId="7AFA6263" w14:textId="77777777" w:rsidR="00AA478C" w:rsidRPr="00AA478C" w:rsidRDefault="00AA478C" w:rsidP="00AA478C">
      <w:pPr>
        <w:numPr>
          <w:ilvl w:val="1"/>
          <w:numId w:val="5"/>
        </w:numPr>
      </w:pPr>
      <w:r w:rsidRPr="00AA478C">
        <w:t>Airfoils Advanced Solutions</w:t>
      </w:r>
    </w:p>
    <w:p w14:paraId="729D7B67" w14:textId="77777777" w:rsidR="00AA478C" w:rsidRDefault="00AA478C" w:rsidP="00AA478C">
      <w:pPr>
        <w:numPr>
          <w:ilvl w:val="1"/>
          <w:numId w:val="5"/>
        </w:numPr>
      </w:pPr>
      <w:r w:rsidRPr="00AA478C">
        <w:t>Safran Aero Composite</w:t>
      </w:r>
    </w:p>
    <w:p w14:paraId="0036C753" w14:textId="393E3042" w:rsidR="00C34DF9" w:rsidRPr="00AA478C" w:rsidRDefault="00C34DF9" w:rsidP="00AA478C">
      <w:pPr>
        <w:numPr>
          <w:ilvl w:val="1"/>
          <w:numId w:val="5"/>
        </w:numPr>
      </w:pPr>
      <w:r>
        <w:t>Safran Turbine Airfoils</w:t>
      </w:r>
    </w:p>
    <w:p w14:paraId="1E941FF9" w14:textId="77777777" w:rsidR="00AA478C" w:rsidRPr="00AA478C" w:rsidRDefault="00AA478C" w:rsidP="00AA478C"/>
    <w:p w14:paraId="67534C9D" w14:textId="77777777" w:rsidR="00AA478C" w:rsidRDefault="00AA478C" w:rsidP="004F3DA0">
      <w:pPr>
        <w:numPr>
          <w:ilvl w:val="0"/>
          <w:numId w:val="5"/>
        </w:numPr>
      </w:pPr>
      <w:r w:rsidRPr="00AA478C">
        <w:t>Safran Aerosystems SAS</w:t>
      </w:r>
    </w:p>
    <w:p w14:paraId="010F170E" w14:textId="77777777" w:rsidR="00EA2CAE" w:rsidRPr="008D4756" w:rsidRDefault="00EA2CAE" w:rsidP="00EA2CAE">
      <w:pPr>
        <w:numPr>
          <w:ilvl w:val="1"/>
          <w:numId w:val="5"/>
        </w:numPr>
        <w:rPr>
          <w:rFonts w:cstheme="minorHAnsi"/>
          <w:szCs w:val="22"/>
          <w:lang w:val="en-US"/>
        </w:rPr>
      </w:pPr>
      <w:r w:rsidRPr="008D4756">
        <w:rPr>
          <w:rFonts w:cstheme="minorHAnsi"/>
          <w:szCs w:val="22"/>
          <w:lang w:val="en-US"/>
        </w:rPr>
        <w:t>Aero</w:t>
      </w:r>
      <w:r>
        <w:rPr>
          <w:rFonts w:cstheme="minorHAnsi"/>
          <w:szCs w:val="22"/>
          <w:lang w:val="en-US"/>
        </w:rPr>
        <w:t>s</w:t>
      </w:r>
      <w:r w:rsidRPr="008D4756">
        <w:rPr>
          <w:rFonts w:cstheme="minorHAnsi"/>
          <w:szCs w:val="22"/>
          <w:lang w:val="en-US"/>
        </w:rPr>
        <w:t>pace &amp; Defense Oxygen Systems S</w:t>
      </w:r>
      <w:r>
        <w:rPr>
          <w:rFonts w:cstheme="minorHAnsi"/>
          <w:szCs w:val="22"/>
          <w:lang w:val="en-US"/>
        </w:rPr>
        <w:t>AS</w:t>
      </w:r>
    </w:p>
    <w:p w14:paraId="49580023" w14:textId="77777777" w:rsidR="00AA478C" w:rsidRPr="00AA478C" w:rsidRDefault="00AA478C" w:rsidP="00AA478C"/>
    <w:p w14:paraId="500A24EB" w14:textId="77777777" w:rsidR="00AA478C" w:rsidRPr="00AA478C" w:rsidRDefault="00AA478C" w:rsidP="00AA478C">
      <w:pPr>
        <w:numPr>
          <w:ilvl w:val="0"/>
          <w:numId w:val="5"/>
        </w:numPr>
      </w:pPr>
      <w:r w:rsidRPr="00AA478C">
        <w:t>Safran Cabin France</w:t>
      </w:r>
    </w:p>
    <w:p w14:paraId="30371BEC" w14:textId="77777777" w:rsidR="00AA478C" w:rsidRPr="00AA478C" w:rsidRDefault="00AA478C" w:rsidP="00AA478C"/>
    <w:p w14:paraId="4D36EA53" w14:textId="77777777" w:rsidR="00AA478C" w:rsidRPr="00AA478C" w:rsidRDefault="00AA478C" w:rsidP="00AA478C">
      <w:pPr>
        <w:numPr>
          <w:ilvl w:val="0"/>
          <w:numId w:val="5"/>
        </w:numPr>
      </w:pPr>
      <w:r w:rsidRPr="00AA478C">
        <w:t>Safran Electrical &amp; Power</w:t>
      </w:r>
    </w:p>
    <w:p w14:paraId="30C40CCA" w14:textId="77777777" w:rsidR="002F4655" w:rsidRDefault="00AA478C" w:rsidP="002F4655">
      <w:pPr>
        <w:numPr>
          <w:ilvl w:val="1"/>
          <w:numId w:val="5"/>
        </w:numPr>
      </w:pPr>
      <w:r w:rsidRPr="008F7BCB">
        <w:t>Safran Electrical Components</w:t>
      </w:r>
    </w:p>
    <w:p w14:paraId="714EA383" w14:textId="14E66E59" w:rsidR="002F4655" w:rsidRDefault="002F4655" w:rsidP="002F4655">
      <w:pPr>
        <w:numPr>
          <w:ilvl w:val="1"/>
          <w:numId w:val="5"/>
        </w:numPr>
      </w:pPr>
      <w:r w:rsidRPr="00AA478C">
        <w:t>Safran Electrical &amp; Power</w:t>
      </w:r>
      <w:r>
        <w:t xml:space="preserve"> Chatou</w:t>
      </w:r>
    </w:p>
    <w:p w14:paraId="4B9190AC" w14:textId="13E99A7B" w:rsidR="002F4655" w:rsidRPr="00AA478C" w:rsidRDefault="002F4655" w:rsidP="002F4655">
      <w:pPr>
        <w:numPr>
          <w:ilvl w:val="1"/>
          <w:numId w:val="5"/>
        </w:numPr>
      </w:pPr>
      <w:r w:rsidRPr="00AA478C">
        <w:t>Safran Electrical &amp; Power</w:t>
      </w:r>
      <w:r>
        <w:t xml:space="preserve"> Conflans</w:t>
      </w:r>
    </w:p>
    <w:p w14:paraId="492A1807" w14:textId="77777777" w:rsidR="00AA478C" w:rsidRPr="00AA478C" w:rsidRDefault="00AA478C" w:rsidP="00AA478C"/>
    <w:p w14:paraId="6EE8A7AC" w14:textId="77777777" w:rsidR="00AA478C" w:rsidRPr="00AA478C" w:rsidRDefault="00AA478C" w:rsidP="00AA478C">
      <w:pPr>
        <w:numPr>
          <w:ilvl w:val="0"/>
          <w:numId w:val="5"/>
        </w:numPr>
      </w:pPr>
      <w:r w:rsidRPr="00AA478C">
        <w:t>Safran Electronics &amp; Defense</w:t>
      </w:r>
    </w:p>
    <w:p w14:paraId="6C62A15C" w14:textId="254AD479" w:rsidR="002C2BFF" w:rsidRDefault="002C2BFF" w:rsidP="004F3DA0">
      <w:pPr>
        <w:numPr>
          <w:ilvl w:val="1"/>
          <w:numId w:val="5"/>
        </w:numPr>
        <w:rPr>
          <w:rFonts w:cstheme="minorHAnsi"/>
          <w:szCs w:val="22"/>
        </w:rPr>
      </w:pPr>
      <w:r>
        <w:rPr>
          <w:rFonts w:cstheme="minorHAnsi"/>
          <w:szCs w:val="22"/>
        </w:rPr>
        <w:t xml:space="preserve">Asterios Technologies </w:t>
      </w:r>
    </w:p>
    <w:p w14:paraId="6E75573C" w14:textId="46F48868" w:rsidR="00AA478C" w:rsidRPr="00AA478C" w:rsidRDefault="00AA478C" w:rsidP="00AA478C">
      <w:pPr>
        <w:numPr>
          <w:ilvl w:val="1"/>
          <w:numId w:val="5"/>
        </w:numPr>
      </w:pPr>
      <w:r w:rsidRPr="00AA478C">
        <w:t>Safran Data Systems</w:t>
      </w:r>
    </w:p>
    <w:p w14:paraId="20667276" w14:textId="7D299ABE" w:rsidR="004F3DA0" w:rsidRPr="00C34DF9" w:rsidRDefault="004F3DA0" w:rsidP="00C34DF9">
      <w:pPr>
        <w:pStyle w:val="Paragraphedeliste"/>
        <w:widowControl/>
        <w:numPr>
          <w:ilvl w:val="1"/>
          <w:numId w:val="5"/>
        </w:numPr>
        <w:tabs>
          <w:tab w:val="left" w:pos="708"/>
        </w:tabs>
        <w:rPr>
          <w:rFonts w:cstheme="minorHAnsi"/>
          <w:szCs w:val="22"/>
        </w:rPr>
      </w:pPr>
      <w:r w:rsidRPr="00F96165">
        <w:rPr>
          <w:rFonts w:cstheme="minorHAnsi"/>
          <w:szCs w:val="22"/>
        </w:rPr>
        <w:t>Safran Electronics &amp; Defense Beacons SAS</w:t>
      </w:r>
    </w:p>
    <w:p w14:paraId="03AF101E" w14:textId="0B665CB7" w:rsidR="00AA478C" w:rsidRDefault="00AA478C" w:rsidP="00AA478C">
      <w:pPr>
        <w:numPr>
          <w:ilvl w:val="1"/>
          <w:numId w:val="5"/>
        </w:numPr>
      </w:pPr>
      <w:r w:rsidRPr="00AA478C">
        <w:t>Safran Reosc</w:t>
      </w:r>
    </w:p>
    <w:p w14:paraId="018C45EE" w14:textId="77777777" w:rsidR="004F3DA0" w:rsidRDefault="004F3DA0" w:rsidP="004F3DA0">
      <w:pPr>
        <w:pStyle w:val="Paragraphedeliste"/>
        <w:widowControl/>
        <w:numPr>
          <w:ilvl w:val="1"/>
          <w:numId w:val="5"/>
        </w:numPr>
        <w:tabs>
          <w:tab w:val="left" w:pos="708"/>
        </w:tabs>
        <w:rPr>
          <w:rFonts w:cstheme="minorHAnsi"/>
          <w:szCs w:val="22"/>
        </w:rPr>
      </w:pPr>
      <w:r w:rsidRPr="009E3C73">
        <w:rPr>
          <w:rFonts w:cstheme="minorHAnsi"/>
          <w:szCs w:val="22"/>
        </w:rPr>
        <w:t>Safran Spacecraft Propulsion</w:t>
      </w:r>
    </w:p>
    <w:p w14:paraId="1A65098C" w14:textId="55E0DE9D" w:rsidR="004F3DA0" w:rsidRDefault="004F3DA0" w:rsidP="004F3DA0">
      <w:pPr>
        <w:pStyle w:val="Paragraphedeliste"/>
        <w:widowControl/>
        <w:numPr>
          <w:ilvl w:val="1"/>
          <w:numId w:val="5"/>
        </w:numPr>
        <w:jc w:val="left"/>
        <w:rPr>
          <w:rFonts w:cstheme="minorHAnsi"/>
          <w:szCs w:val="22"/>
        </w:rPr>
      </w:pPr>
      <w:r>
        <w:rPr>
          <w:rFonts w:cstheme="minorHAnsi"/>
          <w:szCs w:val="22"/>
        </w:rPr>
        <w:t xml:space="preserve">Safran Trusted 4D SAS </w:t>
      </w:r>
    </w:p>
    <w:p w14:paraId="7F247D80" w14:textId="63ED6059" w:rsidR="00735BC6" w:rsidRDefault="00735BC6" w:rsidP="004F3DA0">
      <w:pPr>
        <w:pStyle w:val="Paragraphedeliste"/>
        <w:widowControl/>
        <w:numPr>
          <w:ilvl w:val="1"/>
          <w:numId w:val="5"/>
        </w:numPr>
        <w:jc w:val="left"/>
        <w:rPr>
          <w:rFonts w:cstheme="minorHAnsi"/>
          <w:szCs w:val="22"/>
        </w:rPr>
      </w:pPr>
      <w:r>
        <w:rPr>
          <w:rFonts w:cstheme="minorHAnsi"/>
          <w:szCs w:val="22"/>
        </w:rPr>
        <w:t>Safran</w:t>
      </w:r>
      <w:r w:rsidR="009040D7">
        <w:rPr>
          <w:rFonts w:cstheme="minorHAnsi"/>
          <w:szCs w:val="22"/>
        </w:rPr>
        <w:t>.</w:t>
      </w:r>
      <w:r>
        <w:rPr>
          <w:rFonts w:cstheme="minorHAnsi"/>
          <w:szCs w:val="22"/>
        </w:rPr>
        <w:t xml:space="preserve">AI </w:t>
      </w:r>
    </w:p>
    <w:p w14:paraId="6E0A0093" w14:textId="77777777" w:rsidR="00AA478C" w:rsidRPr="00AA478C" w:rsidRDefault="00AA478C" w:rsidP="00AA478C"/>
    <w:p w14:paraId="10C4F1A7" w14:textId="77777777" w:rsidR="00AA478C" w:rsidRPr="00AA478C" w:rsidRDefault="00AA478C" w:rsidP="00AA478C">
      <w:pPr>
        <w:numPr>
          <w:ilvl w:val="0"/>
          <w:numId w:val="5"/>
        </w:numPr>
      </w:pPr>
      <w:r w:rsidRPr="00AA478C">
        <w:t>Safran Helicopter Engines</w:t>
      </w:r>
    </w:p>
    <w:p w14:paraId="6E775D05" w14:textId="77777777" w:rsidR="00AA478C" w:rsidRPr="00AA478C" w:rsidRDefault="00AA478C" w:rsidP="00AA478C">
      <w:pPr>
        <w:numPr>
          <w:ilvl w:val="1"/>
          <w:numId w:val="5"/>
        </w:numPr>
      </w:pPr>
      <w:r w:rsidRPr="00AA478C">
        <w:t>Safran Power Units</w:t>
      </w:r>
    </w:p>
    <w:p w14:paraId="74388259" w14:textId="77777777" w:rsidR="00AA478C" w:rsidRPr="00AA478C" w:rsidRDefault="00AA478C" w:rsidP="00AA478C"/>
    <w:p w14:paraId="36ED8226" w14:textId="77777777" w:rsidR="00AA478C" w:rsidRPr="00AA478C" w:rsidRDefault="00AA478C" w:rsidP="00AA478C">
      <w:pPr>
        <w:numPr>
          <w:ilvl w:val="0"/>
          <w:numId w:val="5"/>
        </w:numPr>
      </w:pPr>
      <w:r w:rsidRPr="00AA478C">
        <w:t>Safran Landing Systems</w:t>
      </w:r>
    </w:p>
    <w:p w14:paraId="50A6C259" w14:textId="77777777" w:rsidR="00AA478C" w:rsidRPr="00AA478C" w:rsidRDefault="00AA478C" w:rsidP="00AA478C">
      <w:pPr>
        <w:numPr>
          <w:ilvl w:val="1"/>
          <w:numId w:val="5"/>
        </w:numPr>
      </w:pPr>
      <w:r w:rsidRPr="00AA478C">
        <w:t xml:space="preserve">Safran Filtration Systems </w:t>
      </w:r>
    </w:p>
    <w:p w14:paraId="287AA24E" w14:textId="77777777" w:rsidR="00AA478C" w:rsidRPr="00AA478C" w:rsidRDefault="00AA478C" w:rsidP="00AA478C">
      <w:pPr>
        <w:numPr>
          <w:ilvl w:val="1"/>
          <w:numId w:val="5"/>
        </w:numPr>
      </w:pPr>
      <w:r w:rsidRPr="00AA478C">
        <w:t>Safran Landing Systems Services Dinard</w:t>
      </w:r>
    </w:p>
    <w:p w14:paraId="03B1593D" w14:textId="77777777" w:rsidR="00AA478C" w:rsidRPr="00AA478C" w:rsidRDefault="00AA478C" w:rsidP="00AA478C"/>
    <w:p w14:paraId="45B936E7" w14:textId="77777777" w:rsidR="00AA478C" w:rsidRPr="00AA478C" w:rsidRDefault="00AA478C" w:rsidP="00AA478C">
      <w:pPr>
        <w:numPr>
          <w:ilvl w:val="0"/>
          <w:numId w:val="5"/>
        </w:numPr>
      </w:pPr>
      <w:r w:rsidRPr="00AA478C">
        <w:t>Safran Nacelles</w:t>
      </w:r>
    </w:p>
    <w:p w14:paraId="4A789AE0" w14:textId="77777777" w:rsidR="00AA478C" w:rsidRPr="00B80ED2" w:rsidRDefault="00AA478C" w:rsidP="00AA478C">
      <w:pPr>
        <w:numPr>
          <w:ilvl w:val="0"/>
          <w:numId w:val="5"/>
        </w:numPr>
      </w:pPr>
      <w:r w:rsidRPr="00B80ED2">
        <w:t>Safran Seats</w:t>
      </w:r>
    </w:p>
    <w:p w14:paraId="47705611" w14:textId="77777777" w:rsidR="00AA478C" w:rsidRPr="00AA478C" w:rsidRDefault="00AA478C" w:rsidP="00AA478C">
      <w:pPr>
        <w:numPr>
          <w:ilvl w:val="0"/>
          <w:numId w:val="5"/>
        </w:numPr>
      </w:pPr>
      <w:r w:rsidRPr="00AA478C">
        <w:t xml:space="preserve">Safran Test Cells France </w:t>
      </w:r>
    </w:p>
    <w:p w14:paraId="688F49BA" w14:textId="77777777" w:rsidR="00AA478C" w:rsidRPr="00AA478C" w:rsidRDefault="00AA478C" w:rsidP="00AA478C">
      <w:pPr>
        <w:numPr>
          <w:ilvl w:val="0"/>
          <w:numId w:val="5"/>
        </w:numPr>
      </w:pPr>
      <w:r w:rsidRPr="00AA478C">
        <w:t xml:space="preserve">Safran Transmission Systems </w:t>
      </w:r>
    </w:p>
    <w:p w14:paraId="6157DF0D" w14:textId="77777777" w:rsidR="00AA478C" w:rsidRPr="00AA478C" w:rsidRDefault="00AA478C" w:rsidP="00AA478C">
      <w:pPr>
        <w:numPr>
          <w:ilvl w:val="0"/>
          <w:numId w:val="5"/>
        </w:numPr>
      </w:pPr>
      <w:r w:rsidRPr="00AA478C">
        <w:t>Safran Ventilation Systems</w:t>
      </w:r>
    </w:p>
    <w:sectPr w:rsidR="00AA478C" w:rsidRPr="00AA478C" w:rsidSect="00596CC9">
      <w:headerReference w:type="even" r:id="rId13"/>
      <w:headerReference w:type="default" r:id="rId14"/>
      <w:footerReference w:type="default" r:id="rId15"/>
      <w:headerReference w:type="first" r:id="rId16"/>
      <w:footerReference w:type="first" r:id="rId17"/>
      <w:pgSz w:w="11906" w:h="16838"/>
      <w:pgMar w:top="1417" w:right="1133" w:bottom="1417" w:left="1417" w:header="708" w:footer="708"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2ABDA" w14:textId="77777777" w:rsidR="00CE24AC" w:rsidRDefault="00CE24AC" w:rsidP="005B07C5">
      <w:r>
        <w:separator/>
      </w:r>
    </w:p>
  </w:endnote>
  <w:endnote w:type="continuationSeparator" w:id="0">
    <w:p w14:paraId="40192CC8" w14:textId="77777777" w:rsidR="00CE24AC" w:rsidRDefault="00CE24AC" w:rsidP="005B0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2264406"/>
      <w:docPartObj>
        <w:docPartGallery w:val="Page Numbers (Bottom of Page)"/>
        <w:docPartUnique/>
      </w:docPartObj>
    </w:sdtPr>
    <w:sdtContent>
      <w:sdt>
        <w:sdtPr>
          <w:id w:val="-1491482773"/>
          <w:docPartObj>
            <w:docPartGallery w:val="Page Numbers (Top of Page)"/>
            <w:docPartUnique/>
          </w:docPartObj>
        </w:sdtPr>
        <w:sdtContent>
          <w:p w14:paraId="47705C84" w14:textId="0814A461" w:rsidR="00BD3C58" w:rsidRDefault="00BD3C58">
            <w:pPr>
              <w:pStyle w:val="Pieddepage"/>
              <w:jc w:val="right"/>
            </w:pPr>
            <w:r>
              <w:t xml:space="preserve">Page </w:t>
            </w:r>
            <w:r>
              <w:rPr>
                <w:b/>
                <w:bCs/>
                <w:sz w:val="24"/>
                <w:szCs w:val="24"/>
              </w:rPr>
              <w:fldChar w:fldCharType="begin"/>
            </w:r>
            <w:r>
              <w:rPr>
                <w:b/>
                <w:bCs/>
              </w:rPr>
              <w:instrText>PAGE</w:instrText>
            </w:r>
            <w:r>
              <w:rPr>
                <w:b/>
                <w:bCs/>
                <w:sz w:val="24"/>
                <w:szCs w:val="24"/>
              </w:rPr>
              <w:fldChar w:fldCharType="separate"/>
            </w:r>
            <w:r w:rsidR="005E5327">
              <w:rPr>
                <w:b/>
                <w:bCs/>
                <w:noProof/>
              </w:rPr>
              <w:t>5</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sidR="005E5327">
              <w:rPr>
                <w:b/>
                <w:bCs/>
                <w:noProof/>
              </w:rPr>
              <w:t>26</w:t>
            </w:r>
            <w:r>
              <w:rPr>
                <w:b/>
                <w:bCs/>
                <w:sz w:val="24"/>
                <w:szCs w:val="24"/>
              </w:rPr>
              <w:fldChar w:fldCharType="end"/>
            </w:r>
          </w:p>
        </w:sdtContent>
      </w:sdt>
    </w:sdtContent>
  </w:sdt>
  <w:p w14:paraId="3C9A11C4" w14:textId="77777777" w:rsidR="00BD3C58" w:rsidRDefault="00BD3C5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0540568"/>
      <w:docPartObj>
        <w:docPartGallery w:val="Page Numbers (Bottom of Page)"/>
        <w:docPartUnique/>
      </w:docPartObj>
    </w:sdtPr>
    <w:sdtContent>
      <w:sdt>
        <w:sdtPr>
          <w:id w:val="-1769616900"/>
          <w:docPartObj>
            <w:docPartGallery w:val="Page Numbers (Top of Page)"/>
            <w:docPartUnique/>
          </w:docPartObj>
        </w:sdtPr>
        <w:sdtContent>
          <w:p w14:paraId="1BD894BB" w14:textId="791EE421" w:rsidR="00BD3C58" w:rsidRPr="00952005" w:rsidRDefault="00BD3C58" w:rsidP="005B07C5">
            <w:pPr>
              <w:pStyle w:val="Pieddepage"/>
              <w:tabs>
                <w:tab w:val="clear" w:pos="9072"/>
                <w:tab w:val="right" w:pos="8222"/>
              </w:tabs>
              <w:rPr>
                <w:rFonts w:cstheme="minorHAnsi"/>
                <w:sz w:val="16"/>
              </w:rPr>
            </w:pPr>
          </w:p>
          <w:p w14:paraId="5ECE7BE9" w14:textId="42BD0386" w:rsidR="00BD3C58" w:rsidRDefault="00BD3C58" w:rsidP="005B07C5">
            <w:pPr>
              <w:pStyle w:val="Pieddepage"/>
              <w:tabs>
                <w:tab w:val="clear" w:pos="9072"/>
                <w:tab w:val="right" w:pos="8364"/>
              </w:tabs>
              <w:ind w:left="-284"/>
              <w:jc w:val="right"/>
            </w:pPr>
            <w:r>
              <w:t xml:space="preserve"> Page </w:t>
            </w:r>
            <w:r>
              <w:rPr>
                <w:b/>
                <w:bCs/>
                <w:sz w:val="24"/>
                <w:szCs w:val="24"/>
              </w:rPr>
              <w:fldChar w:fldCharType="begin"/>
            </w:r>
            <w:r>
              <w:rPr>
                <w:b/>
                <w:bCs/>
              </w:rPr>
              <w:instrText>PAGE</w:instrText>
            </w:r>
            <w:r>
              <w:rPr>
                <w:b/>
                <w:bCs/>
                <w:sz w:val="24"/>
                <w:szCs w:val="24"/>
              </w:rPr>
              <w:fldChar w:fldCharType="separate"/>
            </w:r>
            <w:r w:rsidR="005E5327">
              <w:rPr>
                <w:b/>
                <w:bCs/>
                <w:noProof/>
              </w:rPr>
              <w:t>1</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sidR="005E5327">
              <w:rPr>
                <w:b/>
                <w:bCs/>
                <w:noProof/>
              </w:rPr>
              <w:t>26</w:t>
            </w:r>
            <w:r>
              <w:rPr>
                <w:b/>
                <w:bCs/>
                <w:sz w:val="24"/>
                <w:szCs w:val="24"/>
              </w:rPr>
              <w:fldChar w:fldCharType="end"/>
            </w:r>
          </w:p>
        </w:sdtContent>
      </w:sdt>
    </w:sdtContent>
  </w:sdt>
  <w:p w14:paraId="32747967" w14:textId="77777777" w:rsidR="00BD3C58" w:rsidRPr="005B07C5" w:rsidRDefault="00BD3C58" w:rsidP="005B07C5">
    <w:pPr>
      <w:pStyle w:val="Pieddepage"/>
      <w:tabs>
        <w:tab w:val="clear" w:pos="9072"/>
        <w:tab w:val="right" w:pos="8222"/>
      </w:tabs>
      <w:rPr>
        <w:rFonts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07B82" w14:textId="77777777" w:rsidR="00CE24AC" w:rsidRDefault="00CE24AC" w:rsidP="005B07C5">
      <w:r>
        <w:separator/>
      </w:r>
    </w:p>
  </w:footnote>
  <w:footnote w:type="continuationSeparator" w:id="0">
    <w:p w14:paraId="714AB8EE" w14:textId="77777777" w:rsidR="00CE24AC" w:rsidRDefault="00CE24AC" w:rsidP="005B0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94FF" w14:textId="1822E03E" w:rsidR="00BD3C58" w:rsidRDefault="00BD3C58" w:rsidP="005B07C5">
    <w:pPr>
      <w:jc w:val="center"/>
    </w:pPr>
    <w:bookmarkStart w:id="3" w:name="TITUS1HeaderEvenPages"/>
    <w:r>
      <w:rPr>
        <w:color w:val="FF9900"/>
      </w:rPr>
      <w:t xml:space="preserve">C2 - </w:t>
    </w:r>
    <w:proofErr w:type="spellStart"/>
    <w:r>
      <w:rPr>
        <w:color w:val="FF9900"/>
      </w:rPr>
      <w:t>Restricted</w:t>
    </w:r>
    <w:bookmarkEnd w:id="3"/>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950BF" w14:textId="779BEC37" w:rsidR="00BD3C58" w:rsidRDefault="00BD3C58" w:rsidP="005B07C5">
    <w:pP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12C77" w14:textId="3B07F0C8" w:rsidR="00BD3C58" w:rsidRDefault="00BD3C58" w:rsidP="005B07C5">
    <w:pPr>
      <w:jc w:val="center"/>
    </w:pPr>
    <w:bookmarkStart w:id="4" w:name="TITUS1HeaderFirstPage"/>
    <w:r>
      <w:rPr>
        <w:noProof/>
      </w:rPr>
      <w:drawing>
        <wp:anchor distT="0" distB="0" distL="114300" distR="114300" simplePos="0" relativeHeight="251658240" behindDoc="0" locked="0" layoutInCell="1" allowOverlap="1" wp14:anchorId="506D1D0A" wp14:editId="3AACEA12">
          <wp:simplePos x="0" y="0"/>
          <wp:positionH relativeFrom="margin">
            <wp:align>left</wp:align>
          </wp:positionH>
          <wp:positionV relativeFrom="paragraph">
            <wp:posOffset>8950</wp:posOffset>
          </wp:positionV>
          <wp:extent cx="1399540" cy="302260"/>
          <wp:effectExtent l="0" t="0" r="0" b="254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9540" cy="302260"/>
                  </a:xfrm>
                  <a:prstGeom prst="rect">
                    <a:avLst/>
                  </a:prstGeom>
                  <a:noFill/>
                  <a:ln>
                    <a:noFill/>
                  </a:ln>
                </pic:spPr>
              </pic:pic>
            </a:graphicData>
          </a:graphic>
        </wp:anchor>
      </w:drawing>
    </w:r>
    <w:bookmarkEnd w:id="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54AE"/>
    <w:multiLevelType w:val="hybridMultilevel"/>
    <w:tmpl w:val="D15A12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D645924"/>
    <w:multiLevelType w:val="hybridMultilevel"/>
    <w:tmpl w:val="F11A076A"/>
    <w:lvl w:ilvl="0" w:tplc="1BD8B22E">
      <w:start w:val="1"/>
      <w:numFmt w:val="bullet"/>
      <w:lvlText w:val="-"/>
      <w:lvlJc w:val="left"/>
      <w:pPr>
        <w:ind w:left="720" w:hanging="360"/>
      </w:pPr>
      <w:rPr>
        <w:rFonts w:ascii="Courier New" w:hAnsi="Courier New" w:hint="default"/>
        <w:i w:val="0"/>
        <w:color w:val="000000" w:themeColor="tex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F9D772A"/>
    <w:multiLevelType w:val="hybridMultilevel"/>
    <w:tmpl w:val="94840D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11A1939"/>
    <w:multiLevelType w:val="hybridMultilevel"/>
    <w:tmpl w:val="D1B4A740"/>
    <w:lvl w:ilvl="0" w:tplc="D60AEE8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59D3821"/>
    <w:multiLevelType w:val="singleLevel"/>
    <w:tmpl w:val="9BBC2AA6"/>
    <w:lvl w:ilvl="0">
      <w:start w:val="3"/>
      <w:numFmt w:val="bullet"/>
      <w:lvlText w:val="-"/>
      <w:lvlJc w:val="left"/>
      <w:pPr>
        <w:tabs>
          <w:tab w:val="num" w:pos="360"/>
        </w:tabs>
        <w:ind w:left="360" w:hanging="360"/>
      </w:pPr>
      <w:rPr>
        <w:rFonts w:ascii="Times New Roman" w:hAnsi="Times New Roman" w:hint="default"/>
      </w:rPr>
    </w:lvl>
  </w:abstractNum>
  <w:abstractNum w:abstractNumId="5" w15:restartNumberingAfterBreak="0">
    <w:nsid w:val="27F17361"/>
    <w:multiLevelType w:val="hybridMultilevel"/>
    <w:tmpl w:val="2B6AD702"/>
    <w:lvl w:ilvl="0" w:tplc="F6327430">
      <w:numFmt w:val="bullet"/>
      <w:lvlText w:val="-"/>
      <w:lvlJc w:val="left"/>
      <w:pPr>
        <w:ind w:left="720" w:hanging="360"/>
      </w:pPr>
      <w:rPr>
        <w:rFonts w:ascii="Times New Roman" w:eastAsia="Times New Roman" w:hAnsi="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E3F6FC7"/>
    <w:multiLevelType w:val="hybridMultilevel"/>
    <w:tmpl w:val="5E148A04"/>
    <w:lvl w:ilvl="0" w:tplc="67905542">
      <w:start w:val="1"/>
      <w:numFmt w:val="bullet"/>
      <w:lvlText w:val="-"/>
      <w:lvlJc w:val="left"/>
      <w:pPr>
        <w:ind w:left="720" w:hanging="360"/>
      </w:pPr>
      <w:rPr>
        <w:rFonts w:ascii="Courier New" w:hAnsi="Courier New" w:cs="Times New Roman" w:hint="default"/>
        <w:i w:val="0"/>
        <w:color w:val="auto"/>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 w15:restartNumberingAfterBreak="0">
    <w:nsid w:val="2F5921BB"/>
    <w:multiLevelType w:val="hybridMultilevel"/>
    <w:tmpl w:val="F69C59F8"/>
    <w:lvl w:ilvl="0" w:tplc="8E6EA7C6">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0881BD5"/>
    <w:multiLevelType w:val="hybridMultilevel"/>
    <w:tmpl w:val="6F128012"/>
    <w:lvl w:ilvl="0" w:tplc="A6627BE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A1731C9"/>
    <w:multiLevelType w:val="hybridMultilevel"/>
    <w:tmpl w:val="2D545D7C"/>
    <w:lvl w:ilvl="0" w:tplc="1BD8B22E">
      <w:start w:val="1"/>
      <w:numFmt w:val="bullet"/>
      <w:lvlText w:val="-"/>
      <w:lvlJc w:val="left"/>
      <w:pPr>
        <w:ind w:left="1004" w:hanging="360"/>
      </w:pPr>
      <w:rPr>
        <w:rFonts w:ascii="Courier New" w:hAnsi="Courier New" w:cs="Times New Roman" w:hint="default"/>
        <w:i w:val="0"/>
        <w:color w:val="000000" w:themeColor="text1"/>
      </w:rPr>
    </w:lvl>
    <w:lvl w:ilvl="1" w:tplc="040C0003">
      <w:start w:val="1"/>
      <w:numFmt w:val="bullet"/>
      <w:lvlText w:val="o"/>
      <w:lvlJc w:val="left"/>
      <w:pPr>
        <w:ind w:left="1724" w:hanging="360"/>
      </w:pPr>
      <w:rPr>
        <w:rFonts w:ascii="Courier New" w:hAnsi="Courier New" w:cs="Courier New" w:hint="default"/>
      </w:rPr>
    </w:lvl>
    <w:lvl w:ilvl="2" w:tplc="040C0005">
      <w:start w:val="1"/>
      <w:numFmt w:val="bullet"/>
      <w:lvlText w:val=""/>
      <w:lvlJc w:val="left"/>
      <w:pPr>
        <w:ind w:left="2444" w:hanging="360"/>
      </w:pPr>
      <w:rPr>
        <w:rFonts w:ascii="Wingdings" w:hAnsi="Wingdings" w:hint="default"/>
      </w:rPr>
    </w:lvl>
    <w:lvl w:ilvl="3" w:tplc="040C0001">
      <w:start w:val="1"/>
      <w:numFmt w:val="bullet"/>
      <w:lvlText w:val=""/>
      <w:lvlJc w:val="left"/>
      <w:pPr>
        <w:ind w:left="3164" w:hanging="360"/>
      </w:pPr>
      <w:rPr>
        <w:rFonts w:ascii="Symbol" w:hAnsi="Symbol" w:hint="default"/>
      </w:rPr>
    </w:lvl>
    <w:lvl w:ilvl="4" w:tplc="040C0003">
      <w:start w:val="1"/>
      <w:numFmt w:val="bullet"/>
      <w:lvlText w:val="o"/>
      <w:lvlJc w:val="left"/>
      <w:pPr>
        <w:ind w:left="3884" w:hanging="360"/>
      </w:pPr>
      <w:rPr>
        <w:rFonts w:ascii="Courier New" w:hAnsi="Courier New" w:cs="Courier New" w:hint="default"/>
      </w:rPr>
    </w:lvl>
    <w:lvl w:ilvl="5" w:tplc="040C0005">
      <w:start w:val="1"/>
      <w:numFmt w:val="bullet"/>
      <w:lvlText w:val=""/>
      <w:lvlJc w:val="left"/>
      <w:pPr>
        <w:ind w:left="4604" w:hanging="360"/>
      </w:pPr>
      <w:rPr>
        <w:rFonts w:ascii="Wingdings" w:hAnsi="Wingdings" w:hint="default"/>
      </w:rPr>
    </w:lvl>
    <w:lvl w:ilvl="6" w:tplc="040C0001">
      <w:start w:val="1"/>
      <w:numFmt w:val="bullet"/>
      <w:lvlText w:val=""/>
      <w:lvlJc w:val="left"/>
      <w:pPr>
        <w:ind w:left="5324" w:hanging="360"/>
      </w:pPr>
      <w:rPr>
        <w:rFonts w:ascii="Symbol" w:hAnsi="Symbol" w:hint="default"/>
      </w:rPr>
    </w:lvl>
    <w:lvl w:ilvl="7" w:tplc="040C0003">
      <w:start w:val="1"/>
      <w:numFmt w:val="bullet"/>
      <w:lvlText w:val="o"/>
      <w:lvlJc w:val="left"/>
      <w:pPr>
        <w:ind w:left="6044" w:hanging="360"/>
      </w:pPr>
      <w:rPr>
        <w:rFonts w:ascii="Courier New" w:hAnsi="Courier New" w:cs="Courier New" w:hint="default"/>
      </w:rPr>
    </w:lvl>
    <w:lvl w:ilvl="8" w:tplc="040C0005">
      <w:start w:val="1"/>
      <w:numFmt w:val="bullet"/>
      <w:lvlText w:val=""/>
      <w:lvlJc w:val="left"/>
      <w:pPr>
        <w:ind w:left="6764" w:hanging="360"/>
      </w:pPr>
      <w:rPr>
        <w:rFonts w:ascii="Wingdings" w:hAnsi="Wingdings" w:hint="default"/>
      </w:rPr>
    </w:lvl>
  </w:abstractNum>
  <w:abstractNum w:abstractNumId="10" w15:restartNumberingAfterBreak="0">
    <w:nsid w:val="3C2516FE"/>
    <w:multiLevelType w:val="hybridMultilevel"/>
    <w:tmpl w:val="819A5590"/>
    <w:lvl w:ilvl="0" w:tplc="D114749A">
      <w:start w:val="3"/>
      <w:numFmt w:val="bullet"/>
      <w:lvlText w:val="-"/>
      <w:lvlJc w:val="left"/>
      <w:pPr>
        <w:ind w:left="360" w:hanging="360"/>
      </w:pPr>
      <w:rPr>
        <w:rFonts w:ascii="Calibri" w:eastAsia="Times New Roman"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3CC05733"/>
    <w:multiLevelType w:val="hybridMultilevel"/>
    <w:tmpl w:val="E2A2FF0C"/>
    <w:lvl w:ilvl="0" w:tplc="97D69328">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0B40C14"/>
    <w:multiLevelType w:val="hybridMultilevel"/>
    <w:tmpl w:val="C55AA51E"/>
    <w:lvl w:ilvl="0" w:tplc="015688A0">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4B22251D"/>
    <w:multiLevelType w:val="hybridMultilevel"/>
    <w:tmpl w:val="E1BA5190"/>
    <w:lvl w:ilvl="0" w:tplc="1BD8B22E">
      <w:start w:val="1"/>
      <w:numFmt w:val="bullet"/>
      <w:lvlText w:val="-"/>
      <w:lvlJc w:val="left"/>
      <w:pPr>
        <w:ind w:left="720" w:hanging="360"/>
      </w:pPr>
      <w:rPr>
        <w:rFonts w:ascii="Courier New" w:hAnsi="Courier New" w:cs="Times New Roman" w:hint="default"/>
        <w:i w:val="0"/>
        <w:color w:val="000000" w:themeColor="tex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E973455"/>
    <w:multiLevelType w:val="hybridMultilevel"/>
    <w:tmpl w:val="F884923C"/>
    <w:lvl w:ilvl="0" w:tplc="55168EFC">
      <w:start w:val="1"/>
      <w:numFmt w:val="bullet"/>
      <w:lvlText w:val=""/>
      <w:lvlJc w:val="left"/>
      <w:pPr>
        <w:ind w:left="502"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cs="Times New Roman" w:hint="default"/>
      </w:rPr>
    </w:lvl>
    <w:lvl w:ilvl="3" w:tplc="040C0001">
      <w:start w:val="1"/>
      <w:numFmt w:val="bullet"/>
      <w:lvlText w:val=""/>
      <w:lvlJc w:val="left"/>
      <w:pPr>
        <w:ind w:left="2880" w:hanging="360"/>
      </w:pPr>
      <w:rPr>
        <w:rFonts w:ascii="Symbol" w:hAnsi="Symbol" w:cs="Times New Roman"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cs="Times New Roman" w:hint="default"/>
      </w:rPr>
    </w:lvl>
    <w:lvl w:ilvl="6" w:tplc="040C0001">
      <w:start w:val="1"/>
      <w:numFmt w:val="bullet"/>
      <w:lvlText w:val=""/>
      <w:lvlJc w:val="left"/>
      <w:pPr>
        <w:ind w:left="5040" w:hanging="360"/>
      </w:pPr>
      <w:rPr>
        <w:rFonts w:ascii="Symbol" w:hAnsi="Symbol" w:cs="Times New Roman"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cs="Times New Roman" w:hint="default"/>
      </w:rPr>
    </w:lvl>
  </w:abstractNum>
  <w:abstractNum w:abstractNumId="15" w15:restartNumberingAfterBreak="0">
    <w:nsid w:val="4F861C7D"/>
    <w:multiLevelType w:val="hybridMultilevel"/>
    <w:tmpl w:val="A196967A"/>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FB16E86"/>
    <w:multiLevelType w:val="multilevel"/>
    <w:tmpl w:val="B80E64FA"/>
    <w:lvl w:ilvl="0">
      <w:start w:val="1"/>
      <w:numFmt w:val="decimal"/>
      <w:pStyle w:val="Titreniv1"/>
      <w:lvlText w:val="ARTICLE %1"/>
      <w:lvlJc w:val="left"/>
      <w:pPr>
        <w:tabs>
          <w:tab w:val="num" w:pos="1080"/>
        </w:tabs>
        <w:ind w:left="0" w:firstLine="0"/>
      </w:pPr>
      <w:rPr>
        <w:rFonts w:ascii="Times New Roman" w:hAnsi="Times New Roman" w:cs="Times New Roman" w:hint="default"/>
        <w:b/>
        <w:i w:val="0"/>
        <w:color w:val="auto"/>
        <w:sz w:val="24"/>
        <w:szCs w:val="24"/>
        <w:u w:val="single"/>
      </w:rPr>
    </w:lvl>
    <w:lvl w:ilvl="1">
      <w:start w:val="1"/>
      <w:numFmt w:val="decimal"/>
      <w:pStyle w:val="Titreniv2"/>
      <w:lvlText w:val="%1.%2"/>
      <w:lvlJc w:val="left"/>
      <w:pPr>
        <w:tabs>
          <w:tab w:val="num" w:pos="705"/>
        </w:tabs>
        <w:ind w:left="705" w:hanging="705"/>
      </w:pPr>
      <w:rPr>
        <w:rFonts w:ascii="Times New Roman" w:hAnsi="Times New Roman" w:cs="Times New Roman" w:hint="default"/>
        <w:b/>
        <w:i w:val="0"/>
        <w:sz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none"/>
      <w:lvlText w:val=""/>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51057B78"/>
    <w:multiLevelType w:val="hybridMultilevel"/>
    <w:tmpl w:val="13A608B4"/>
    <w:lvl w:ilvl="0" w:tplc="1BD8B22E">
      <w:start w:val="1"/>
      <w:numFmt w:val="bullet"/>
      <w:lvlText w:val="-"/>
      <w:lvlJc w:val="left"/>
      <w:pPr>
        <w:ind w:left="720" w:hanging="360"/>
      </w:pPr>
      <w:rPr>
        <w:rFonts w:ascii="Courier New" w:hAnsi="Courier New" w:cs="Times New Roman" w:hint="default"/>
        <w:i w:val="0"/>
        <w:color w:val="000000"/>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8" w15:restartNumberingAfterBreak="0">
    <w:nsid w:val="63311112"/>
    <w:multiLevelType w:val="hybridMultilevel"/>
    <w:tmpl w:val="1DC207D2"/>
    <w:lvl w:ilvl="0" w:tplc="14823FF8">
      <w:numFmt w:val="bullet"/>
      <w:lvlText w:val="-"/>
      <w:lvlJc w:val="left"/>
      <w:pPr>
        <w:ind w:left="360" w:hanging="360"/>
      </w:pPr>
      <w:rPr>
        <w:rFonts w:ascii="Arial" w:eastAsia="Calibri" w:hAnsi="Arial" w:cs="Aria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19" w15:restartNumberingAfterBreak="0">
    <w:nsid w:val="63796CBB"/>
    <w:multiLevelType w:val="hybridMultilevel"/>
    <w:tmpl w:val="2D022FFC"/>
    <w:lvl w:ilvl="0" w:tplc="1BD8B22E">
      <w:start w:val="1"/>
      <w:numFmt w:val="bullet"/>
      <w:lvlText w:val="-"/>
      <w:lvlJc w:val="left"/>
      <w:pPr>
        <w:ind w:left="720" w:hanging="360"/>
      </w:pPr>
      <w:rPr>
        <w:rFonts w:ascii="Courier New" w:hAnsi="Courier New" w:cs="Times New Roman" w:hint="default"/>
        <w:i w:val="0"/>
        <w:color w:val="000000" w:themeColor="tex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65F27B6"/>
    <w:multiLevelType w:val="hybridMultilevel"/>
    <w:tmpl w:val="6572663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694B344E"/>
    <w:multiLevelType w:val="hybridMultilevel"/>
    <w:tmpl w:val="9B6A98C0"/>
    <w:lvl w:ilvl="0" w:tplc="D114749A">
      <w:start w:val="3"/>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BBA0268"/>
    <w:multiLevelType w:val="hybridMultilevel"/>
    <w:tmpl w:val="103C2D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C1A5E38"/>
    <w:multiLevelType w:val="hybridMultilevel"/>
    <w:tmpl w:val="BE52C8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0512532"/>
    <w:multiLevelType w:val="hybridMultilevel"/>
    <w:tmpl w:val="3D626126"/>
    <w:lvl w:ilvl="0" w:tplc="65C6BE38">
      <w:numFmt w:val="bullet"/>
      <w:lvlText w:val="-"/>
      <w:lvlJc w:val="left"/>
      <w:pPr>
        <w:ind w:left="1428" w:hanging="360"/>
      </w:pPr>
      <w:rPr>
        <w:rFonts w:ascii="Calibri" w:eastAsia="Calibri" w:hAnsi="Calibri" w:cs="Times New Roman" w:hint="default"/>
      </w:rPr>
    </w:lvl>
    <w:lvl w:ilvl="1" w:tplc="040C0003">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5" w15:restartNumberingAfterBreak="0">
    <w:nsid w:val="72A87183"/>
    <w:multiLevelType w:val="hybridMultilevel"/>
    <w:tmpl w:val="D3F26C40"/>
    <w:lvl w:ilvl="0" w:tplc="8E6EA7C6">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78D970A1"/>
    <w:multiLevelType w:val="hybridMultilevel"/>
    <w:tmpl w:val="3BA49418"/>
    <w:lvl w:ilvl="0" w:tplc="7528000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8EA705C"/>
    <w:multiLevelType w:val="hybridMultilevel"/>
    <w:tmpl w:val="B52877C0"/>
    <w:lvl w:ilvl="0" w:tplc="17CA0A8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B3034E6"/>
    <w:multiLevelType w:val="hybridMultilevel"/>
    <w:tmpl w:val="1CF64FAA"/>
    <w:lvl w:ilvl="0" w:tplc="1BD8B22E">
      <w:start w:val="1"/>
      <w:numFmt w:val="bullet"/>
      <w:lvlText w:val="-"/>
      <w:lvlJc w:val="left"/>
      <w:pPr>
        <w:ind w:left="720" w:hanging="360"/>
      </w:pPr>
      <w:rPr>
        <w:rFonts w:ascii="Courier New" w:hAnsi="Courier New" w:cs="Times New Roman" w:hint="default"/>
        <w:i w:val="0"/>
        <w:color w:val="000000" w:themeColor="tex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D324ABC"/>
    <w:multiLevelType w:val="hybridMultilevel"/>
    <w:tmpl w:val="89B445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4845674">
    <w:abstractNumId w:val="25"/>
  </w:num>
  <w:num w:numId="2" w16cid:durableId="2114858275">
    <w:abstractNumId w:val="21"/>
  </w:num>
  <w:num w:numId="3" w16cid:durableId="796339423">
    <w:abstractNumId w:val="4"/>
  </w:num>
  <w:num w:numId="4" w16cid:durableId="1279681242">
    <w:abstractNumId w:val="16"/>
  </w:num>
  <w:num w:numId="5" w16cid:durableId="1946383838">
    <w:abstractNumId w:val="24"/>
  </w:num>
  <w:num w:numId="6" w16cid:durableId="1400706722">
    <w:abstractNumId w:val="6"/>
  </w:num>
  <w:num w:numId="7" w16cid:durableId="1062873029">
    <w:abstractNumId w:val="1"/>
  </w:num>
  <w:num w:numId="8" w16cid:durableId="1631860423">
    <w:abstractNumId w:val="27"/>
  </w:num>
  <w:num w:numId="9" w16cid:durableId="690648229">
    <w:abstractNumId w:val="7"/>
  </w:num>
  <w:num w:numId="10" w16cid:durableId="1661887515">
    <w:abstractNumId w:val="9"/>
  </w:num>
  <w:num w:numId="11" w16cid:durableId="1378896747">
    <w:abstractNumId w:val="17"/>
  </w:num>
  <w:num w:numId="12" w16cid:durableId="383215358">
    <w:abstractNumId w:val="2"/>
  </w:num>
  <w:num w:numId="13" w16cid:durableId="1900044823">
    <w:abstractNumId w:val="18"/>
  </w:num>
  <w:num w:numId="14" w16cid:durableId="789085913">
    <w:abstractNumId w:val="0"/>
  </w:num>
  <w:num w:numId="15" w16cid:durableId="1862936226">
    <w:abstractNumId w:val="11"/>
  </w:num>
  <w:num w:numId="16" w16cid:durableId="223182367">
    <w:abstractNumId w:val="22"/>
  </w:num>
  <w:num w:numId="17" w16cid:durableId="355741476">
    <w:abstractNumId w:val="29"/>
  </w:num>
  <w:num w:numId="18" w16cid:durableId="553545993">
    <w:abstractNumId w:val="23"/>
  </w:num>
  <w:num w:numId="19" w16cid:durableId="871454725">
    <w:abstractNumId w:val="8"/>
  </w:num>
  <w:num w:numId="20" w16cid:durableId="1804344544">
    <w:abstractNumId w:val="12"/>
  </w:num>
  <w:num w:numId="21" w16cid:durableId="1231378822">
    <w:abstractNumId w:val="20"/>
  </w:num>
  <w:num w:numId="22" w16cid:durableId="526481252">
    <w:abstractNumId w:val="28"/>
  </w:num>
  <w:num w:numId="23" w16cid:durableId="310598434">
    <w:abstractNumId w:val="13"/>
  </w:num>
  <w:num w:numId="24" w16cid:durableId="1539586751">
    <w:abstractNumId w:val="19"/>
  </w:num>
  <w:num w:numId="25" w16cid:durableId="947809479">
    <w:abstractNumId w:val="26"/>
  </w:num>
  <w:num w:numId="26" w16cid:durableId="886456483">
    <w:abstractNumId w:val="10"/>
  </w:num>
  <w:num w:numId="27" w16cid:durableId="606084138">
    <w:abstractNumId w:val="14"/>
  </w:num>
  <w:num w:numId="28" w16cid:durableId="984312614">
    <w:abstractNumId w:val="5"/>
  </w:num>
  <w:num w:numId="29" w16cid:durableId="1504515821">
    <w:abstractNumId w:val="15"/>
  </w:num>
  <w:num w:numId="30" w16cid:durableId="6918087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NotTrackFormattin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7C5"/>
    <w:rsid w:val="00000D75"/>
    <w:rsid w:val="00001ACE"/>
    <w:rsid w:val="00002A83"/>
    <w:rsid w:val="000137BF"/>
    <w:rsid w:val="00013E5D"/>
    <w:rsid w:val="00023CE7"/>
    <w:rsid w:val="0002712F"/>
    <w:rsid w:val="00027272"/>
    <w:rsid w:val="00032484"/>
    <w:rsid w:val="00035022"/>
    <w:rsid w:val="00035B5F"/>
    <w:rsid w:val="00045B95"/>
    <w:rsid w:val="00047539"/>
    <w:rsid w:val="00051788"/>
    <w:rsid w:val="0005244E"/>
    <w:rsid w:val="00052CEC"/>
    <w:rsid w:val="000541A3"/>
    <w:rsid w:val="00066FD2"/>
    <w:rsid w:val="00070A6F"/>
    <w:rsid w:val="0007421C"/>
    <w:rsid w:val="00075A0E"/>
    <w:rsid w:val="00092F26"/>
    <w:rsid w:val="000A035D"/>
    <w:rsid w:val="000A0C5A"/>
    <w:rsid w:val="000A1CAB"/>
    <w:rsid w:val="000A2CFC"/>
    <w:rsid w:val="000A59F9"/>
    <w:rsid w:val="000A6D8B"/>
    <w:rsid w:val="000B1280"/>
    <w:rsid w:val="000B218D"/>
    <w:rsid w:val="000B6316"/>
    <w:rsid w:val="000B71A3"/>
    <w:rsid w:val="000B779A"/>
    <w:rsid w:val="000C0C6C"/>
    <w:rsid w:val="000C25BF"/>
    <w:rsid w:val="000C25F3"/>
    <w:rsid w:val="000C6DAD"/>
    <w:rsid w:val="000C743C"/>
    <w:rsid w:val="000D27BC"/>
    <w:rsid w:val="000D41EF"/>
    <w:rsid w:val="000D6554"/>
    <w:rsid w:val="000E0A85"/>
    <w:rsid w:val="000E380E"/>
    <w:rsid w:val="000E7575"/>
    <w:rsid w:val="000F2EAF"/>
    <w:rsid w:val="000F373C"/>
    <w:rsid w:val="000F4B7E"/>
    <w:rsid w:val="001012EF"/>
    <w:rsid w:val="00102C28"/>
    <w:rsid w:val="0010444D"/>
    <w:rsid w:val="00104F0E"/>
    <w:rsid w:val="00113BE4"/>
    <w:rsid w:val="0012022D"/>
    <w:rsid w:val="001219DA"/>
    <w:rsid w:val="001235E2"/>
    <w:rsid w:val="00124A92"/>
    <w:rsid w:val="00124F19"/>
    <w:rsid w:val="00125F82"/>
    <w:rsid w:val="001269CB"/>
    <w:rsid w:val="001275F4"/>
    <w:rsid w:val="00134F03"/>
    <w:rsid w:val="001358B0"/>
    <w:rsid w:val="00135C2B"/>
    <w:rsid w:val="001361CB"/>
    <w:rsid w:val="00141CF6"/>
    <w:rsid w:val="00144F89"/>
    <w:rsid w:val="001528B3"/>
    <w:rsid w:val="00153224"/>
    <w:rsid w:val="0015561D"/>
    <w:rsid w:val="00161160"/>
    <w:rsid w:val="00161DE4"/>
    <w:rsid w:val="001640AD"/>
    <w:rsid w:val="00164DA0"/>
    <w:rsid w:val="00165AF3"/>
    <w:rsid w:val="00166E26"/>
    <w:rsid w:val="00172A7A"/>
    <w:rsid w:val="001808EB"/>
    <w:rsid w:val="00183439"/>
    <w:rsid w:val="00185952"/>
    <w:rsid w:val="001906F0"/>
    <w:rsid w:val="00193991"/>
    <w:rsid w:val="00193AD2"/>
    <w:rsid w:val="00196377"/>
    <w:rsid w:val="001A0C95"/>
    <w:rsid w:val="001A2AC7"/>
    <w:rsid w:val="001A4568"/>
    <w:rsid w:val="001A5618"/>
    <w:rsid w:val="001A63D0"/>
    <w:rsid w:val="001A7C6F"/>
    <w:rsid w:val="001B5CD3"/>
    <w:rsid w:val="001C41B5"/>
    <w:rsid w:val="001C5715"/>
    <w:rsid w:val="001C676F"/>
    <w:rsid w:val="001C6F7A"/>
    <w:rsid w:val="001D07D4"/>
    <w:rsid w:val="001D1986"/>
    <w:rsid w:val="001D2DFC"/>
    <w:rsid w:val="001D685D"/>
    <w:rsid w:val="001E0100"/>
    <w:rsid w:val="001F4154"/>
    <w:rsid w:val="001F4969"/>
    <w:rsid w:val="001F6EA8"/>
    <w:rsid w:val="001F741A"/>
    <w:rsid w:val="00200D66"/>
    <w:rsid w:val="0020196F"/>
    <w:rsid w:val="002036AA"/>
    <w:rsid w:val="0020380B"/>
    <w:rsid w:val="0020635E"/>
    <w:rsid w:val="00206807"/>
    <w:rsid w:val="00210350"/>
    <w:rsid w:val="0021080E"/>
    <w:rsid w:val="0021284A"/>
    <w:rsid w:val="002144F5"/>
    <w:rsid w:val="00214839"/>
    <w:rsid w:val="00223438"/>
    <w:rsid w:val="00231639"/>
    <w:rsid w:val="00231CC8"/>
    <w:rsid w:val="00233279"/>
    <w:rsid w:val="0023567A"/>
    <w:rsid w:val="0025111E"/>
    <w:rsid w:val="00263792"/>
    <w:rsid w:val="00263C13"/>
    <w:rsid w:val="00264485"/>
    <w:rsid w:val="00265127"/>
    <w:rsid w:val="00270700"/>
    <w:rsid w:val="00271549"/>
    <w:rsid w:val="00275CD1"/>
    <w:rsid w:val="002770AD"/>
    <w:rsid w:val="0028102F"/>
    <w:rsid w:val="00281A77"/>
    <w:rsid w:val="002850C8"/>
    <w:rsid w:val="00287C39"/>
    <w:rsid w:val="0029454B"/>
    <w:rsid w:val="00294A95"/>
    <w:rsid w:val="00294F28"/>
    <w:rsid w:val="0029702C"/>
    <w:rsid w:val="002A0983"/>
    <w:rsid w:val="002A3C75"/>
    <w:rsid w:val="002A410F"/>
    <w:rsid w:val="002A452C"/>
    <w:rsid w:val="002A4A39"/>
    <w:rsid w:val="002B06B8"/>
    <w:rsid w:val="002B0DE0"/>
    <w:rsid w:val="002B165F"/>
    <w:rsid w:val="002C2BFF"/>
    <w:rsid w:val="002C4C79"/>
    <w:rsid w:val="002C5123"/>
    <w:rsid w:val="002C7C37"/>
    <w:rsid w:val="002D72B9"/>
    <w:rsid w:val="002D79E6"/>
    <w:rsid w:val="002D7E03"/>
    <w:rsid w:val="002E65F2"/>
    <w:rsid w:val="002F09D4"/>
    <w:rsid w:val="002F4655"/>
    <w:rsid w:val="002F4E79"/>
    <w:rsid w:val="002F5DBF"/>
    <w:rsid w:val="002F6160"/>
    <w:rsid w:val="002F6763"/>
    <w:rsid w:val="00300BBA"/>
    <w:rsid w:val="00303C56"/>
    <w:rsid w:val="00306C08"/>
    <w:rsid w:val="00312704"/>
    <w:rsid w:val="003166F8"/>
    <w:rsid w:val="003220AB"/>
    <w:rsid w:val="00323AE2"/>
    <w:rsid w:val="0033161D"/>
    <w:rsid w:val="003350BF"/>
    <w:rsid w:val="0034113F"/>
    <w:rsid w:val="00344DB5"/>
    <w:rsid w:val="00347D14"/>
    <w:rsid w:val="00350810"/>
    <w:rsid w:val="00350A08"/>
    <w:rsid w:val="003513AF"/>
    <w:rsid w:val="00352110"/>
    <w:rsid w:val="00352629"/>
    <w:rsid w:val="00353A3C"/>
    <w:rsid w:val="00360A88"/>
    <w:rsid w:val="00360EA8"/>
    <w:rsid w:val="00361C89"/>
    <w:rsid w:val="00363993"/>
    <w:rsid w:val="00364A19"/>
    <w:rsid w:val="003722BA"/>
    <w:rsid w:val="00382040"/>
    <w:rsid w:val="003823C3"/>
    <w:rsid w:val="00383D1B"/>
    <w:rsid w:val="0038515F"/>
    <w:rsid w:val="00390D02"/>
    <w:rsid w:val="00390D7A"/>
    <w:rsid w:val="00393A7A"/>
    <w:rsid w:val="003941F1"/>
    <w:rsid w:val="00394F20"/>
    <w:rsid w:val="003A444C"/>
    <w:rsid w:val="003A4450"/>
    <w:rsid w:val="003A739E"/>
    <w:rsid w:val="003A740F"/>
    <w:rsid w:val="003A785C"/>
    <w:rsid w:val="003B05ED"/>
    <w:rsid w:val="003B2B1C"/>
    <w:rsid w:val="003B7394"/>
    <w:rsid w:val="003C261F"/>
    <w:rsid w:val="003C5EFD"/>
    <w:rsid w:val="003D2D72"/>
    <w:rsid w:val="003D52C3"/>
    <w:rsid w:val="003D69ED"/>
    <w:rsid w:val="003E3B89"/>
    <w:rsid w:val="003E540F"/>
    <w:rsid w:val="003E5ABF"/>
    <w:rsid w:val="003E6C06"/>
    <w:rsid w:val="003F3BE4"/>
    <w:rsid w:val="00400FB7"/>
    <w:rsid w:val="00405038"/>
    <w:rsid w:val="00406AAA"/>
    <w:rsid w:val="00407193"/>
    <w:rsid w:val="00414994"/>
    <w:rsid w:val="00414E42"/>
    <w:rsid w:val="004223D1"/>
    <w:rsid w:val="00422529"/>
    <w:rsid w:val="004227EE"/>
    <w:rsid w:val="00422FE7"/>
    <w:rsid w:val="00425DDD"/>
    <w:rsid w:val="00426EE7"/>
    <w:rsid w:val="004271EA"/>
    <w:rsid w:val="0043237D"/>
    <w:rsid w:val="0043398E"/>
    <w:rsid w:val="00435DC3"/>
    <w:rsid w:val="004362EA"/>
    <w:rsid w:val="00436582"/>
    <w:rsid w:val="00440F3A"/>
    <w:rsid w:val="00441487"/>
    <w:rsid w:val="00443385"/>
    <w:rsid w:val="00447D81"/>
    <w:rsid w:val="00450755"/>
    <w:rsid w:val="00450837"/>
    <w:rsid w:val="00451390"/>
    <w:rsid w:val="00451D26"/>
    <w:rsid w:val="00451DF5"/>
    <w:rsid w:val="004527AB"/>
    <w:rsid w:val="00461DA1"/>
    <w:rsid w:val="004762D3"/>
    <w:rsid w:val="00477F27"/>
    <w:rsid w:val="004830A4"/>
    <w:rsid w:val="004832C9"/>
    <w:rsid w:val="00485582"/>
    <w:rsid w:val="00490D4C"/>
    <w:rsid w:val="00493D8B"/>
    <w:rsid w:val="00495510"/>
    <w:rsid w:val="0049650E"/>
    <w:rsid w:val="004B36A4"/>
    <w:rsid w:val="004B6A65"/>
    <w:rsid w:val="004C1ADB"/>
    <w:rsid w:val="004C5D26"/>
    <w:rsid w:val="004C7AF1"/>
    <w:rsid w:val="004C7F4C"/>
    <w:rsid w:val="004D2700"/>
    <w:rsid w:val="004D71BD"/>
    <w:rsid w:val="004E0178"/>
    <w:rsid w:val="004E0B9A"/>
    <w:rsid w:val="004E7222"/>
    <w:rsid w:val="004E7962"/>
    <w:rsid w:val="004F2516"/>
    <w:rsid w:val="004F3DA0"/>
    <w:rsid w:val="0050377C"/>
    <w:rsid w:val="00504815"/>
    <w:rsid w:val="00512038"/>
    <w:rsid w:val="00516178"/>
    <w:rsid w:val="00534FC1"/>
    <w:rsid w:val="0053671E"/>
    <w:rsid w:val="00536D29"/>
    <w:rsid w:val="0054261A"/>
    <w:rsid w:val="00543405"/>
    <w:rsid w:val="00544AA4"/>
    <w:rsid w:val="0054623A"/>
    <w:rsid w:val="005705BF"/>
    <w:rsid w:val="00571A62"/>
    <w:rsid w:val="00573C83"/>
    <w:rsid w:val="005765AB"/>
    <w:rsid w:val="0057783C"/>
    <w:rsid w:val="00580E13"/>
    <w:rsid w:val="00581802"/>
    <w:rsid w:val="0058250E"/>
    <w:rsid w:val="00583F61"/>
    <w:rsid w:val="00583FC8"/>
    <w:rsid w:val="00584F34"/>
    <w:rsid w:val="00585623"/>
    <w:rsid w:val="00587281"/>
    <w:rsid w:val="005878E8"/>
    <w:rsid w:val="00591338"/>
    <w:rsid w:val="005960EB"/>
    <w:rsid w:val="00596CC9"/>
    <w:rsid w:val="005A061F"/>
    <w:rsid w:val="005A2B1B"/>
    <w:rsid w:val="005A3025"/>
    <w:rsid w:val="005A3627"/>
    <w:rsid w:val="005A387A"/>
    <w:rsid w:val="005B07C5"/>
    <w:rsid w:val="005B1754"/>
    <w:rsid w:val="005B250E"/>
    <w:rsid w:val="005B6E46"/>
    <w:rsid w:val="005C2A3B"/>
    <w:rsid w:val="005C3B06"/>
    <w:rsid w:val="005C546E"/>
    <w:rsid w:val="005C5839"/>
    <w:rsid w:val="005C785D"/>
    <w:rsid w:val="005D3B89"/>
    <w:rsid w:val="005D64FF"/>
    <w:rsid w:val="005D65DA"/>
    <w:rsid w:val="005D6E19"/>
    <w:rsid w:val="005D754B"/>
    <w:rsid w:val="005E2A76"/>
    <w:rsid w:val="005E31E3"/>
    <w:rsid w:val="005E3C1C"/>
    <w:rsid w:val="005E5327"/>
    <w:rsid w:val="005E5BAE"/>
    <w:rsid w:val="005E6B06"/>
    <w:rsid w:val="005F1077"/>
    <w:rsid w:val="005F1839"/>
    <w:rsid w:val="006026C7"/>
    <w:rsid w:val="00603CAB"/>
    <w:rsid w:val="006078AD"/>
    <w:rsid w:val="006164E1"/>
    <w:rsid w:val="006167B4"/>
    <w:rsid w:val="00620953"/>
    <w:rsid w:val="0062120E"/>
    <w:rsid w:val="0062174E"/>
    <w:rsid w:val="00624259"/>
    <w:rsid w:val="006312FA"/>
    <w:rsid w:val="006451D4"/>
    <w:rsid w:val="00645E17"/>
    <w:rsid w:val="00647567"/>
    <w:rsid w:val="00663647"/>
    <w:rsid w:val="0066477D"/>
    <w:rsid w:val="00664B9A"/>
    <w:rsid w:val="00664F6A"/>
    <w:rsid w:val="00670BD1"/>
    <w:rsid w:val="0067356B"/>
    <w:rsid w:val="00673C03"/>
    <w:rsid w:val="00674831"/>
    <w:rsid w:val="0067570E"/>
    <w:rsid w:val="00677CE2"/>
    <w:rsid w:val="00680635"/>
    <w:rsid w:val="0068329A"/>
    <w:rsid w:val="00684847"/>
    <w:rsid w:val="00686357"/>
    <w:rsid w:val="00687E1A"/>
    <w:rsid w:val="00692228"/>
    <w:rsid w:val="0069251B"/>
    <w:rsid w:val="0069797B"/>
    <w:rsid w:val="006A6256"/>
    <w:rsid w:val="006B15D8"/>
    <w:rsid w:val="006B4B6C"/>
    <w:rsid w:val="006C123A"/>
    <w:rsid w:val="006C2304"/>
    <w:rsid w:val="006C2D8C"/>
    <w:rsid w:val="006C4271"/>
    <w:rsid w:val="006C4358"/>
    <w:rsid w:val="006D0144"/>
    <w:rsid w:val="006D440B"/>
    <w:rsid w:val="006E1B5E"/>
    <w:rsid w:val="006E3121"/>
    <w:rsid w:val="006E7734"/>
    <w:rsid w:val="006F4E08"/>
    <w:rsid w:val="006F558E"/>
    <w:rsid w:val="006F625F"/>
    <w:rsid w:val="006F6E82"/>
    <w:rsid w:val="006F7138"/>
    <w:rsid w:val="00702C0D"/>
    <w:rsid w:val="0070672F"/>
    <w:rsid w:val="00707F99"/>
    <w:rsid w:val="00717C70"/>
    <w:rsid w:val="00720F60"/>
    <w:rsid w:val="00724FF2"/>
    <w:rsid w:val="007271E5"/>
    <w:rsid w:val="00734FBC"/>
    <w:rsid w:val="00735BC6"/>
    <w:rsid w:val="00737622"/>
    <w:rsid w:val="00744DB7"/>
    <w:rsid w:val="007518E9"/>
    <w:rsid w:val="00751A7A"/>
    <w:rsid w:val="00754019"/>
    <w:rsid w:val="00755C5C"/>
    <w:rsid w:val="00760D9F"/>
    <w:rsid w:val="00761828"/>
    <w:rsid w:val="00761BED"/>
    <w:rsid w:val="00761E77"/>
    <w:rsid w:val="007633C5"/>
    <w:rsid w:val="007634D2"/>
    <w:rsid w:val="00764773"/>
    <w:rsid w:val="007658E6"/>
    <w:rsid w:val="0077577E"/>
    <w:rsid w:val="00780CC8"/>
    <w:rsid w:val="00781BF7"/>
    <w:rsid w:val="00785405"/>
    <w:rsid w:val="007855BF"/>
    <w:rsid w:val="00786D15"/>
    <w:rsid w:val="00792B8E"/>
    <w:rsid w:val="00794579"/>
    <w:rsid w:val="00794931"/>
    <w:rsid w:val="00796121"/>
    <w:rsid w:val="0079757E"/>
    <w:rsid w:val="007A1F52"/>
    <w:rsid w:val="007B5926"/>
    <w:rsid w:val="007B67EB"/>
    <w:rsid w:val="007B6CD9"/>
    <w:rsid w:val="007B76EB"/>
    <w:rsid w:val="007C06D6"/>
    <w:rsid w:val="007C1E70"/>
    <w:rsid w:val="007C49AB"/>
    <w:rsid w:val="007D18CB"/>
    <w:rsid w:val="007D2576"/>
    <w:rsid w:val="007D4C73"/>
    <w:rsid w:val="007D67F8"/>
    <w:rsid w:val="007E6C55"/>
    <w:rsid w:val="007E6D0A"/>
    <w:rsid w:val="007F0AF0"/>
    <w:rsid w:val="007F0C0F"/>
    <w:rsid w:val="007F2918"/>
    <w:rsid w:val="007F2AA4"/>
    <w:rsid w:val="007F70B4"/>
    <w:rsid w:val="00800310"/>
    <w:rsid w:val="0080282B"/>
    <w:rsid w:val="00805022"/>
    <w:rsid w:val="0081269E"/>
    <w:rsid w:val="008169D6"/>
    <w:rsid w:val="00816B87"/>
    <w:rsid w:val="00821994"/>
    <w:rsid w:val="00823675"/>
    <w:rsid w:val="00826CA6"/>
    <w:rsid w:val="00827464"/>
    <w:rsid w:val="00830598"/>
    <w:rsid w:val="00832737"/>
    <w:rsid w:val="00842398"/>
    <w:rsid w:val="008425FF"/>
    <w:rsid w:val="00843019"/>
    <w:rsid w:val="0084331D"/>
    <w:rsid w:val="008461F3"/>
    <w:rsid w:val="008467AB"/>
    <w:rsid w:val="00855A31"/>
    <w:rsid w:val="00862D40"/>
    <w:rsid w:val="00864BA4"/>
    <w:rsid w:val="00867AFF"/>
    <w:rsid w:val="008712A5"/>
    <w:rsid w:val="00871FF5"/>
    <w:rsid w:val="00883095"/>
    <w:rsid w:val="00886286"/>
    <w:rsid w:val="00886CA7"/>
    <w:rsid w:val="00890409"/>
    <w:rsid w:val="008918DF"/>
    <w:rsid w:val="00894413"/>
    <w:rsid w:val="00896773"/>
    <w:rsid w:val="008A04DF"/>
    <w:rsid w:val="008A69E2"/>
    <w:rsid w:val="008B0327"/>
    <w:rsid w:val="008B0F0A"/>
    <w:rsid w:val="008B10E3"/>
    <w:rsid w:val="008B2541"/>
    <w:rsid w:val="008B31BD"/>
    <w:rsid w:val="008B375E"/>
    <w:rsid w:val="008B3927"/>
    <w:rsid w:val="008C2277"/>
    <w:rsid w:val="008C3C56"/>
    <w:rsid w:val="008C7C69"/>
    <w:rsid w:val="008D2578"/>
    <w:rsid w:val="008D26CE"/>
    <w:rsid w:val="008D5E3C"/>
    <w:rsid w:val="008D5F9D"/>
    <w:rsid w:val="008E1104"/>
    <w:rsid w:val="008E3A4C"/>
    <w:rsid w:val="008E7B45"/>
    <w:rsid w:val="008F0877"/>
    <w:rsid w:val="008F1EE3"/>
    <w:rsid w:val="008F1F73"/>
    <w:rsid w:val="008F452E"/>
    <w:rsid w:val="008F7088"/>
    <w:rsid w:val="008F7BCB"/>
    <w:rsid w:val="009011C2"/>
    <w:rsid w:val="00902D69"/>
    <w:rsid w:val="009040D7"/>
    <w:rsid w:val="009071F3"/>
    <w:rsid w:val="009103BC"/>
    <w:rsid w:val="0091050A"/>
    <w:rsid w:val="00914B2C"/>
    <w:rsid w:val="00915A44"/>
    <w:rsid w:val="00917F58"/>
    <w:rsid w:val="009226F6"/>
    <w:rsid w:val="00930D9D"/>
    <w:rsid w:val="00936D64"/>
    <w:rsid w:val="00950480"/>
    <w:rsid w:val="00952005"/>
    <w:rsid w:val="00953584"/>
    <w:rsid w:val="00954273"/>
    <w:rsid w:val="00961872"/>
    <w:rsid w:val="0096418D"/>
    <w:rsid w:val="009657F4"/>
    <w:rsid w:val="00971229"/>
    <w:rsid w:val="0097407D"/>
    <w:rsid w:val="00974FA2"/>
    <w:rsid w:val="00977C92"/>
    <w:rsid w:val="00996CEA"/>
    <w:rsid w:val="009A5FDB"/>
    <w:rsid w:val="009B4E70"/>
    <w:rsid w:val="009C3B80"/>
    <w:rsid w:val="009D06F6"/>
    <w:rsid w:val="009D580A"/>
    <w:rsid w:val="009E20A1"/>
    <w:rsid w:val="009E2503"/>
    <w:rsid w:val="009E43F5"/>
    <w:rsid w:val="009E5C11"/>
    <w:rsid w:val="009F0F24"/>
    <w:rsid w:val="009F392E"/>
    <w:rsid w:val="009F7FE1"/>
    <w:rsid w:val="00A00198"/>
    <w:rsid w:val="00A11323"/>
    <w:rsid w:val="00A137F9"/>
    <w:rsid w:val="00A139DB"/>
    <w:rsid w:val="00A14191"/>
    <w:rsid w:val="00A315A5"/>
    <w:rsid w:val="00A315DF"/>
    <w:rsid w:val="00A32B86"/>
    <w:rsid w:val="00A336C2"/>
    <w:rsid w:val="00A3426F"/>
    <w:rsid w:val="00A37529"/>
    <w:rsid w:val="00A43724"/>
    <w:rsid w:val="00A45A39"/>
    <w:rsid w:val="00A46796"/>
    <w:rsid w:val="00A51801"/>
    <w:rsid w:val="00A52DB0"/>
    <w:rsid w:val="00A54D0E"/>
    <w:rsid w:val="00A54D2F"/>
    <w:rsid w:val="00A56439"/>
    <w:rsid w:val="00A56A54"/>
    <w:rsid w:val="00A571B7"/>
    <w:rsid w:val="00A57E26"/>
    <w:rsid w:val="00A61DAF"/>
    <w:rsid w:val="00A62080"/>
    <w:rsid w:val="00A674E0"/>
    <w:rsid w:val="00A67C0C"/>
    <w:rsid w:val="00A74CA9"/>
    <w:rsid w:val="00A77A8B"/>
    <w:rsid w:val="00A805EA"/>
    <w:rsid w:val="00A80CF4"/>
    <w:rsid w:val="00A82DA8"/>
    <w:rsid w:val="00A85DCD"/>
    <w:rsid w:val="00A8783A"/>
    <w:rsid w:val="00A920F6"/>
    <w:rsid w:val="00AA478C"/>
    <w:rsid w:val="00AA4FA3"/>
    <w:rsid w:val="00AA5063"/>
    <w:rsid w:val="00AA7B53"/>
    <w:rsid w:val="00AB368F"/>
    <w:rsid w:val="00AB58C6"/>
    <w:rsid w:val="00AC1724"/>
    <w:rsid w:val="00AC4C7E"/>
    <w:rsid w:val="00AD3287"/>
    <w:rsid w:val="00AD692E"/>
    <w:rsid w:val="00AD70D9"/>
    <w:rsid w:val="00AE0B8E"/>
    <w:rsid w:val="00AE162C"/>
    <w:rsid w:val="00AE196C"/>
    <w:rsid w:val="00AE1C58"/>
    <w:rsid w:val="00AE4CEE"/>
    <w:rsid w:val="00AF0CB7"/>
    <w:rsid w:val="00AF66A3"/>
    <w:rsid w:val="00B00228"/>
    <w:rsid w:val="00B00DC0"/>
    <w:rsid w:val="00B01023"/>
    <w:rsid w:val="00B031D9"/>
    <w:rsid w:val="00B046EB"/>
    <w:rsid w:val="00B1112C"/>
    <w:rsid w:val="00B22F06"/>
    <w:rsid w:val="00B23FFD"/>
    <w:rsid w:val="00B25E30"/>
    <w:rsid w:val="00B3405E"/>
    <w:rsid w:val="00B34CD3"/>
    <w:rsid w:val="00B41E38"/>
    <w:rsid w:val="00B427E6"/>
    <w:rsid w:val="00B53CF2"/>
    <w:rsid w:val="00B550B0"/>
    <w:rsid w:val="00B61301"/>
    <w:rsid w:val="00B62B90"/>
    <w:rsid w:val="00B67668"/>
    <w:rsid w:val="00B6791B"/>
    <w:rsid w:val="00B67F0B"/>
    <w:rsid w:val="00B71EFF"/>
    <w:rsid w:val="00B7229E"/>
    <w:rsid w:val="00B73586"/>
    <w:rsid w:val="00B745B7"/>
    <w:rsid w:val="00B769FB"/>
    <w:rsid w:val="00B76C8E"/>
    <w:rsid w:val="00B801AC"/>
    <w:rsid w:val="00B80ED2"/>
    <w:rsid w:val="00B80FDF"/>
    <w:rsid w:val="00B872DB"/>
    <w:rsid w:val="00B90417"/>
    <w:rsid w:val="00B924D7"/>
    <w:rsid w:val="00B94B2B"/>
    <w:rsid w:val="00B94ED0"/>
    <w:rsid w:val="00B97331"/>
    <w:rsid w:val="00BA32A7"/>
    <w:rsid w:val="00BA433D"/>
    <w:rsid w:val="00BB1A2D"/>
    <w:rsid w:val="00BB3C7A"/>
    <w:rsid w:val="00BB76D3"/>
    <w:rsid w:val="00BB7DA4"/>
    <w:rsid w:val="00BC3347"/>
    <w:rsid w:val="00BC4B3C"/>
    <w:rsid w:val="00BC73C7"/>
    <w:rsid w:val="00BD19D8"/>
    <w:rsid w:val="00BD3C58"/>
    <w:rsid w:val="00BD52AD"/>
    <w:rsid w:val="00BE347F"/>
    <w:rsid w:val="00BE3680"/>
    <w:rsid w:val="00BE472E"/>
    <w:rsid w:val="00BE480B"/>
    <w:rsid w:val="00BE5672"/>
    <w:rsid w:val="00BF1F64"/>
    <w:rsid w:val="00BF1F9D"/>
    <w:rsid w:val="00BF2D81"/>
    <w:rsid w:val="00C002B2"/>
    <w:rsid w:val="00C019DD"/>
    <w:rsid w:val="00C06CD9"/>
    <w:rsid w:val="00C10D7C"/>
    <w:rsid w:val="00C14081"/>
    <w:rsid w:val="00C15881"/>
    <w:rsid w:val="00C17347"/>
    <w:rsid w:val="00C21E84"/>
    <w:rsid w:val="00C23D84"/>
    <w:rsid w:val="00C24243"/>
    <w:rsid w:val="00C27275"/>
    <w:rsid w:val="00C279E8"/>
    <w:rsid w:val="00C3106F"/>
    <w:rsid w:val="00C34A7D"/>
    <w:rsid w:val="00C34DF9"/>
    <w:rsid w:val="00C3547D"/>
    <w:rsid w:val="00C365A3"/>
    <w:rsid w:val="00C41BA7"/>
    <w:rsid w:val="00C41F53"/>
    <w:rsid w:val="00C423C5"/>
    <w:rsid w:val="00C46E14"/>
    <w:rsid w:val="00C60FDE"/>
    <w:rsid w:val="00C65094"/>
    <w:rsid w:val="00C659D5"/>
    <w:rsid w:val="00C709AB"/>
    <w:rsid w:val="00C73C35"/>
    <w:rsid w:val="00C73F44"/>
    <w:rsid w:val="00C74BD6"/>
    <w:rsid w:val="00C7630D"/>
    <w:rsid w:val="00C76FE5"/>
    <w:rsid w:val="00C77A11"/>
    <w:rsid w:val="00C80337"/>
    <w:rsid w:val="00C81368"/>
    <w:rsid w:val="00C8731F"/>
    <w:rsid w:val="00C8770E"/>
    <w:rsid w:val="00C9795A"/>
    <w:rsid w:val="00CA00B8"/>
    <w:rsid w:val="00CA30BC"/>
    <w:rsid w:val="00CA4608"/>
    <w:rsid w:val="00CA7B8D"/>
    <w:rsid w:val="00CB559E"/>
    <w:rsid w:val="00CC07CF"/>
    <w:rsid w:val="00CD16E9"/>
    <w:rsid w:val="00CD57B4"/>
    <w:rsid w:val="00CD6BC8"/>
    <w:rsid w:val="00CE0CC7"/>
    <w:rsid w:val="00CE24AC"/>
    <w:rsid w:val="00CE62D3"/>
    <w:rsid w:val="00CF2681"/>
    <w:rsid w:val="00D00266"/>
    <w:rsid w:val="00D01FFB"/>
    <w:rsid w:val="00D15551"/>
    <w:rsid w:val="00D16219"/>
    <w:rsid w:val="00D16965"/>
    <w:rsid w:val="00D16AC6"/>
    <w:rsid w:val="00D243A9"/>
    <w:rsid w:val="00D24717"/>
    <w:rsid w:val="00D25457"/>
    <w:rsid w:val="00D26A32"/>
    <w:rsid w:val="00D2777C"/>
    <w:rsid w:val="00D31F70"/>
    <w:rsid w:val="00D33594"/>
    <w:rsid w:val="00D3424E"/>
    <w:rsid w:val="00D35C07"/>
    <w:rsid w:val="00D36F0F"/>
    <w:rsid w:val="00D400D6"/>
    <w:rsid w:val="00D47203"/>
    <w:rsid w:val="00D516DA"/>
    <w:rsid w:val="00D527D0"/>
    <w:rsid w:val="00D54FF8"/>
    <w:rsid w:val="00D55D74"/>
    <w:rsid w:val="00D565A2"/>
    <w:rsid w:val="00D57CE3"/>
    <w:rsid w:val="00D60492"/>
    <w:rsid w:val="00D62A84"/>
    <w:rsid w:val="00D65E17"/>
    <w:rsid w:val="00D72CE9"/>
    <w:rsid w:val="00D740A6"/>
    <w:rsid w:val="00D83AAB"/>
    <w:rsid w:val="00D859DF"/>
    <w:rsid w:val="00D87474"/>
    <w:rsid w:val="00D87701"/>
    <w:rsid w:val="00D95903"/>
    <w:rsid w:val="00DA1E72"/>
    <w:rsid w:val="00DA5C5E"/>
    <w:rsid w:val="00DA7A27"/>
    <w:rsid w:val="00DB611A"/>
    <w:rsid w:val="00DC259E"/>
    <w:rsid w:val="00DC436E"/>
    <w:rsid w:val="00DC4B44"/>
    <w:rsid w:val="00DD367F"/>
    <w:rsid w:val="00DD630C"/>
    <w:rsid w:val="00DD7E33"/>
    <w:rsid w:val="00DF7A55"/>
    <w:rsid w:val="00E0062B"/>
    <w:rsid w:val="00E00A67"/>
    <w:rsid w:val="00E012E2"/>
    <w:rsid w:val="00E028AC"/>
    <w:rsid w:val="00E02909"/>
    <w:rsid w:val="00E04251"/>
    <w:rsid w:val="00E0537F"/>
    <w:rsid w:val="00E119D5"/>
    <w:rsid w:val="00E1657B"/>
    <w:rsid w:val="00E237D1"/>
    <w:rsid w:val="00E2634D"/>
    <w:rsid w:val="00E26545"/>
    <w:rsid w:val="00E313AD"/>
    <w:rsid w:val="00E323B7"/>
    <w:rsid w:val="00E33DF6"/>
    <w:rsid w:val="00E34631"/>
    <w:rsid w:val="00E36E43"/>
    <w:rsid w:val="00E36F6F"/>
    <w:rsid w:val="00E37460"/>
    <w:rsid w:val="00E4081D"/>
    <w:rsid w:val="00E40A4F"/>
    <w:rsid w:val="00E42A09"/>
    <w:rsid w:val="00E46440"/>
    <w:rsid w:val="00E55A3C"/>
    <w:rsid w:val="00E60827"/>
    <w:rsid w:val="00E64FBD"/>
    <w:rsid w:val="00E66BAC"/>
    <w:rsid w:val="00E675D6"/>
    <w:rsid w:val="00E71200"/>
    <w:rsid w:val="00E75276"/>
    <w:rsid w:val="00E7577F"/>
    <w:rsid w:val="00E821AF"/>
    <w:rsid w:val="00E83429"/>
    <w:rsid w:val="00E90F3A"/>
    <w:rsid w:val="00E944F7"/>
    <w:rsid w:val="00E9507E"/>
    <w:rsid w:val="00EA0144"/>
    <w:rsid w:val="00EA2CAE"/>
    <w:rsid w:val="00EA5651"/>
    <w:rsid w:val="00EA7A57"/>
    <w:rsid w:val="00EB2149"/>
    <w:rsid w:val="00EB28D9"/>
    <w:rsid w:val="00EC3342"/>
    <w:rsid w:val="00EC4990"/>
    <w:rsid w:val="00EC653E"/>
    <w:rsid w:val="00EC7C35"/>
    <w:rsid w:val="00ED6929"/>
    <w:rsid w:val="00EE287B"/>
    <w:rsid w:val="00EE3A76"/>
    <w:rsid w:val="00EE4EBE"/>
    <w:rsid w:val="00EE5779"/>
    <w:rsid w:val="00EE772A"/>
    <w:rsid w:val="00F01AF8"/>
    <w:rsid w:val="00F02DF3"/>
    <w:rsid w:val="00F101C8"/>
    <w:rsid w:val="00F117F3"/>
    <w:rsid w:val="00F16474"/>
    <w:rsid w:val="00F204BB"/>
    <w:rsid w:val="00F23B7B"/>
    <w:rsid w:val="00F23CB3"/>
    <w:rsid w:val="00F24A67"/>
    <w:rsid w:val="00F30911"/>
    <w:rsid w:val="00F312E5"/>
    <w:rsid w:val="00F33539"/>
    <w:rsid w:val="00F35970"/>
    <w:rsid w:val="00F41C39"/>
    <w:rsid w:val="00F41DE0"/>
    <w:rsid w:val="00F42FD8"/>
    <w:rsid w:val="00F44C70"/>
    <w:rsid w:val="00F45CD7"/>
    <w:rsid w:val="00F47969"/>
    <w:rsid w:val="00F50F8A"/>
    <w:rsid w:val="00F51CBE"/>
    <w:rsid w:val="00F5761B"/>
    <w:rsid w:val="00F60A23"/>
    <w:rsid w:val="00F66965"/>
    <w:rsid w:val="00F67C89"/>
    <w:rsid w:val="00F70BCB"/>
    <w:rsid w:val="00F719FF"/>
    <w:rsid w:val="00F71C2F"/>
    <w:rsid w:val="00F72796"/>
    <w:rsid w:val="00F84D7B"/>
    <w:rsid w:val="00F8777C"/>
    <w:rsid w:val="00F914AD"/>
    <w:rsid w:val="00F91B56"/>
    <w:rsid w:val="00F96D04"/>
    <w:rsid w:val="00FA014F"/>
    <w:rsid w:val="00FA3024"/>
    <w:rsid w:val="00FA326F"/>
    <w:rsid w:val="00FA4858"/>
    <w:rsid w:val="00FA69B2"/>
    <w:rsid w:val="00FA7B8A"/>
    <w:rsid w:val="00FB3040"/>
    <w:rsid w:val="00FB47F7"/>
    <w:rsid w:val="00FB4F50"/>
    <w:rsid w:val="00FB660C"/>
    <w:rsid w:val="00FC13E7"/>
    <w:rsid w:val="00FE1210"/>
    <w:rsid w:val="00FE15AC"/>
    <w:rsid w:val="00FE19D7"/>
    <w:rsid w:val="00FE4AB2"/>
    <w:rsid w:val="00FE4B23"/>
    <w:rsid w:val="00FF090A"/>
    <w:rsid w:val="00FF59B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C9C8BE"/>
  <w15:chartTrackingRefBased/>
  <w15:docId w15:val="{B57BABE9-7678-4605-9B59-E8A339E28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C11"/>
    <w:pPr>
      <w:widowControl w:val="0"/>
      <w:spacing w:after="0" w:line="240" w:lineRule="auto"/>
      <w:jc w:val="both"/>
    </w:pPr>
    <w:rPr>
      <w:rFonts w:eastAsia="Times New Roman" w:cs="Times"/>
      <w:szCs w:val="20"/>
      <w:lang w:eastAsia="fr-FR"/>
    </w:rPr>
  </w:style>
  <w:style w:type="paragraph" w:styleId="Titre1">
    <w:name w:val="heading 1"/>
    <w:basedOn w:val="Normal"/>
    <w:next w:val="Normal"/>
    <w:link w:val="Titre1Car"/>
    <w:uiPriority w:val="9"/>
    <w:qFormat/>
    <w:rsid w:val="00BE3680"/>
    <w:pPr>
      <w:keepNext/>
      <w:keepLines/>
      <w:spacing w:before="240"/>
      <w:outlineLvl w:val="0"/>
    </w:pPr>
    <w:rPr>
      <w:rFonts w:asciiTheme="majorHAnsi" w:eastAsiaTheme="majorEastAsia" w:hAnsiTheme="majorHAnsi" w:cstheme="majorBidi"/>
      <w:b/>
      <w:sz w:val="32"/>
      <w:szCs w:val="32"/>
    </w:rPr>
  </w:style>
  <w:style w:type="paragraph" w:styleId="Titre2">
    <w:name w:val="heading 2"/>
    <w:basedOn w:val="Normal"/>
    <w:next w:val="Normal"/>
    <w:link w:val="Titre2Car"/>
    <w:uiPriority w:val="9"/>
    <w:unhideWhenUsed/>
    <w:qFormat/>
    <w:rsid w:val="008B2541"/>
    <w:pPr>
      <w:keepNext/>
      <w:keepLines/>
      <w:spacing w:before="40" w:after="60"/>
      <w:outlineLvl w:val="1"/>
    </w:pPr>
    <w:rPr>
      <w:rFonts w:asciiTheme="majorHAnsi" w:eastAsiaTheme="majorEastAsia" w:hAnsiTheme="majorHAnsi" w:cstheme="majorBidi"/>
      <w:b/>
      <w:sz w:val="30"/>
      <w:szCs w:val="26"/>
    </w:rPr>
  </w:style>
  <w:style w:type="paragraph" w:styleId="Titre3">
    <w:name w:val="heading 3"/>
    <w:basedOn w:val="Normal"/>
    <w:next w:val="Normal"/>
    <w:link w:val="Titre3Car"/>
    <w:uiPriority w:val="9"/>
    <w:unhideWhenUsed/>
    <w:qFormat/>
    <w:rsid w:val="008B2541"/>
    <w:pPr>
      <w:keepNext/>
      <w:keepLines/>
      <w:spacing w:before="40" w:after="60"/>
      <w:outlineLvl w:val="2"/>
    </w:pPr>
    <w:rPr>
      <w:rFonts w:asciiTheme="majorHAnsi" w:eastAsiaTheme="majorEastAsia" w:hAnsiTheme="majorHAnsi" w:cstheme="majorBidi"/>
      <w:b/>
      <w:sz w:val="26"/>
      <w:szCs w:val="24"/>
    </w:rPr>
  </w:style>
  <w:style w:type="paragraph" w:styleId="Titre4">
    <w:name w:val="heading 4"/>
    <w:basedOn w:val="Normal"/>
    <w:next w:val="Normal"/>
    <w:link w:val="Titre4Car"/>
    <w:uiPriority w:val="9"/>
    <w:unhideWhenUsed/>
    <w:qFormat/>
    <w:rsid w:val="00C423C5"/>
    <w:pPr>
      <w:keepNext/>
      <w:keepLines/>
      <w:spacing w:before="120" w:after="120"/>
      <w:outlineLvl w:val="3"/>
    </w:pPr>
    <w:rPr>
      <w:rFonts w:asciiTheme="majorHAnsi" w:eastAsiaTheme="majorEastAsia" w:hAnsiTheme="majorHAnsi" w:cstheme="majorBidi"/>
      <w:b/>
      <w:iC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5B07C5"/>
    <w:pPr>
      <w:tabs>
        <w:tab w:val="center" w:pos="4536"/>
        <w:tab w:val="right" w:pos="9072"/>
      </w:tabs>
    </w:pPr>
  </w:style>
  <w:style w:type="character" w:customStyle="1" w:styleId="En-tteCar">
    <w:name w:val="En-tête Car"/>
    <w:basedOn w:val="Policepardfaut"/>
    <w:link w:val="En-tte"/>
    <w:rsid w:val="005B07C5"/>
  </w:style>
  <w:style w:type="paragraph" w:styleId="Pieddepage">
    <w:name w:val="footer"/>
    <w:basedOn w:val="Normal"/>
    <w:link w:val="PieddepageCar"/>
    <w:uiPriority w:val="99"/>
    <w:unhideWhenUsed/>
    <w:rsid w:val="005B07C5"/>
    <w:pPr>
      <w:tabs>
        <w:tab w:val="center" w:pos="4536"/>
        <w:tab w:val="right" w:pos="9072"/>
      </w:tabs>
    </w:pPr>
  </w:style>
  <w:style w:type="character" w:customStyle="1" w:styleId="PieddepageCar">
    <w:name w:val="Pied de page Car"/>
    <w:basedOn w:val="Policepardfaut"/>
    <w:link w:val="Pieddepage"/>
    <w:uiPriority w:val="99"/>
    <w:rsid w:val="005B07C5"/>
  </w:style>
  <w:style w:type="character" w:styleId="Textedelespacerserv">
    <w:name w:val="Placeholder Text"/>
    <w:basedOn w:val="Policepardfaut"/>
    <w:uiPriority w:val="99"/>
    <w:semiHidden/>
    <w:rsid w:val="005B07C5"/>
    <w:rPr>
      <w:color w:val="808080"/>
    </w:rPr>
  </w:style>
  <w:style w:type="character" w:customStyle="1" w:styleId="Titre1Car">
    <w:name w:val="Titre 1 Car"/>
    <w:basedOn w:val="Policepardfaut"/>
    <w:link w:val="Titre1"/>
    <w:uiPriority w:val="9"/>
    <w:rsid w:val="00BE3680"/>
    <w:rPr>
      <w:rFonts w:asciiTheme="majorHAnsi" w:eastAsiaTheme="majorEastAsia" w:hAnsiTheme="majorHAnsi" w:cstheme="majorBidi"/>
      <w:b/>
      <w:sz w:val="32"/>
      <w:szCs w:val="32"/>
      <w:lang w:eastAsia="fr-FR"/>
    </w:rPr>
  </w:style>
  <w:style w:type="character" w:customStyle="1" w:styleId="Titre2Car">
    <w:name w:val="Titre 2 Car"/>
    <w:basedOn w:val="Policepardfaut"/>
    <w:link w:val="Titre2"/>
    <w:uiPriority w:val="9"/>
    <w:rsid w:val="008B2541"/>
    <w:rPr>
      <w:rFonts w:asciiTheme="majorHAnsi" w:eastAsiaTheme="majorEastAsia" w:hAnsiTheme="majorHAnsi" w:cstheme="majorBidi"/>
      <w:b/>
      <w:sz w:val="30"/>
      <w:szCs w:val="26"/>
      <w:lang w:eastAsia="fr-FR"/>
    </w:rPr>
  </w:style>
  <w:style w:type="paragraph" w:styleId="Titre">
    <w:name w:val="Title"/>
    <w:basedOn w:val="Normal"/>
    <w:next w:val="Normal"/>
    <w:link w:val="TitreCar"/>
    <w:uiPriority w:val="10"/>
    <w:qFormat/>
    <w:rsid w:val="009E5C11"/>
    <w:pPr>
      <w:contextualSpacing/>
      <w:jc w:val="center"/>
    </w:pPr>
    <w:rPr>
      <w:rFonts w:asciiTheme="majorHAnsi" w:eastAsiaTheme="majorEastAsia" w:hAnsiTheme="majorHAnsi" w:cstheme="majorBidi"/>
      <w:b/>
      <w:spacing w:val="-10"/>
      <w:kern w:val="28"/>
      <w:sz w:val="40"/>
      <w:szCs w:val="56"/>
    </w:rPr>
  </w:style>
  <w:style w:type="character" w:customStyle="1" w:styleId="TitreCar">
    <w:name w:val="Titre Car"/>
    <w:basedOn w:val="Policepardfaut"/>
    <w:link w:val="Titre"/>
    <w:uiPriority w:val="10"/>
    <w:rsid w:val="009E5C11"/>
    <w:rPr>
      <w:rFonts w:asciiTheme="majorHAnsi" w:eastAsiaTheme="majorEastAsia" w:hAnsiTheme="majorHAnsi" w:cstheme="majorBidi"/>
      <w:b/>
      <w:spacing w:val="-10"/>
      <w:kern w:val="28"/>
      <w:sz w:val="40"/>
      <w:szCs w:val="56"/>
      <w:lang w:eastAsia="fr-FR"/>
    </w:rPr>
  </w:style>
  <w:style w:type="character" w:customStyle="1" w:styleId="Titre3Car">
    <w:name w:val="Titre 3 Car"/>
    <w:basedOn w:val="Policepardfaut"/>
    <w:link w:val="Titre3"/>
    <w:uiPriority w:val="9"/>
    <w:rsid w:val="008B2541"/>
    <w:rPr>
      <w:rFonts w:asciiTheme="majorHAnsi" w:eastAsiaTheme="majorEastAsia" w:hAnsiTheme="majorHAnsi" w:cstheme="majorBidi"/>
      <w:b/>
      <w:sz w:val="26"/>
      <w:szCs w:val="24"/>
      <w:lang w:eastAsia="fr-FR"/>
    </w:rPr>
  </w:style>
  <w:style w:type="paragraph" w:styleId="Paragraphedeliste">
    <w:name w:val="List Paragraph"/>
    <w:basedOn w:val="Normal"/>
    <w:link w:val="ParagraphedelisteCar"/>
    <w:uiPriority w:val="1"/>
    <w:qFormat/>
    <w:rsid w:val="00390D7A"/>
    <w:pPr>
      <w:ind w:left="720"/>
      <w:contextualSpacing/>
    </w:pPr>
  </w:style>
  <w:style w:type="paragraph" w:styleId="TM1">
    <w:name w:val="toc 1"/>
    <w:basedOn w:val="Normal"/>
    <w:next w:val="Normal"/>
    <w:autoRedefine/>
    <w:uiPriority w:val="39"/>
    <w:unhideWhenUsed/>
    <w:rsid w:val="00F50F8A"/>
    <w:pPr>
      <w:tabs>
        <w:tab w:val="left" w:pos="440"/>
        <w:tab w:val="right" w:leader="dot" w:pos="9346"/>
      </w:tabs>
      <w:spacing w:after="100"/>
    </w:pPr>
  </w:style>
  <w:style w:type="paragraph" w:styleId="TM2">
    <w:name w:val="toc 2"/>
    <w:basedOn w:val="Normal"/>
    <w:next w:val="Normal"/>
    <w:autoRedefine/>
    <w:uiPriority w:val="39"/>
    <w:unhideWhenUsed/>
    <w:rsid w:val="00B924D7"/>
    <w:pPr>
      <w:spacing w:after="100"/>
      <w:ind w:left="220"/>
    </w:pPr>
  </w:style>
  <w:style w:type="paragraph" w:styleId="TM3">
    <w:name w:val="toc 3"/>
    <w:basedOn w:val="Normal"/>
    <w:next w:val="Normal"/>
    <w:autoRedefine/>
    <w:uiPriority w:val="39"/>
    <w:unhideWhenUsed/>
    <w:rsid w:val="00B924D7"/>
    <w:pPr>
      <w:spacing w:after="100"/>
      <w:ind w:left="440"/>
    </w:pPr>
  </w:style>
  <w:style w:type="character" w:styleId="Lienhypertexte">
    <w:name w:val="Hyperlink"/>
    <w:basedOn w:val="Policepardfaut"/>
    <w:uiPriority w:val="99"/>
    <w:unhideWhenUsed/>
    <w:rsid w:val="00B924D7"/>
    <w:rPr>
      <w:color w:val="0563C1" w:themeColor="hyperlink"/>
      <w:u w:val="single"/>
    </w:rPr>
  </w:style>
  <w:style w:type="paragraph" w:customStyle="1" w:styleId="Titreniv1">
    <w:name w:val="Titre niv 1"/>
    <w:basedOn w:val="En-tte"/>
    <w:rsid w:val="006A6256"/>
    <w:pPr>
      <w:numPr>
        <w:numId w:val="4"/>
      </w:numPr>
      <w:tabs>
        <w:tab w:val="clear" w:pos="4536"/>
        <w:tab w:val="clear" w:pos="9072"/>
      </w:tabs>
      <w:spacing w:line="240" w:lineRule="atLeast"/>
    </w:pPr>
    <w:rPr>
      <w:rFonts w:ascii="Arial" w:hAnsi="Arial" w:cs="Arial"/>
      <w:b/>
      <w:bCs/>
      <w:sz w:val="20"/>
      <w:u w:val="single"/>
    </w:rPr>
  </w:style>
  <w:style w:type="paragraph" w:customStyle="1" w:styleId="Titreniv2">
    <w:name w:val="Titre niv 2"/>
    <w:basedOn w:val="Normal"/>
    <w:rsid w:val="006A6256"/>
    <w:pPr>
      <w:numPr>
        <w:ilvl w:val="1"/>
        <w:numId w:val="4"/>
      </w:numPr>
      <w:spacing w:line="240" w:lineRule="atLeast"/>
    </w:pPr>
    <w:rPr>
      <w:rFonts w:ascii="Arial" w:hAnsi="Arial" w:cs="Arial"/>
      <w:b/>
      <w:bCs/>
      <w:sz w:val="20"/>
    </w:rPr>
  </w:style>
  <w:style w:type="character" w:styleId="Marquedecommentaire">
    <w:name w:val="annotation reference"/>
    <w:basedOn w:val="Policepardfaut"/>
    <w:uiPriority w:val="99"/>
    <w:semiHidden/>
    <w:unhideWhenUsed/>
    <w:rsid w:val="00F70BCB"/>
    <w:rPr>
      <w:sz w:val="16"/>
      <w:szCs w:val="16"/>
    </w:rPr>
  </w:style>
  <w:style w:type="paragraph" w:styleId="Commentaire">
    <w:name w:val="annotation text"/>
    <w:basedOn w:val="Normal"/>
    <w:link w:val="CommentaireCar"/>
    <w:unhideWhenUsed/>
    <w:rsid w:val="00F70BCB"/>
    <w:rPr>
      <w:sz w:val="20"/>
    </w:rPr>
  </w:style>
  <w:style w:type="character" w:customStyle="1" w:styleId="CommentaireCar">
    <w:name w:val="Commentaire Car"/>
    <w:basedOn w:val="Policepardfaut"/>
    <w:link w:val="Commentaire"/>
    <w:rsid w:val="00F70BCB"/>
    <w:rPr>
      <w:rFonts w:eastAsia="Times New Roman" w:cs="Times"/>
      <w:sz w:val="20"/>
      <w:szCs w:val="20"/>
      <w:lang w:eastAsia="fr-FR"/>
    </w:rPr>
  </w:style>
  <w:style w:type="paragraph" w:styleId="Objetducommentaire">
    <w:name w:val="annotation subject"/>
    <w:basedOn w:val="Commentaire"/>
    <w:next w:val="Commentaire"/>
    <w:link w:val="ObjetducommentaireCar"/>
    <w:uiPriority w:val="99"/>
    <w:semiHidden/>
    <w:unhideWhenUsed/>
    <w:rsid w:val="00F70BCB"/>
    <w:rPr>
      <w:b/>
      <w:bCs/>
    </w:rPr>
  </w:style>
  <w:style w:type="character" w:customStyle="1" w:styleId="ObjetducommentaireCar">
    <w:name w:val="Objet du commentaire Car"/>
    <w:basedOn w:val="CommentaireCar"/>
    <w:link w:val="Objetducommentaire"/>
    <w:uiPriority w:val="99"/>
    <w:semiHidden/>
    <w:rsid w:val="00F70BCB"/>
    <w:rPr>
      <w:rFonts w:eastAsia="Times New Roman" w:cs="Times"/>
      <w:b/>
      <w:bCs/>
      <w:sz w:val="20"/>
      <w:szCs w:val="20"/>
      <w:lang w:eastAsia="fr-FR"/>
    </w:rPr>
  </w:style>
  <w:style w:type="paragraph" w:styleId="Textedebulles">
    <w:name w:val="Balloon Text"/>
    <w:basedOn w:val="Normal"/>
    <w:link w:val="TextedebullesCar"/>
    <w:uiPriority w:val="99"/>
    <w:semiHidden/>
    <w:unhideWhenUsed/>
    <w:rsid w:val="00F70BCB"/>
    <w:rPr>
      <w:rFonts w:ascii="Segoe UI" w:hAnsi="Segoe UI" w:cs="Segoe UI"/>
      <w:sz w:val="18"/>
      <w:szCs w:val="18"/>
    </w:rPr>
  </w:style>
  <w:style w:type="character" w:customStyle="1" w:styleId="TextedebullesCar">
    <w:name w:val="Texte de bulles Car"/>
    <w:basedOn w:val="Policepardfaut"/>
    <w:link w:val="Textedebulles"/>
    <w:uiPriority w:val="99"/>
    <w:semiHidden/>
    <w:rsid w:val="00F70BCB"/>
    <w:rPr>
      <w:rFonts w:ascii="Segoe UI" w:eastAsia="Times New Roman" w:hAnsi="Segoe UI" w:cs="Segoe UI"/>
      <w:sz w:val="18"/>
      <w:szCs w:val="18"/>
      <w:lang w:eastAsia="fr-FR"/>
    </w:rPr>
  </w:style>
  <w:style w:type="character" w:styleId="lev">
    <w:name w:val="Strong"/>
    <w:uiPriority w:val="22"/>
    <w:rsid w:val="00CE0CC7"/>
    <w:rPr>
      <w:b/>
      <w:bCs/>
    </w:rPr>
  </w:style>
  <w:style w:type="character" w:customStyle="1" w:styleId="ParagraphedelisteCar">
    <w:name w:val="Paragraphe de liste Car"/>
    <w:link w:val="Paragraphedeliste"/>
    <w:uiPriority w:val="1"/>
    <w:rsid w:val="00CE0CC7"/>
    <w:rPr>
      <w:rFonts w:eastAsia="Times New Roman" w:cs="Times"/>
      <w:szCs w:val="20"/>
      <w:lang w:eastAsia="fr-FR"/>
    </w:rPr>
  </w:style>
  <w:style w:type="paragraph" w:styleId="Corpsdetexte">
    <w:name w:val="Body Text"/>
    <w:basedOn w:val="Normal"/>
    <w:link w:val="CorpsdetexteCar"/>
    <w:uiPriority w:val="99"/>
    <w:semiHidden/>
    <w:unhideWhenUsed/>
    <w:rsid w:val="00426EE7"/>
    <w:pPr>
      <w:widowControl/>
      <w:autoSpaceDE w:val="0"/>
      <w:autoSpaceDN w:val="0"/>
      <w:adjustRightInd w:val="0"/>
      <w:spacing w:after="120"/>
    </w:pPr>
    <w:rPr>
      <w:rFonts w:hAnsi="Calibri" w:cs="Times New Roman"/>
      <w:sz w:val="24"/>
      <w:szCs w:val="24"/>
    </w:rPr>
  </w:style>
  <w:style w:type="character" w:customStyle="1" w:styleId="CorpsdetexteCar">
    <w:name w:val="Corps de texte Car"/>
    <w:basedOn w:val="Policepardfaut"/>
    <w:link w:val="Corpsdetexte"/>
    <w:uiPriority w:val="99"/>
    <w:semiHidden/>
    <w:rsid w:val="00426EE7"/>
    <w:rPr>
      <w:rFonts w:eastAsia="Times New Roman" w:hAnsi="Calibri" w:cs="Times New Roman"/>
      <w:sz w:val="24"/>
      <w:szCs w:val="24"/>
      <w:lang w:eastAsia="fr-FR"/>
    </w:rPr>
  </w:style>
  <w:style w:type="character" w:customStyle="1" w:styleId="Style1Car">
    <w:name w:val="Style1 Car"/>
    <w:link w:val="Style11"/>
    <w:locked/>
    <w:rsid w:val="00426EE7"/>
    <w:rPr>
      <w:bCs/>
      <w:sz w:val="24"/>
      <w:lang w:val="en-US"/>
    </w:rPr>
  </w:style>
  <w:style w:type="paragraph" w:customStyle="1" w:styleId="Style11">
    <w:name w:val="Style11"/>
    <w:basedOn w:val="Objetducommentaire"/>
    <w:link w:val="Style1Car"/>
    <w:qFormat/>
    <w:rsid w:val="00426EE7"/>
    <w:pPr>
      <w:widowControl/>
      <w:tabs>
        <w:tab w:val="left" w:pos="284"/>
      </w:tabs>
      <w:spacing w:before="240" w:after="200" w:line="276" w:lineRule="auto"/>
      <w:ind w:left="284" w:right="284"/>
    </w:pPr>
    <w:rPr>
      <w:rFonts w:eastAsiaTheme="minorHAnsi" w:cstheme="minorBidi"/>
      <w:b w:val="0"/>
      <w:sz w:val="24"/>
      <w:szCs w:val="22"/>
      <w:lang w:val="en-US" w:eastAsia="en-US"/>
    </w:rPr>
  </w:style>
  <w:style w:type="table" w:styleId="Grilledutableau">
    <w:name w:val="Table Grid"/>
    <w:basedOn w:val="TableauNormal"/>
    <w:uiPriority w:val="59"/>
    <w:rsid w:val="00135C2B"/>
    <w:pPr>
      <w:spacing w:after="0" w:line="240" w:lineRule="auto"/>
    </w:pPr>
    <w:rPr>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4Car">
    <w:name w:val="Titre 4 Car"/>
    <w:basedOn w:val="Policepardfaut"/>
    <w:link w:val="Titre4"/>
    <w:uiPriority w:val="9"/>
    <w:rsid w:val="00C423C5"/>
    <w:rPr>
      <w:rFonts w:asciiTheme="majorHAnsi" w:eastAsiaTheme="majorEastAsia" w:hAnsiTheme="majorHAnsi" w:cstheme="majorBidi"/>
      <w:b/>
      <w:iCs/>
      <w:sz w:val="24"/>
      <w:szCs w:val="20"/>
      <w:lang w:eastAsia="fr-FR"/>
    </w:rPr>
  </w:style>
  <w:style w:type="paragraph" w:customStyle="1" w:styleId="Default">
    <w:name w:val="Default"/>
    <w:rsid w:val="00780CC8"/>
    <w:pPr>
      <w:autoSpaceDE w:val="0"/>
      <w:autoSpaceDN w:val="0"/>
      <w:adjustRightInd w:val="0"/>
      <w:spacing w:after="0" w:line="240" w:lineRule="auto"/>
    </w:pPr>
    <w:rPr>
      <w:rFonts w:ascii="Calibri" w:hAnsi="Calibri" w:cs="Calibri"/>
      <w:color w:val="000000"/>
      <w:sz w:val="24"/>
      <w:szCs w:val="24"/>
    </w:rPr>
  </w:style>
  <w:style w:type="paragraph" w:customStyle="1" w:styleId="Paragraphedeliste1">
    <w:name w:val="Paragraphe de liste1"/>
    <w:basedOn w:val="Normal"/>
    <w:rsid w:val="00414E42"/>
    <w:pPr>
      <w:widowControl/>
      <w:spacing w:after="200" w:line="276" w:lineRule="auto"/>
      <w:ind w:left="720"/>
      <w:jc w:val="left"/>
    </w:pPr>
    <w:rPr>
      <w:rFonts w:ascii="Calibri" w:hAnsi="Calibri" w:cs="Times New Roman"/>
      <w:szCs w:val="22"/>
      <w:lang w:eastAsia="en-US"/>
    </w:rPr>
  </w:style>
  <w:style w:type="paragraph" w:styleId="Rvision">
    <w:name w:val="Revision"/>
    <w:hidden/>
    <w:uiPriority w:val="99"/>
    <w:semiHidden/>
    <w:rsid w:val="00CA00B8"/>
    <w:pPr>
      <w:spacing w:after="0" w:line="240" w:lineRule="auto"/>
    </w:pPr>
    <w:rPr>
      <w:rFonts w:eastAsia="Times New Roman" w:cs="Times"/>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124640">
      <w:bodyDiv w:val="1"/>
      <w:marLeft w:val="0"/>
      <w:marRight w:val="0"/>
      <w:marTop w:val="0"/>
      <w:marBottom w:val="0"/>
      <w:divBdr>
        <w:top w:val="none" w:sz="0" w:space="0" w:color="auto"/>
        <w:left w:val="none" w:sz="0" w:space="0" w:color="auto"/>
        <w:bottom w:val="none" w:sz="0" w:space="0" w:color="auto"/>
        <w:right w:val="none" w:sz="0" w:space="0" w:color="auto"/>
      </w:divBdr>
    </w:div>
    <w:div w:id="150023333">
      <w:bodyDiv w:val="1"/>
      <w:marLeft w:val="0"/>
      <w:marRight w:val="0"/>
      <w:marTop w:val="0"/>
      <w:marBottom w:val="0"/>
      <w:divBdr>
        <w:top w:val="none" w:sz="0" w:space="0" w:color="auto"/>
        <w:left w:val="none" w:sz="0" w:space="0" w:color="auto"/>
        <w:bottom w:val="none" w:sz="0" w:space="0" w:color="auto"/>
        <w:right w:val="none" w:sz="0" w:space="0" w:color="auto"/>
      </w:divBdr>
    </w:div>
    <w:div w:id="189269781">
      <w:bodyDiv w:val="1"/>
      <w:marLeft w:val="0"/>
      <w:marRight w:val="0"/>
      <w:marTop w:val="0"/>
      <w:marBottom w:val="0"/>
      <w:divBdr>
        <w:top w:val="none" w:sz="0" w:space="0" w:color="auto"/>
        <w:left w:val="none" w:sz="0" w:space="0" w:color="auto"/>
        <w:bottom w:val="none" w:sz="0" w:space="0" w:color="auto"/>
        <w:right w:val="none" w:sz="0" w:space="0" w:color="auto"/>
      </w:divBdr>
    </w:div>
    <w:div w:id="445736955">
      <w:bodyDiv w:val="1"/>
      <w:marLeft w:val="0"/>
      <w:marRight w:val="0"/>
      <w:marTop w:val="0"/>
      <w:marBottom w:val="0"/>
      <w:divBdr>
        <w:top w:val="none" w:sz="0" w:space="0" w:color="auto"/>
        <w:left w:val="none" w:sz="0" w:space="0" w:color="auto"/>
        <w:bottom w:val="none" w:sz="0" w:space="0" w:color="auto"/>
        <w:right w:val="none" w:sz="0" w:space="0" w:color="auto"/>
      </w:divBdr>
    </w:div>
    <w:div w:id="467935810">
      <w:bodyDiv w:val="1"/>
      <w:marLeft w:val="0"/>
      <w:marRight w:val="0"/>
      <w:marTop w:val="0"/>
      <w:marBottom w:val="0"/>
      <w:divBdr>
        <w:top w:val="none" w:sz="0" w:space="0" w:color="auto"/>
        <w:left w:val="none" w:sz="0" w:space="0" w:color="auto"/>
        <w:bottom w:val="none" w:sz="0" w:space="0" w:color="auto"/>
        <w:right w:val="none" w:sz="0" w:space="0" w:color="auto"/>
      </w:divBdr>
    </w:div>
    <w:div w:id="614600822">
      <w:bodyDiv w:val="1"/>
      <w:marLeft w:val="0"/>
      <w:marRight w:val="0"/>
      <w:marTop w:val="0"/>
      <w:marBottom w:val="0"/>
      <w:divBdr>
        <w:top w:val="none" w:sz="0" w:space="0" w:color="auto"/>
        <w:left w:val="none" w:sz="0" w:space="0" w:color="auto"/>
        <w:bottom w:val="none" w:sz="0" w:space="0" w:color="auto"/>
        <w:right w:val="none" w:sz="0" w:space="0" w:color="auto"/>
      </w:divBdr>
    </w:div>
    <w:div w:id="770786405">
      <w:bodyDiv w:val="1"/>
      <w:marLeft w:val="0"/>
      <w:marRight w:val="0"/>
      <w:marTop w:val="0"/>
      <w:marBottom w:val="0"/>
      <w:divBdr>
        <w:top w:val="none" w:sz="0" w:space="0" w:color="auto"/>
        <w:left w:val="none" w:sz="0" w:space="0" w:color="auto"/>
        <w:bottom w:val="none" w:sz="0" w:space="0" w:color="auto"/>
        <w:right w:val="none" w:sz="0" w:space="0" w:color="auto"/>
      </w:divBdr>
    </w:div>
    <w:div w:id="787578543">
      <w:bodyDiv w:val="1"/>
      <w:marLeft w:val="0"/>
      <w:marRight w:val="0"/>
      <w:marTop w:val="0"/>
      <w:marBottom w:val="0"/>
      <w:divBdr>
        <w:top w:val="none" w:sz="0" w:space="0" w:color="auto"/>
        <w:left w:val="none" w:sz="0" w:space="0" w:color="auto"/>
        <w:bottom w:val="none" w:sz="0" w:space="0" w:color="auto"/>
        <w:right w:val="none" w:sz="0" w:space="0" w:color="auto"/>
      </w:divBdr>
    </w:div>
    <w:div w:id="1035080745">
      <w:bodyDiv w:val="1"/>
      <w:marLeft w:val="0"/>
      <w:marRight w:val="0"/>
      <w:marTop w:val="0"/>
      <w:marBottom w:val="0"/>
      <w:divBdr>
        <w:top w:val="none" w:sz="0" w:space="0" w:color="auto"/>
        <w:left w:val="none" w:sz="0" w:space="0" w:color="auto"/>
        <w:bottom w:val="none" w:sz="0" w:space="0" w:color="auto"/>
        <w:right w:val="none" w:sz="0" w:space="0" w:color="auto"/>
      </w:divBdr>
    </w:div>
    <w:div w:id="1187131967">
      <w:bodyDiv w:val="1"/>
      <w:marLeft w:val="0"/>
      <w:marRight w:val="0"/>
      <w:marTop w:val="0"/>
      <w:marBottom w:val="0"/>
      <w:divBdr>
        <w:top w:val="none" w:sz="0" w:space="0" w:color="auto"/>
        <w:left w:val="none" w:sz="0" w:space="0" w:color="auto"/>
        <w:bottom w:val="none" w:sz="0" w:space="0" w:color="auto"/>
        <w:right w:val="none" w:sz="0" w:space="0" w:color="auto"/>
      </w:divBdr>
    </w:div>
    <w:div w:id="1334840790">
      <w:bodyDiv w:val="1"/>
      <w:marLeft w:val="0"/>
      <w:marRight w:val="0"/>
      <w:marTop w:val="0"/>
      <w:marBottom w:val="0"/>
      <w:divBdr>
        <w:top w:val="none" w:sz="0" w:space="0" w:color="auto"/>
        <w:left w:val="none" w:sz="0" w:space="0" w:color="auto"/>
        <w:bottom w:val="none" w:sz="0" w:space="0" w:color="auto"/>
        <w:right w:val="none" w:sz="0" w:space="0" w:color="auto"/>
      </w:divBdr>
    </w:div>
    <w:div w:id="1378965562">
      <w:bodyDiv w:val="1"/>
      <w:marLeft w:val="0"/>
      <w:marRight w:val="0"/>
      <w:marTop w:val="0"/>
      <w:marBottom w:val="0"/>
      <w:divBdr>
        <w:top w:val="none" w:sz="0" w:space="0" w:color="auto"/>
        <w:left w:val="none" w:sz="0" w:space="0" w:color="auto"/>
        <w:bottom w:val="none" w:sz="0" w:space="0" w:color="auto"/>
        <w:right w:val="none" w:sz="0" w:space="0" w:color="auto"/>
      </w:divBdr>
    </w:div>
    <w:div w:id="1435596168">
      <w:bodyDiv w:val="1"/>
      <w:marLeft w:val="0"/>
      <w:marRight w:val="0"/>
      <w:marTop w:val="0"/>
      <w:marBottom w:val="0"/>
      <w:divBdr>
        <w:top w:val="none" w:sz="0" w:space="0" w:color="auto"/>
        <w:left w:val="none" w:sz="0" w:space="0" w:color="auto"/>
        <w:bottom w:val="none" w:sz="0" w:space="0" w:color="auto"/>
        <w:right w:val="none" w:sz="0" w:space="0" w:color="auto"/>
      </w:divBdr>
    </w:div>
    <w:div w:id="1507211139">
      <w:bodyDiv w:val="1"/>
      <w:marLeft w:val="0"/>
      <w:marRight w:val="0"/>
      <w:marTop w:val="0"/>
      <w:marBottom w:val="0"/>
      <w:divBdr>
        <w:top w:val="none" w:sz="0" w:space="0" w:color="auto"/>
        <w:left w:val="none" w:sz="0" w:space="0" w:color="auto"/>
        <w:bottom w:val="none" w:sz="0" w:space="0" w:color="auto"/>
        <w:right w:val="none" w:sz="0" w:space="0" w:color="auto"/>
      </w:divBdr>
    </w:div>
    <w:div w:id="1685789283">
      <w:bodyDiv w:val="1"/>
      <w:marLeft w:val="0"/>
      <w:marRight w:val="0"/>
      <w:marTop w:val="0"/>
      <w:marBottom w:val="0"/>
      <w:divBdr>
        <w:top w:val="none" w:sz="0" w:space="0" w:color="auto"/>
        <w:left w:val="none" w:sz="0" w:space="0" w:color="auto"/>
        <w:bottom w:val="none" w:sz="0" w:space="0" w:color="auto"/>
        <w:right w:val="none" w:sz="0" w:space="0" w:color="auto"/>
      </w:divBdr>
    </w:div>
    <w:div w:id="2040743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31910a26-8589-41df-ac34-0fd18c793dac">7JEQJF7SCXQD-45-3765</_dlc_DocId>
    <_dlc_DocIdUrl xmlns="31910a26-8589-41df-ac34-0fd18c793dac">
      <Url>https://content.grp.collab.group.safran/safr/CompBen/PS/_layouts/15/DocIdRedir.aspx?ID=7JEQJF7SCXQD-45-3765</Url>
      <Description>7JEQJF7SCXQD-45-3765</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5E1C99D82DA6AD4B9AD3AE91F32A63E8" ma:contentTypeVersion="0" ma:contentTypeDescription="Crée un document." ma:contentTypeScope="" ma:versionID="7720a566f5afbafd60e8d12b05c61188">
  <xsd:schema xmlns:xsd="http://www.w3.org/2001/XMLSchema" xmlns:xs="http://www.w3.org/2001/XMLSchema" xmlns:p="http://schemas.microsoft.com/office/2006/metadata/properties" xmlns:ns2="31910a26-8589-41df-ac34-0fd18c793dac" targetNamespace="http://schemas.microsoft.com/office/2006/metadata/properties" ma:root="true" ma:fieldsID="5b1da06ae5618d3435161b31bd915c9d" ns2:_="">
    <xsd:import namespace="31910a26-8589-41df-ac34-0fd18c793dac"/>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910a26-8589-41df-ac34-0fd18c793dac" elementFormDefault="qualified">
    <xsd:import namespace="http://schemas.microsoft.com/office/2006/documentManagement/types"/>
    <xsd:import namespace="http://schemas.microsoft.com/office/infopath/2007/PartnerControls"/>
    <xsd:element name="_dlc_DocId" ma:index="8" nillable="true" ma:displayName="Valeur d’ID de document" ma:description="Valeur de l’ID de document affecté à cet élément." ma:internalName="_dlc_DocId" ma:readOnly="true">
      <xsd:simpleType>
        <xsd:restriction base="dms:Text"/>
      </xsd:simpleType>
    </xsd:element>
    <xsd:element name="_dlc_DocIdUrl" ma:index="9"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C4508E-DE49-4CCD-973E-BE660E97BC3B}">
  <ds:schemaRefs>
    <ds:schemaRef ds:uri="http://schemas.microsoft.com/office/2006/metadata/properties"/>
    <ds:schemaRef ds:uri="http://schemas.microsoft.com/office/infopath/2007/PartnerControls"/>
    <ds:schemaRef ds:uri="31910a26-8589-41df-ac34-0fd18c793dac"/>
  </ds:schemaRefs>
</ds:datastoreItem>
</file>

<file path=customXml/itemProps2.xml><?xml version="1.0" encoding="utf-8"?>
<ds:datastoreItem xmlns:ds="http://schemas.openxmlformats.org/officeDocument/2006/customXml" ds:itemID="{9BCF9883-FCC5-4AB8-974E-27BE20896E17}">
  <ds:schemaRefs>
    <ds:schemaRef ds:uri="http://schemas.microsoft.com/sharepoint/events"/>
  </ds:schemaRefs>
</ds:datastoreItem>
</file>

<file path=customXml/itemProps3.xml><?xml version="1.0" encoding="utf-8"?>
<ds:datastoreItem xmlns:ds="http://schemas.openxmlformats.org/officeDocument/2006/customXml" ds:itemID="{A81C0C55-6AE4-4169-9438-CD8F7118B730}">
  <ds:schemaRefs>
    <ds:schemaRef ds:uri="http://schemas.microsoft.com/sharepoint/v3/contenttype/forms"/>
  </ds:schemaRefs>
</ds:datastoreItem>
</file>

<file path=customXml/itemProps4.xml><?xml version="1.0" encoding="utf-8"?>
<ds:datastoreItem xmlns:ds="http://schemas.openxmlformats.org/officeDocument/2006/customXml" ds:itemID="{39ED29FE-24C4-4F80-9A8C-FF958A783F8A}">
  <ds:schemaRefs>
    <ds:schemaRef ds:uri="http://schemas.openxmlformats.org/officeDocument/2006/bibliography"/>
  </ds:schemaRefs>
</ds:datastoreItem>
</file>

<file path=customXml/itemProps5.xml><?xml version="1.0" encoding="utf-8"?>
<ds:datastoreItem xmlns:ds="http://schemas.openxmlformats.org/officeDocument/2006/customXml" ds:itemID="{25355394-B047-4F96-8890-B5E94CB59B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910a26-8589-41df-ac34-0fd18c793d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24ffcea-f25b-491e-9dc9-834516f3550e}" enabled="1" method="Standard" siteId="{d52b49b7-0c8f-4d89-8c4f-f20517306e08}" contentBits="1" removed="0"/>
</clbl:labelList>
</file>

<file path=docProps/app.xml><?xml version="1.0" encoding="utf-8"?>
<Properties xmlns="http://schemas.openxmlformats.org/officeDocument/2006/extended-properties" xmlns:vt="http://schemas.openxmlformats.org/officeDocument/2006/docPropsVTypes">
  <Template>Normal</Template>
  <TotalTime>24</TotalTime>
  <Pages>5</Pages>
  <Words>532</Words>
  <Characters>2930</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Accord de Groupe relatif au régime de retraite supplémentaire à cotisations définies « Plan d’Epargne Retraite Obligatoire (PERO) » des ingénieurs et cadres</vt:lpstr>
    </vt:vector>
  </TitlesOfParts>
  <Company>SAFRAN</Company>
  <LinksUpToDate>false</LinksUpToDate>
  <CharactersWithSpaces>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Accord de Groupe relatif au régime de retraite supplémentaire à cotisations définies « Plan d’Epargne Retraite Obligatoire (PERO) » des ingénieurs et cadres</dc:title>
  <dc:subject/>
  <dc:creator>PARICHOUT Camille (SAFRAN)</dc:creator>
  <cp:keywords/>
  <dc:description/>
  <cp:lastModifiedBy>PENNONT Laetitia (SAFRAN)</cp:lastModifiedBy>
  <cp:revision>2</cp:revision>
  <cp:lastPrinted>2025-10-16T13:22:00Z</cp:lastPrinted>
  <dcterms:created xsi:type="dcterms:W3CDTF">2025-10-16T13:05:00Z</dcterms:created>
  <dcterms:modified xsi:type="dcterms:W3CDTF">2026-07-30T15:31:00Z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7acd3d92-a1a6-4b4e-acbf-ad9a53043d00</vt:lpwstr>
  </property>
  <property fmtid="{D5CDD505-2E9C-101B-9397-08002B2CF9AE}" pid="3" name="ContentTypeId">
    <vt:lpwstr>0x0101005E1C99D82DA6AD4B9AD3AE91F32A63E8</vt:lpwstr>
  </property>
  <property fmtid="{D5CDD505-2E9C-101B-9397-08002B2CF9AE}" pid="4" name="_dlc_DocIdItemGuid">
    <vt:lpwstr>d93fc289-2188-4007-b664-e740fc44b33e</vt:lpwstr>
  </property>
  <property fmtid="{D5CDD505-2E9C-101B-9397-08002B2CF9AE}" pid="5" name="Confidentiality">
    <vt:lpwstr>C2</vt:lpwstr>
  </property>
  <property fmtid="{D5CDD505-2E9C-101B-9397-08002B2CF9AE}" pid="6" name="NationalSecret">
    <vt:lpwstr>NONS</vt:lpwstr>
  </property>
  <property fmtid="{D5CDD505-2E9C-101B-9397-08002B2CF9AE}" pid="7" name="ExportControl">
    <vt:lpwstr/>
  </property>
  <property fmtid="{D5CDD505-2E9C-101B-9397-08002B2CF9AE}" pid="8" name="MSIP_Label_024ffcea-f25b-491e-9dc9-834516f3550e_Enabled">
    <vt:lpwstr>true</vt:lpwstr>
  </property>
  <property fmtid="{D5CDD505-2E9C-101B-9397-08002B2CF9AE}" pid="9" name="MSIP_Label_024ffcea-f25b-491e-9dc9-834516f3550e_SetDate">
    <vt:lpwstr>2024-11-06T16:54:44Z</vt:lpwstr>
  </property>
  <property fmtid="{D5CDD505-2E9C-101B-9397-08002B2CF9AE}" pid="10" name="MSIP_Label_024ffcea-f25b-491e-9dc9-834516f3550e_Method">
    <vt:lpwstr>Standard</vt:lpwstr>
  </property>
  <property fmtid="{D5CDD505-2E9C-101B-9397-08002B2CF9AE}" pid="11" name="MSIP_Label_024ffcea-f25b-491e-9dc9-834516f3550e_Name">
    <vt:lpwstr>C2 - restricted</vt:lpwstr>
  </property>
  <property fmtid="{D5CDD505-2E9C-101B-9397-08002B2CF9AE}" pid="12" name="MSIP_Label_024ffcea-f25b-491e-9dc9-834516f3550e_SiteId">
    <vt:lpwstr>d52b49b7-0c8f-4d89-8c4f-f20517306e08</vt:lpwstr>
  </property>
  <property fmtid="{D5CDD505-2E9C-101B-9397-08002B2CF9AE}" pid="13" name="MSIP_Label_024ffcea-f25b-491e-9dc9-834516f3550e_ActionId">
    <vt:lpwstr>aa90d202-35a9-4413-ba3c-73c1457c6eac</vt:lpwstr>
  </property>
  <property fmtid="{D5CDD505-2E9C-101B-9397-08002B2CF9AE}" pid="14" name="MSIP_Label_024ffcea-f25b-491e-9dc9-834516f3550e_ContentBits">
    <vt:lpwstr>1</vt:lpwstr>
  </property>
</Properties>
</file>